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0267" w14:textId="56f0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 технического и профессионального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2015 года № 372. Зарегистрирован в Министерстве юстиции Республики Казахстан 13 июля 2015 года № 11652. Утратил силу приказом и.о. Министра образования и науки Республики Казахстан от 28 апреля 2017 года № 199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образования и науки РК от 28.04.2017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и высшего образования".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23 июня 2014 года № 241 "Об утверждении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 технического и профессионального и высшего образования" (зарегистрированный в Реестре государственной регистрации нормативных правовых актов Республики Казахстан 24 июля 2014 года № 9612, опубликованный в газете "Казахстанская правда" 29 января 2015 года № 18 (27894)).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контролю в сфере образования и науки Министерства образования и науки Республики Казахстан (Нюсупов С. Н.)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прохождения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приказа возложить на вице-министра образования и науки Республики Казахстан Балыкбаева Т.О.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372</w:t>
            </w:r>
          </w:p>
        </w:tc>
      </w:tr>
    </w:tbl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экспертного заключения авторам и авторскому коллективу</w:t>
      </w:r>
      <w:r>
        <w:br/>
      </w:r>
      <w:r>
        <w:rPr>
          <w:rFonts w:ascii="Times New Roman"/>
          <w:b/>
          <w:i w:val="false"/>
          <w:color w:val="000000"/>
        </w:rPr>
        <w:t>на учебные издания дошкольного, начального, основного среднего,</w:t>
      </w:r>
      <w:r>
        <w:br/>
      </w:r>
      <w:r>
        <w:rPr>
          <w:rFonts w:ascii="Times New Roman"/>
          <w:b/>
          <w:i w:val="false"/>
          <w:color w:val="000000"/>
        </w:rPr>
        <w:t>общего среднего, технического и профессионального высшего</w:t>
      </w:r>
      <w:r>
        <w:br/>
      </w:r>
      <w:r>
        <w:rPr>
          <w:rFonts w:ascii="Times New Roman"/>
          <w:b/>
          <w:i w:val="false"/>
          <w:color w:val="000000"/>
        </w:rPr>
        <w:t>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Государственная услуга оказывается Министерством образования и науки Республики Казахстан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образования", </w:t>
      </w:r>
      <w:r>
        <w:rPr>
          <w:rFonts w:ascii="Times New Roman"/>
          <w:b w:val="false"/>
          <w:i w:val="false"/>
          <w:color w:val="000000"/>
          <w:sz w:val="28"/>
        </w:rPr>
        <w:t>утвержденный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министра образования и науки Республики Казахстан от 17 апреля 2015 года № 214, (зарегистрирован в Реестре государственной регистрации нормативных правовых актов за № 11252) (далее – стандарт государственной услуги).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Результатом оказываемой государственной услуги является </w:t>
      </w:r>
      <w:r>
        <w:rPr>
          <w:rFonts w:ascii="Times New Roman"/>
          <w:b w:val="false"/>
          <w:i w:val="false"/>
          <w:color w:val="000000"/>
          <w:sz w:val="28"/>
        </w:rPr>
        <w:t>экспертное заключение</w:t>
      </w:r>
      <w:r>
        <w:rPr>
          <w:rFonts w:ascii="Times New Roman"/>
          <w:b w:val="false"/>
          <w:i w:val="false"/>
          <w:color w:val="000000"/>
          <w:sz w:val="28"/>
        </w:rPr>
        <w:t>, выданное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Форма предоставления результата оказания государственной услуги: бумажная.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Основанием для начала процедуры (действия) по оказанию государственной услуги является предоставление услугополучателем пакет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(далее – Пакет документов).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Содержание каждой процедуры (действия), входящей в состав процесса оказания государственной услуги: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канцелярия услугодателя принимает и регистрирует пакет документови направляет их в </w:t>
      </w:r>
      <w:r>
        <w:rPr>
          <w:rFonts w:ascii="Times New Roman"/>
          <w:b w:val="false"/>
          <w:i w:val="false"/>
          <w:color w:val="000000"/>
          <w:sz w:val="28"/>
        </w:rPr>
        <w:t>Комитет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контролю в сфере образования и науки (далее - Комитет) в течение 1 (одного) календарного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руководство Комитета определяет исполнителя в течение 1 (одного) календарного дня;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исполнитель Комитета направляет письмом пакет документов в "Республиканский научно-практический </w:t>
      </w:r>
      <w:r>
        <w:rPr>
          <w:rFonts w:ascii="Times New Roman"/>
          <w:b w:val="false"/>
          <w:i w:val="false"/>
          <w:color w:val="000000"/>
          <w:sz w:val="28"/>
        </w:rPr>
        <w:t>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"Учебник" (далее - Центр) на проведение </w:t>
      </w:r>
      <w:r>
        <w:rPr>
          <w:rFonts w:ascii="Times New Roman"/>
          <w:b w:val="false"/>
          <w:i w:val="false"/>
          <w:color w:val="000000"/>
          <w:sz w:val="28"/>
        </w:rPr>
        <w:t>экспертизы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течение 4 (четырех) календарных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центр проводит экспертизу учебных изданий дошкольного, начального, основного среднего, общего среднего, технического и профессионального и высшего образования и направляет экспертное заключение в Канцелярию услугодателя (в течение 47 (сорока семи) календарных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направляет экспертное заключение в Комитет для подготовки ответа авторам и авторскому коллективу (в течение 1 (одного) календарного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исполнитель комитета готовит письмо авторам и авторскому коллективу на основании экспертного заключения центра (в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 (четырех) календарных дней) и направляет на подпись руководству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руководство комитета подписывает письмо о результатах экспертизы услугополучателю (в течение 1 (одного) календарного дня) и направляет в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канцелярия услугодателя выдает письмо о результатах экспертизы услугополучателю нарочно либо отправляет по почте в течение 1 (одного) календарного дня.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Результаты каждой процедуры (действия) по оказанию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входящий номер канцелярии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письмо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экспертное заключение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входящий номер канцелярии услугодателя на письмо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письмо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подписанное письмо руководством комитета;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выдача письма канцелярией услугодателя услугополучателю.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В процессе оказания государственной услуги участвуют следующие подразделения услугодателя: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комитет;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центр;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руководство комитета.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услугодателями: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канцелярия услугодателя принимает и регистрирует пакет документов и направляет их в Комитет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руководство Комитета определяет исполнителя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исполнитель комитета направляет письмом пакет документов в Центр на проведение экспертизы (в течение 4 (четырех)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центр проводит экспертизу учебных изданий дошкольного, начального, основного среднего, общего среднего, технического и профессионального и высшего образования и направляет экспертное заключение в Канцелярию услугодателя (в течение 47 (сорока семи) календарных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канцелярия услугодателя направляет экспертное заключение в Комитет для подготовки ответа авторам и авторскому коллективу (в течение 1 (одного) календарного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исполнитель комитета готовит письмо авторам и авторскому коллективу на основании экспертного заключения Центра (в течение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 (четырех) календарных дней) и направляет на подпись руководству Комитета;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7) руководство комитета подписывает письмо услугополучателю о результатах экспертизы (в течение 1 (одного) календарного дня) и направляет в Канцелярию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канцелярия услугодателя выдает письмо услугополучателю нарочно либо отправляет по почте в течение 1 (одного) календарного дня.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Описание последовательности процедур (действий) между структурными подразделениями приведены в блок-схеме взаимодействия структурных подразделений (работников) услугодателя (работников)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экспертного заключения авторам и авторскому коллективу на учебные издания дошкольного, начального, основного среднего, общего среднего, технического и профессионального высшего образования" (далее - Регламент).</w:t>
      </w:r>
    </w:p>
    <w:bookmarkEnd w:id="17"/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Взаимодействия с центром обслуживания населения и (или) иными услугодателями, а также использования информационных систем в процессе оказания государственной услуги данным Стандартом не предусмотрены.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приведены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экспертного заключения авторам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авторскому коллективу на учебные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дошкольного,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 высшего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(работников)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3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3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экспертного заключения авторам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авторскому коллективу на учебные издания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дошкольного, начального,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среднего,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и высшего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