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b3464" w14:textId="95b3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недропользования, за исключением углеводородного сырья и урана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2015 года № 521. Зарегистрирован в Министерстве юстиции Республики Казахстан 9 июля 2015 года № 11606. Утратил силу приказом и.о. Министра индустрии и инфраструктурного развития Республики Казахстан от 30 октября 2020 года № 567.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30.10.2020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Министра по инвестициям и развитию РК от 26.01.2016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"Регистрация договора залога права недропользования на разведку, добычу или совмещенную разведку и добычу на подземные воды, лечебные грязи и твердые полезные ископаемые"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"Выдача разрешения на использование ликвидационного фонда"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стандарт государственной услуги "Регистрация сервитутов на участки недр, представленных для проведения разведки, добычи подземных вод, лечебных грязей и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стандарт государственной услуги "Регистрация договора залога права недропользования на разведку, добычу общераспространенных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стандарт государственной услуги "Заключение соглашения о переработке твердых полезных ископаемых"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стандарт государственной услуги "Заявление на преобразование участка недр"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приказами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17.04.2019 </w:t>
      </w:r>
      <w:r>
        <w:rPr>
          <w:rFonts w:ascii="Times New Roman"/>
          <w:b w:val="false"/>
          <w:i w:val="false"/>
          <w:color w:val="00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по инвестициям и развитию Республики Казахстан (Токтабаев Т.С.)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 и развитию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Е.Досаев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"Заключение, регистрация и хранение контрактов на</w:t>
      </w:r>
      <w:r>
        <w:br/>
      </w:r>
      <w:r>
        <w:rPr>
          <w:rFonts w:ascii="Times New Roman"/>
          <w:b/>
          <w:i w:val="false"/>
          <w:color w:val="000000"/>
        </w:rPr>
        <w:t>недропользование, на разведку, добычу или совмещенную разведку</w:t>
      </w:r>
      <w:r>
        <w:br/>
      </w:r>
      <w:r>
        <w:rPr>
          <w:rFonts w:ascii="Times New Roman"/>
          <w:b/>
          <w:i w:val="false"/>
          <w:color w:val="000000"/>
        </w:rPr>
        <w:t>и добычу на подземные воды, лечебные грязи и твердые полезные</w:t>
      </w:r>
      <w:r>
        <w:br/>
      </w:r>
      <w:r>
        <w:rPr>
          <w:rFonts w:ascii="Times New Roman"/>
          <w:b/>
          <w:i w:val="false"/>
          <w:color w:val="000000"/>
        </w:rPr>
        <w:t>ископаемые"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исключен приказом Министра по инвестициям и развитию РК от 26.01.2016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3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</w:t>
      </w:r>
      <w:r>
        <w:br/>
      </w:r>
      <w:r>
        <w:rPr>
          <w:rFonts w:ascii="Times New Roman"/>
          <w:b/>
          <w:i w:val="false"/>
          <w:color w:val="000000"/>
        </w:rPr>
        <w:t>разведку, добычу или совмещенную разведку и добычу на подземные</w:t>
      </w:r>
      <w:r>
        <w:br/>
      </w:r>
      <w:r>
        <w:rPr>
          <w:rFonts w:ascii="Times New Roman"/>
          <w:b/>
          <w:i w:val="false"/>
          <w:color w:val="000000"/>
        </w:rPr>
        <w:t>воды, лечебные грязи и твердые полезные ископаемые"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недропользования, за исключением контрактов на разведку, добычу или совмещенную разведку и добычу углеводородного сырья и общераспространенных полезных ископаемых" (далее – государственная услуга).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 веб-портал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при обращении на портал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пакета документов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 на портал: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Основаниями для отказа в оказании государственной услуги являются:</w:t>
      </w:r>
    </w:p>
    <w:bookmarkEnd w:id="19"/>
    <w:bookmarkStart w:name="z1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1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Стандарт дополнен пунктом 9-1 в соответствии с приказом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для определения ответственного исполнителя и принятия соответствующих мер.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4"/>
    <w:bookmarkStart w:name="z4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услугодателя: www.mid.gov.kz, в подразделе "Государственные услуги и стандарты" раздела "Деятельность государственного органа".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в праве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 1414.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услуги: 8 (7172) 983-414, 8 (7172) 983-417, Единый контакт-центр по вопросам оказания государственных услуг: 1414.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стандарту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совмещенную разведку и добычу на подземные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воды, лечебные грязи и твердые полезные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ископаемые"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регистрации договора о залоге права недропользования</w:t>
      </w:r>
      <w:r>
        <w:br/>
      </w:r>
      <w:r>
        <w:rPr>
          <w:rFonts w:ascii="Times New Roman"/>
          <w:b/>
          <w:i w:val="false"/>
          <w:color w:val="000000"/>
        </w:rPr>
        <w:t>№ от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"__"___________20___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(город,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Залогодатель:__________________________________________________________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юридического лица, фамилия, имя,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наличии) адрес, Индивидуальный идентификационный номер/Бизнес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номер)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Залогодержатель:______________________________________________________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банка, его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Описание права недропользования:_______________________________________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операции недропользования, полное наименование месторождения)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Контракт/лицензии:____________________________________________________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 и дата заключения контракта/лицензия)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обязательства:__________________________________________________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(цифрой и валюта)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 погашения обязательства:__________________________________________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Фамилия, имя, отчество (при наличии), 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органа, выдающего свидетельство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      регистрации залога права недропользования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 на разведку,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совмещенную разведку и добычу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подземные воды, лечебные грязи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твердые полезные ископаемые"</w:t>
            </w:r>
          </w:p>
        </w:tc>
      </w:tr>
    </w:tbl>
    <w:bookmarkStart w:name="z1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при наличии отчество 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наименование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(адрес услугополучателя)   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исключено приказом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521</w:t>
            </w:r>
          </w:p>
        </w:tc>
      </w:tr>
    </w:tbl>
    <w:bookmarkStart w:name="z5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разрешения на использование ликвидационного фонда"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"/>
    <w:bookmarkStart w:name="z1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ликвидационного фонда" (далее – государственная услуга).</w:t>
      </w:r>
    </w:p>
    <w:bookmarkEnd w:id="34"/>
    <w:bookmarkStart w:name="z1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35"/>
    <w:bookmarkStart w:name="z1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36"/>
    <w:bookmarkStart w:name="z1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37"/>
    <w:bookmarkStart w:name="z1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8"/>
    <w:bookmarkStart w:name="z1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9"/>
    <w:bookmarkStart w:name="z1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– 20 (двадцать) рабочих дней;</w:t>
      </w:r>
    </w:p>
    <w:bookmarkEnd w:id="40"/>
    <w:bookmarkStart w:name="z1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15 (пятнадцать) минут;</w:t>
      </w:r>
    </w:p>
    <w:bookmarkEnd w:id="41"/>
    <w:bookmarkStart w:name="z1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42"/>
    <w:bookmarkStart w:name="z1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43"/>
    <w:bookmarkStart w:name="z1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использование ликвидационного фонда, либо мотивированный ответ об отказе в оказании государственной услуги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44"/>
    <w:bookmarkStart w:name="z1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5"/>
    <w:bookmarkStart w:name="z1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46"/>
    <w:bookmarkStart w:name="z1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47"/>
    <w:bookmarkStart w:name="z1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часов до 14.30 часов.</w:t>
      </w:r>
    </w:p>
    <w:bookmarkEnd w:id="48"/>
    <w:bookmarkStart w:name="z1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9"/>
    <w:bookmarkStart w:name="z1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услугодателю:</w:t>
      </w:r>
    </w:p>
    <w:bookmarkEnd w:id="50"/>
    <w:bookmarkStart w:name="z1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</w:p>
    <w:bookmarkEnd w:id="51"/>
    <w:bookmarkStart w:name="z1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ликвидации или консервации;</w:t>
      </w:r>
    </w:p>
    <w:bookmarkEnd w:id="52"/>
    <w:bookmarkStart w:name="z1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писем-согласований уполномоченных органов в области охраны окружающей среды, по изучению и использованию недр, промышленной безопасности.</w:t>
      </w:r>
    </w:p>
    <w:bookmarkEnd w:id="53"/>
    <w:bookmarkStart w:name="z1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подачи услугополучателем акта обследования или акта возврата контрактной территории или ее частей, предоставление проекта ликвидации или консервации, а также копии писем-согласований уполномоченных органов в области охраны окружающей среды, по изучению и использованию недр, промышленной безопасности не требуется. </w:t>
      </w:r>
    </w:p>
    <w:bookmarkEnd w:id="54"/>
    <w:bookmarkStart w:name="z1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услугополучателем разрешения на специальное водопользование в пределах границ территории участка недр, предоставление проекта ликвидации или консервации, а также копии писем-согласований уполномоченных органов в области охраны окружающей среды, по изучению и использованию недр, промышленной безопасности также не требуется. </w:t>
      </w:r>
    </w:p>
    <w:bookmarkEnd w:id="55"/>
    <w:bookmarkStart w:name="z1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услугополучателю в день подачи заявления.</w:t>
      </w:r>
    </w:p>
    <w:bookmarkEnd w:id="56"/>
    <w:bookmarkStart w:name="z1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документов.</w:t>
      </w:r>
    </w:p>
    <w:bookmarkEnd w:id="57"/>
    <w:bookmarkStart w:name="z1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предусмотренным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58"/>
    <w:bookmarkStart w:name="z1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59"/>
    <w:bookmarkStart w:name="z1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"/>
    <w:bookmarkStart w:name="z1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61"/>
    <w:bookmarkStart w:name="z1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62"/>
    <w:bookmarkStart w:name="z1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63"/>
    <w:bookmarkStart w:name="z1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64"/>
    <w:bookmarkStart w:name="z1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65"/>
    <w:bookmarkStart w:name="z1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тридцати календарных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66"/>
    <w:bookmarkStart w:name="z1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 </w:t>
      </w:r>
    </w:p>
    <w:bookmarkEnd w:id="67"/>
    <w:bookmarkStart w:name="z1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68"/>
    <w:bookmarkStart w:name="z1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69"/>
    <w:bookmarkStart w:name="z17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70"/>
    <w:bookmarkStart w:name="z1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услугодателя: www.mid.gov.kz, в разделе "Департамент недропользования" подразделе "Государственные услуги".</w:t>
      </w:r>
    </w:p>
    <w:bookmarkEnd w:id="71"/>
    <w:bookmarkStart w:name="z1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услуги: 8 (7172) 983414; 8 (7172) 983416, Единый контакт-центр по вопросам оказания государственных услуг: 1414.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2017 года № 521</w:t>
            </w:r>
          </w:p>
        </w:tc>
      </w:tr>
    </w:tbl>
    <w:bookmarkStart w:name="z8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сервитутов на участки недр, представленных для проведения разведки, добычи подземных вод, лечебных грязей и твердых полезных ископаемых"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15.04.2019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4"/>
    <w:bookmarkStart w:name="z1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сервитутов на участки недр, представленных для проведения разведки, добычи подземных вод, лечебных грязей и твердых полезных ископаемых" (далее – государственная услуга).</w:t>
      </w:r>
    </w:p>
    <w:bookmarkEnd w:id="75"/>
    <w:bookmarkStart w:name="z1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76"/>
    <w:bookmarkStart w:name="z1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77"/>
    <w:bookmarkStart w:name="z1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8"/>
    <w:bookmarkStart w:name="z1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79"/>
    <w:bookmarkStart w:name="z1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0"/>
    <w:bookmarkStart w:name="z1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81"/>
    <w:bookmarkStart w:name="z1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82"/>
    <w:bookmarkStart w:name="z1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сдачи пакета документов услугодателю и (или) в Государственную корпорацию – 20 (двадцать) рабочих дней;</w:t>
      </w:r>
    </w:p>
    <w:bookmarkEnd w:id="83"/>
    <w:bookmarkStart w:name="z1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при сдаче пакета документов – 15 (пятнадцать) минут;</w:t>
      </w:r>
    </w:p>
    <w:bookmarkEnd w:id="84"/>
    <w:bookmarkStart w:name="z1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– 15 (пятнадцать) минут.</w:t>
      </w:r>
    </w:p>
    <w:bookmarkEnd w:id="85"/>
    <w:bookmarkStart w:name="z1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86"/>
    <w:bookmarkStart w:name="z1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87"/>
    <w:bookmarkStart w:name="z1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письмо о регистрации сервитута на участки недр, предоставленных для проведения разведки, добычи подземных вод, лечебных грязей и твердых полезных ископаемых, либо мотивированный ответ об отказе в оказании государственной услуги по основаниям,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88"/>
    <w:bookmarkStart w:name="z1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9"/>
    <w:bookmarkStart w:name="z1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90"/>
    <w:bookmarkStart w:name="z1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регистрационного сбора за оказание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25 декабря 2017 года "О налогах и других обязательных платежах в бюджет" (Налоговый кодекс) составляют 0,5 месячных расчетных показателей.</w:t>
      </w:r>
    </w:p>
    <w:bookmarkEnd w:id="91"/>
    <w:bookmarkStart w:name="z1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регистрационного сбора осуществляется в наличной и безналичной формах через банки второго уровня и организации, осуществляющие отдельные виды банковских операций. </w:t>
      </w:r>
    </w:p>
    <w:bookmarkEnd w:id="92"/>
    <w:bookmarkStart w:name="z1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93"/>
    <w:bookmarkStart w:name="z1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с 9.00 до 18.30 часов, перерыв на обед с 13.00 до 14.30 часов, кроме выходных и праздничных дней, в соответствии с трудовым законодательством Республики Казахстан.</w:t>
      </w:r>
    </w:p>
    <w:bookmarkEnd w:id="94"/>
    <w:bookmarkStart w:name="z1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до 14.30 часов;</w:t>
      </w:r>
    </w:p>
    <w:bookmarkEnd w:id="95"/>
    <w:bookmarkStart w:name="z2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- с понедельника по субботу включительно с 9.00 до 20.00 часов без перерыва, кроме воскресенья и праздничных дней, в соответствии с трудовым законодательством Республики Казахстан.</w:t>
      </w:r>
    </w:p>
    <w:bookmarkEnd w:id="96"/>
    <w:bookmarkStart w:name="z2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 без ускоренного обслуживания, возможно бронирование электронной очереди посредством веб- портал "электронного правительства".</w:t>
      </w:r>
    </w:p>
    <w:bookmarkEnd w:id="97"/>
    <w:bookmarkStart w:name="z2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 к услугодателю или в Государственную корпорацию:</w:t>
      </w:r>
    </w:p>
    <w:bookmarkEnd w:id="98"/>
    <w:bookmarkStart w:name="z2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99"/>
    <w:bookmarkStart w:name="z2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договор об установлении сервитута или решение суда (нотариально заверенная копия);</w:t>
      </w:r>
    </w:p>
    <w:bookmarkEnd w:id="100"/>
    <w:bookmarkStart w:name="z2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платежного документа, удостоверяющий уплату регистрационного сбора.</w:t>
      </w:r>
    </w:p>
    <w:bookmarkEnd w:id="101"/>
    <w:bookmarkStart w:name="z2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подтверждением принятия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документов.</w:t>
      </w:r>
    </w:p>
    <w:bookmarkEnd w:id="102"/>
    <w:bookmarkStart w:name="z2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103"/>
    <w:bookmarkStart w:name="z2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электронно-цифровой подписью уполномоченных лиц государственных органов.</w:t>
      </w:r>
    </w:p>
    <w:bookmarkEnd w:id="104"/>
    <w:bookmarkStart w:name="z2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5"/>
    <w:bookmarkStart w:name="z2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услугополучателю.</w:t>
      </w:r>
    </w:p>
    <w:bookmarkEnd w:id="106"/>
    <w:bookmarkStart w:name="z2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заявления, в случае подачи в Государственную корпорацию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107"/>
    <w:bookmarkStart w:name="z2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08"/>
    <w:bookmarkStart w:name="z2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09"/>
    <w:bookmarkStart w:name="z2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10"/>
    <w:bookmarkStart w:name="z21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11"/>
    <w:bookmarkStart w:name="z2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112"/>
    <w:bookmarkStart w:name="z2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услугодателя.</w:t>
      </w:r>
    </w:p>
    <w:bookmarkEnd w:id="113"/>
    <w:bookmarkStart w:name="z2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114"/>
    <w:bookmarkStart w:name="z2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на действия (бездействие) работника Государственной корпорации направляется к руководителю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115"/>
    <w:bookmarkStart w:name="z2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116"/>
    <w:bookmarkStart w:name="z2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17"/>
    <w:bookmarkStart w:name="z2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услугодателя.</w:t>
      </w:r>
    </w:p>
    <w:bookmarkEnd w:id="118"/>
    <w:bookmarkStart w:name="z2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19"/>
    <w:bookmarkStart w:name="z2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20"/>
    <w:bookmarkStart w:name="z2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21"/>
    <w:bookmarkStart w:name="z22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через Государственную корпорацию</w:t>
      </w:r>
    </w:p>
    <w:bookmarkEnd w:id="122"/>
    <w:bookmarkStart w:name="z2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имеющие нарушение здоровья,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1414.</w:t>
      </w:r>
    </w:p>
    <w:bookmarkEnd w:id="123"/>
    <w:bookmarkStart w:name="z2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услугодателя: www.mid.gov.kz, в разделе "Департамент недропользования" подразделе "Государственные услуги".</w:t>
      </w:r>
    </w:p>
    <w:bookmarkEnd w:id="124"/>
    <w:bookmarkStart w:name="z2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а также единого контакт центра по вопросам оказания государственных услуг.</w:t>
      </w:r>
    </w:p>
    <w:bookmarkEnd w:id="125"/>
    <w:bookmarkStart w:name="z2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Контактные телефоны справочных служб по вопросам оказания государственной услуги: 8 (7172) 983-414, 8 (7172) 983-416, Единый контакт-центр по вопросам оказания государственных услуг: 1414.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сервитутов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участки недр,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лечебных грязей 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услугополучателя,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127"/>
    <w:bookmarkStart w:name="z2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8"/>
    <w:bookmarkStart w:name="z2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29"/>
    <w:bookmarkStart w:name="z2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bookmarkEnd w:id="130"/>
    <w:bookmarkStart w:name="z2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 законом тайну, содержащихся в информационных системах __________"__" ____ 20 __ год (подпись)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сервитутов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участки недр, 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проведения разведки,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добычи подземных вод,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лечебных грязей и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(далее – Ф.И.О.)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24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об отказе в приеме документов</w:t>
      </w:r>
    </w:p>
    <w:bookmarkEnd w:id="132"/>
    <w:bookmarkStart w:name="z2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услугах", отдел № __ филиала Некоммерческого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"Государственная корпорация "Правительство для граждан" (адрес: ___________________________________)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 ввиду представления Вами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 согласно перечню, предусмотренному стандартом 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Настоящая расписка составлена в 2 экземплярах, по одному для каждой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(работника Государственная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Исполнитель. Ф.И.О. (при наличии)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Ф.И.О. (при наличии)             подпись услугополучателя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10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договора залога права недропользования на разведку, добычу общераспространенных полезных ископаемых"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4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35"/>
    <w:bookmarkStart w:name="z4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договора залога права недропользования на разведку, добычу общераспространенных полезных ископаемых" (далее – государственная услуга).</w:t>
      </w:r>
    </w:p>
    <w:bookmarkEnd w:id="136"/>
    <w:bookmarkStart w:name="z4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 (далее – Министерство).</w:t>
      </w:r>
    </w:p>
    <w:bookmarkEnd w:id="137"/>
    <w:bookmarkStart w:name="z4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местными исполнительными органами областей, городов Нур-Султан, Алматы и Шымкента (далее – услугодатель).</w:t>
      </w:r>
    </w:p>
    <w:bookmarkEnd w:id="138"/>
    <w:bookmarkStart w:name="z4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 веб-портал "электронного правительства".</w:t>
      </w:r>
    </w:p>
    <w:bookmarkEnd w:id="139"/>
    <w:bookmarkStart w:name="z45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40"/>
    <w:bookmarkStart w:name="z4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 при обращении на портал – 2 (два) рабочих дня.</w:t>
      </w:r>
    </w:p>
    <w:bookmarkEnd w:id="141"/>
    <w:bookmarkStart w:name="z4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(полностью автоматизированная).</w:t>
      </w:r>
    </w:p>
    <w:bookmarkEnd w:id="142"/>
    <w:bookmarkStart w:name="z4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свидетельство о регистрации договора залога права недропользования,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143"/>
    <w:bookmarkStart w:name="z4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44"/>
    <w:bookmarkStart w:name="z4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5"/>
    <w:bookmarkStart w:name="z45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146"/>
    <w:bookmarkStart w:name="z45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147"/>
    <w:bookmarkStart w:name="z46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(по документу удостоверяющий личность либо его представителя по доверенности) на портал:</w:t>
      </w:r>
    </w:p>
    <w:bookmarkEnd w:id="148"/>
    <w:bookmarkStart w:name="z46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о залоге права недропользования, подписанного в установленном порядке;</w:t>
      </w:r>
    </w:p>
    <w:bookmarkEnd w:id="149"/>
    <w:bookmarkStart w:name="z46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соответствующих государственных информационных систем через шлюз "электронного правительства".</w:t>
      </w:r>
    </w:p>
    <w:bookmarkEnd w:id="150"/>
    <w:bookmarkStart w:name="z46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через портал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51"/>
    <w:bookmarkStart w:name="z46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Основаниями для отказа в оказании государственной услуги являются:</w:t>
      </w:r>
    </w:p>
    <w:bookmarkEnd w:id="152"/>
    <w:bookmarkStart w:name="z46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53"/>
    <w:bookmarkStart w:name="z46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</w:r>
    </w:p>
    <w:bookmarkEnd w:id="154"/>
    <w:bookmarkStart w:name="z4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155"/>
    <w:bookmarkStart w:name="z46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лиц, по вопросам оказания государственных услуг: жалоба подается на имя руководителя услугодателя либо на имя руководителя соответствующего местного исполнительного органа областей, городов республиканского значения, столицы, непосредственным представителям государственной услуги по адресу, указанному в пункте 13 стандарта государственной услуги.</w:t>
      </w:r>
    </w:p>
    <w:bookmarkEnd w:id="156"/>
    <w:bookmarkStart w:name="z46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 либо нарочно через канцелярию услугодателя или соответствующего местного исполнительного органа областей, городов республиканского значения, столицы.</w:t>
      </w:r>
    </w:p>
    <w:bookmarkEnd w:id="157"/>
    <w:bookmarkStart w:name="z47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соответствующего местного исполнительного органа областей, городов республиканского значения, столицы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 или соответствующего местного исполнительного органа областей, города республиканского значения, столицы для определения ответственного исполнителя и принятия соответствующих мер.</w:t>
      </w:r>
    </w:p>
    <w:bookmarkEnd w:id="158"/>
    <w:bookmarkStart w:name="z47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местного исполнительного органа областей, города республиканского значения, столицы подлежит рассмотрению в течение пяти рабочих дней со дня ее регистрации. Мотивированный ответ о результатах рассмотрения жалобы направляется услогополучателю по почте либо выдается нарочно в канцелярии услугодателя или соответствующего местного исполнительного органа областей, города республиканского значения, столицы.</w:t>
      </w:r>
    </w:p>
    <w:bookmarkEnd w:id="159"/>
    <w:bookmarkStart w:name="z47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160"/>
    <w:bookmarkStart w:name="z47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161"/>
    <w:bookmarkStart w:name="z47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162"/>
    <w:bookmarkStart w:name="z475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услуги, в том числе оказываемой в электронной форме</w:t>
      </w:r>
    </w:p>
    <w:bookmarkEnd w:id="163"/>
    <w:bookmarkStart w:name="z47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 - ресурсах Государственной корпорации – www.gov4c.kz.</w:t>
      </w:r>
    </w:p>
    <w:bookmarkEnd w:id="164"/>
    <w:bookmarkStart w:name="z4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услуг.</w:t>
      </w:r>
    </w:p>
    <w:bookmarkEnd w:id="165"/>
    <w:bookmarkStart w:name="z4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по телефону услугодателя: единый контакт-центр по вопросам оказания государственных услуг: 1414.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договора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права недропользования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разведку, добычу общераспространенных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1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регистрации договора залога права недропользования</w:t>
      </w:r>
    </w:p>
    <w:bookmarkEnd w:id="167"/>
    <w:bookmarkStart w:name="z4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 "__"             ________________20__ года</w:t>
      </w:r>
    </w:p>
    <w:bookmarkEnd w:id="168"/>
    <w:bookmarkStart w:name="z4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 </w:t>
      </w:r>
    </w:p>
    <w:bookmarkEnd w:id="169"/>
    <w:bookmarkStart w:name="z4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(город, район)</w:t>
      </w:r>
    </w:p>
    <w:bookmarkEnd w:id="170"/>
    <w:bookmarkStart w:name="z4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Залогодатель: _____________________________________________________________</w:t>
      </w:r>
    </w:p>
    <w:bookmarkEnd w:id="171"/>
    <w:bookmarkStart w:name="z4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или фамилия имя отчество (при наличии) физического лица, адрес, бизнес идентификационный номер/индивидуальный идентификационный номер)</w:t>
      </w:r>
    </w:p>
    <w:bookmarkEnd w:id="172"/>
    <w:bookmarkStart w:name="z4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3"/>
    <w:bookmarkStart w:name="z4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Залогодержатель: __________________________________________________________</w:t>
      </w:r>
    </w:p>
    <w:bookmarkEnd w:id="174"/>
    <w:bookmarkStart w:name="z4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юридического лица или фамилия, имя, отчество (при наличии), его юридический адрес)</w:t>
      </w:r>
    </w:p>
    <w:bookmarkEnd w:id="175"/>
    <w:bookmarkStart w:name="z4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залога: ____________________________________________________________</w:t>
      </w:r>
    </w:p>
    <w:bookmarkEnd w:id="176"/>
    <w:bookmarkStart w:name="z4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(номер, дата)</w:t>
      </w:r>
    </w:p>
    <w:bookmarkEnd w:id="177"/>
    <w:bookmarkStart w:name="z4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права недропользования: ___________________________________________</w:t>
      </w:r>
    </w:p>
    <w:bookmarkEnd w:id="178"/>
    <w:bookmarkStart w:name="z4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79"/>
    <w:bookmarkStart w:name="z4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операции недропользования, полное наименование месторождения)</w:t>
      </w:r>
    </w:p>
    <w:bookmarkEnd w:id="180"/>
    <w:bookmarkStart w:name="z4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Контракт/лицензия: ________________________________________________________</w:t>
      </w:r>
    </w:p>
    <w:bookmarkEnd w:id="181"/>
    <w:bookmarkStart w:name="z4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(номер и дата заключения контракта/лицензии)</w:t>
      </w:r>
    </w:p>
    <w:bookmarkEnd w:id="182"/>
    <w:bookmarkStart w:name="z4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обязательства: ______________________________________________________</w:t>
      </w:r>
    </w:p>
    <w:bookmarkEnd w:id="183"/>
    <w:bookmarkStart w:name="z4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(цифрой и прописью)</w:t>
      </w:r>
    </w:p>
    <w:bookmarkEnd w:id="184"/>
    <w:bookmarkStart w:name="z4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погашения обязательства: ______________________________________________</w:t>
      </w:r>
    </w:p>
    <w:bookmarkEnd w:id="185"/>
    <w:bookmarkStart w:name="z5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(дата)</w:t>
      </w:r>
    </w:p>
    <w:bookmarkEnd w:id="186"/>
    <w:bookmarkStart w:name="z5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Примечание:_______________________________________________________________</w:t>
      </w:r>
    </w:p>
    <w:bookmarkEnd w:id="187"/>
    <w:bookmarkStart w:name="z5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8"/>
    <w:bookmarkStart w:name="z50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наличии), подпись руководителя государственного органа, выдающего свидетельство о регистрации залога права недропользования ________________________________________________________________________________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33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соглашения о переработке твердых полезных ископаемых"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6 в соответствии с приказом Министра индустрии и инфраструктурного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0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191"/>
    <w:bookmarkStart w:name="z5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"Заключение соглашения о переработке твердых полезных ископаемых" (далее – государственная услуга).</w:t>
      </w:r>
    </w:p>
    <w:bookmarkEnd w:id="192"/>
    <w:bookmarkStart w:name="z5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193"/>
    <w:bookmarkStart w:name="z5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194"/>
    <w:bookmarkStart w:name="z5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осуществляется через:</w:t>
      </w:r>
    </w:p>
    <w:bookmarkEnd w:id="195"/>
    <w:bookmarkStart w:name="z5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96"/>
    <w:bookmarkStart w:name="z5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197"/>
    <w:bookmarkStart w:name="z511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198"/>
    <w:bookmarkStart w:name="z5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199"/>
    <w:bookmarkStart w:name="z5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услугодателю, а также при обращении на портал "электронного правительства" –30 календарных дней;</w:t>
      </w:r>
    </w:p>
    <w:bookmarkEnd w:id="200"/>
    <w:bookmarkStart w:name="z5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пакетов документов–15 (пятнадцать минут);</w:t>
      </w:r>
    </w:p>
    <w:bookmarkEnd w:id="201"/>
    <w:bookmarkStart w:name="z5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 минут);</w:t>
      </w:r>
    </w:p>
    <w:bookmarkEnd w:id="202"/>
    <w:bookmarkStart w:name="z5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203"/>
    <w:bookmarkStart w:name="z5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дате начала переговоров, либо мотивированный ответ об отказе в оказании государственной услуги в случаях и по основаниям предусмотренным пунктом 10 настоящего стандарта.</w:t>
      </w:r>
    </w:p>
    <w:bookmarkEnd w:id="204"/>
    <w:bookmarkStart w:name="z5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205"/>
    <w:bookmarkStart w:name="z5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услугопалучателю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6"/>
    <w:bookmarkStart w:name="z5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юридическим лицам (далее – услугополучатель).</w:t>
      </w:r>
    </w:p>
    <w:bookmarkEnd w:id="207"/>
    <w:bookmarkStart w:name="z5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208"/>
    <w:bookmarkStart w:name="z5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9:00 до 18:30 часов, перерыв на обед с 13:00 до 14:30 часов, кроме выходных и праздничных дней, в соответствии с трудовым законодательством Республики Казахстан.</w:t>
      </w:r>
    </w:p>
    <w:bookmarkEnd w:id="209"/>
    <w:bookmarkStart w:name="z5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9:00 до 17:30 часов, перерыв на обед с 13:00 до 14:30 часов.</w:t>
      </w:r>
    </w:p>
    <w:bookmarkEnd w:id="210"/>
    <w:bookmarkStart w:name="z5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211"/>
    <w:bookmarkStart w:name="z5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212"/>
    <w:bookmarkStart w:name="z5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</w:p>
    <w:bookmarkEnd w:id="213"/>
    <w:bookmarkStart w:name="z5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14"/>
    <w:bookmarkStart w:name="z5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на заключение соглашения о переработке твердых полезных ископаемых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5"/>
    <w:bookmarkStart w:name="z52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 государственной регистрации (перерегистрации) услугополучателя в качестве юридического лица;</w:t>
      </w:r>
    </w:p>
    <w:bookmarkEnd w:id="216"/>
    <w:bookmarkStart w:name="z5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устава юридического лица, заверенная подписью руководителя и печатью юридического лица (при наличии);</w:t>
      </w:r>
    </w:p>
    <w:bookmarkEnd w:id="217"/>
    <w:bookmarkStart w:name="z5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финансово-экономическая модель проекта переработки;</w:t>
      </w:r>
    </w:p>
    <w:bookmarkEnd w:id="218"/>
    <w:bookmarkStart w:name="z5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бизнес-план проекта переработки согласно требованиям по составлению бизнес-плана проекта переработки,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19"/>
    <w:bookmarkStart w:name="z5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 соглашения о переработке твердых полезных ископаемых соответствующего по содержанию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 (далее – Кодекс).</w:t>
      </w:r>
    </w:p>
    <w:bookmarkEnd w:id="220"/>
    <w:bookmarkStart w:name="z5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21"/>
    <w:bookmarkStart w:name="z5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подписанного ЭЦП услугополучателя;</w:t>
      </w:r>
    </w:p>
    <w:bookmarkEnd w:id="222"/>
    <w:bookmarkStart w:name="z5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устава юридического лица, заверенная подписью руководителя и печатью юридического лица (при наличии);</w:t>
      </w:r>
    </w:p>
    <w:bookmarkEnd w:id="223"/>
    <w:bookmarkStart w:name="z5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финансово-экономической модели проекта переработки;</w:t>
      </w:r>
    </w:p>
    <w:bookmarkEnd w:id="224"/>
    <w:bookmarkStart w:name="z5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бизнес-плана проекта переработки согласно требованиям по составлению бизнес-плана проекта переработки,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25"/>
    <w:bookmarkStart w:name="z5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проект соглашения о переработке твердых полезных ископаемых соответствующего по содержанию </w:t>
      </w:r>
      <w:r>
        <w:rPr>
          <w:rFonts w:ascii="Times New Roman"/>
          <w:b w:val="false"/>
          <w:i w:val="false"/>
          <w:color w:val="000000"/>
          <w:sz w:val="28"/>
        </w:rPr>
        <w:t>статье 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26"/>
    <w:bookmarkStart w:name="z5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содержащиеся в государственных информационных системах, услугодатель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органов.</w:t>
      </w:r>
    </w:p>
    <w:bookmarkEnd w:id="227"/>
    <w:bookmarkStart w:name="z5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228"/>
    <w:bookmarkStart w:name="z5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229"/>
    <w:bookmarkStart w:name="z5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230"/>
    <w:bookmarkStart w:name="z5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231"/>
    <w:bookmarkStart w:name="z5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32"/>
    <w:bookmarkStart w:name="z5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документов и (или) данных (сведений), содержащихся в них,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33"/>
    <w:bookmarkStart w:name="z547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234"/>
    <w:bookmarkStart w:name="z5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235"/>
    <w:bookmarkStart w:name="z5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236"/>
    <w:bookmarkStart w:name="z5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237"/>
    <w:bookmarkStart w:name="z5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238"/>
    <w:bookmarkStart w:name="z5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239"/>
    <w:bookmarkStart w:name="z5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240"/>
    <w:bookmarkStart w:name="z5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241"/>
    <w:bookmarkStart w:name="z5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2"/>
    <w:bookmarkStart w:name="z5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243"/>
    <w:bookmarkStart w:name="z5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244"/>
    <w:bookmarkStart w:name="z5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245"/>
    <w:bookmarkStart w:name="z5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Республики Казахстан порядке.</w:t>
      </w:r>
    </w:p>
    <w:bookmarkEnd w:id="246"/>
    <w:bookmarkStart w:name="z56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247"/>
    <w:bookmarkStart w:name="z5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248"/>
    <w:bookmarkStart w:name="z5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249"/>
    <w:bookmarkStart w:name="z5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</w:t>
      </w:r>
    </w:p>
    <w:bookmarkEnd w:id="250"/>
    <w:bookmarkStart w:name="z5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в праве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 1414.</w:t>
      </w:r>
    </w:p>
    <w:bookmarkEnd w:id="2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 о переработке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твердых полезных ископаемых"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7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заключение соглашения о переработке твердых полезных ископаемых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4631"/>
        <w:gridCol w:w="714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Сведения о юридическом лице Республики Казахстан</w:t>
            </w:r>
          </w:p>
          <w:bookmarkEnd w:id="253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54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55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прохождении регистрации (перерегистрации) юридического лица (дата, основание)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56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юридический адрес, фактическое местонахождение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257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258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юридического лица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(телефон, факс, электронная почта)</w:t>
            </w:r>
          </w:p>
          <w:bookmarkEnd w:id="259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6. </w:t>
            </w:r>
          </w:p>
          <w:bookmarkEnd w:id="260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лицах и (или) организациях, прямо или косвенно контролирующих деятельность недропользователя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недрах и недропользовании"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Сведения о проекте переработки твердых полезных ископаемых (далее-ТПИ)</w:t>
            </w:r>
          </w:p>
          <w:bookmarkEnd w:id="261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262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проекта переработки ТПИ (предполагаемый источник сырья (полезного ископаемого), вид сырья (полезного ископаемого), наименование месторождений, место расположения, удельный вес)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263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 переработки ТПИ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264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Выбранный (ые) для инвестирования приоритетный (ые) вид (ы) деятельности (на уровне классов общего классификатора видов экономической деятельности)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265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инвестиций в фиксированные активы юридического лица без учета налога на добавленную стоимость (учитываются затраты до дня ввода фиксированного актива в эксплуатацию, но не ранее 24 месяцев до дня подачи заявления по заключению соглашения о переработке ТПИ, и (или) затраты будущих периодов до ввода в эксплуатацию)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_________________________(тенге)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  <w:bookmarkEnd w:id="266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финансирования проекта, наличие: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заемных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бюджетных средств</w:t>
            </w:r>
          </w:p>
          <w:bookmarkEnd w:id="267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(финансовая отчетность за последний отчетный период, с аудиторским заключением, либо выписка об остатках и движении денег по банковским счетам за последний шесть месяцев, или другие виды документов, подтверждающие наличие собственных средств)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(копия договора займа или банковского займа или другие виды документов, подтверждающие источники финансирования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(копия договора, подтверждающая финансирование из бюджета или другие виды документов, подтверждающие финансирование из бюджетных средств)</w:t>
            </w:r>
          </w:p>
          <w:bookmarkEnd w:id="26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Сведения о праве недропользования</w:t>
            </w:r>
          </w:p>
          <w:bookmarkEnd w:id="269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  <w:bookmarkEnd w:id="270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номер и дата выдачи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срок действия лицензии (контракта)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вид права недропользования</w:t>
            </w:r>
          </w:p>
          <w:bookmarkEnd w:id="271"/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Требуемые для реализации проекта инвестиционные преференции</w:t>
            </w:r>
          </w:p>
          <w:bookmarkEnd w:id="272"/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  <w:bookmarkEnd w:id="273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инвестиционных преференций в соответствии с Предпринимательским кодексом Республики Казахстан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  <w:bookmarkEnd w:id="274"/>
        </w:tc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 объем требуемых инвестиционных преференций</w:t>
            </w:r>
          </w:p>
        </w:tc>
        <w:tc>
          <w:tcPr>
            <w:tcW w:w="7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4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Заявитель: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275"/>
    <w:bookmarkStart w:name="z64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Подпись: ___________________</w:t>
      </w:r>
    </w:p>
    <w:bookmarkEnd w:id="276"/>
    <w:bookmarkStart w:name="z6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__________ 20__ года</w:t>
      </w:r>
    </w:p>
    <w:bookmarkEnd w:id="2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соглашения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переработке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полезных ископаемых"</w:t>
            </w:r>
          </w:p>
        </w:tc>
      </w:tr>
    </w:tbl>
    <w:bookmarkStart w:name="z649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по составлению бизнес-плана проекта переработки</w:t>
      </w:r>
    </w:p>
    <w:bookmarkEnd w:id="278"/>
    <w:bookmarkStart w:name="z65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Бизнес-план проекта переработки состоит из следующих разделов:</w:t>
      </w:r>
    </w:p>
    <w:bookmarkEnd w:id="279"/>
    <w:bookmarkStart w:name="z65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резюме проекта;</w:t>
      </w:r>
    </w:p>
    <w:bookmarkEnd w:id="280"/>
    <w:bookmarkStart w:name="z65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технологический раздел;</w:t>
      </w:r>
    </w:p>
    <w:bookmarkEnd w:id="281"/>
    <w:bookmarkStart w:name="z65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коммерческий раздел;</w:t>
      </w:r>
    </w:p>
    <w:bookmarkEnd w:id="282"/>
    <w:bookmarkStart w:name="z65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социально-экономическое и экологическое воздействие;</w:t>
      </w:r>
    </w:p>
    <w:bookmarkEnd w:id="283"/>
    <w:bookmarkStart w:name="z65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финансовый раздел.</w:t>
      </w:r>
    </w:p>
    <w:bookmarkEnd w:id="284"/>
    <w:bookmarkStart w:name="z65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Резюме проекта включает:</w:t>
      </w:r>
    </w:p>
    <w:bookmarkEnd w:id="285"/>
    <w:bookmarkStart w:name="z657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юридическом лице:</w:t>
      </w:r>
    </w:p>
    <w:bookmarkEnd w:id="286"/>
    <w:bookmarkStart w:name="z6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лица;</w:t>
      </w:r>
    </w:p>
    <w:bookmarkEnd w:id="287"/>
    <w:bookmarkStart w:name="z6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юридического лица (должность, фамилия, имя, отчество (при его наличии));</w:t>
      </w:r>
    </w:p>
    <w:bookmarkEnd w:id="288"/>
    <w:bookmarkStart w:name="z6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юридический и фактический адреса, телефон, факс, электронная почта; </w:t>
      </w:r>
    </w:p>
    <w:bookmarkEnd w:id="289"/>
    <w:bookmarkStart w:name="z6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по проекту:</w:t>
      </w:r>
    </w:p>
    <w:bookmarkEnd w:id="290"/>
    <w:bookmarkStart w:name="z66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проекта;</w:t>
      </w:r>
    </w:p>
    <w:bookmarkEnd w:id="291"/>
    <w:bookmarkStart w:name="z663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проекта;</w:t>
      </w:r>
    </w:p>
    <w:bookmarkEnd w:id="292"/>
    <w:bookmarkStart w:name="z664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реализации проекта переработки (область, район);</w:t>
      </w:r>
    </w:p>
    <w:bookmarkEnd w:id="293"/>
    <w:bookmarkStart w:name="z665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 предполагаемого проекта переработки (создание новых, расширение и обновление действующих производств);</w:t>
      </w:r>
    </w:p>
    <w:bookmarkEnd w:id="294"/>
    <w:bookmarkStart w:name="z666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создаваемых рабочих мест (временных и постоянных).</w:t>
      </w:r>
    </w:p>
    <w:bookmarkEnd w:id="295"/>
    <w:bookmarkStart w:name="z667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Технологический раздел включает:</w:t>
      </w:r>
    </w:p>
    <w:bookmarkEnd w:id="296"/>
    <w:bookmarkStart w:name="z668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технологии проекта переработки с указанием приобретаемых и используемых фиксированных активов, а также импортируемых сырья и материалов в технологическом процессе;</w:t>
      </w:r>
    </w:p>
    <w:bookmarkEnd w:id="297"/>
    <w:bookmarkStart w:name="z669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современных технологий в проекте переработке;</w:t>
      </w:r>
    </w:p>
    <w:bookmarkEnd w:id="298"/>
    <w:bookmarkStart w:name="z67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сравнительный анализ альтернативных решений по техническим и стоимостным характеристикам по форме, согласно приложению 1 к настоящим Требованиям;</w:t>
      </w:r>
    </w:p>
    <w:bookmarkEnd w:id="299"/>
    <w:bookmarkStart w:name="z67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график реализации проекта по форме согласно приложению 2 к настоящим Требованиям;</w:t>
      </w:r>
    </w:p>
    <w:bookmarkEnd w:id="300"/>
    <w:bookmarkStart w:name="z67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Коммерческий раздел включает: </w:t>
      </w:r>
    </w:p>
    <w:bookmarkEnd w:id="301"/>
    <w:bookmarkStart w:name="z67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поставках сырья, материалов и оборудования: </w:t>
      </w:r>
    </w:p>
    <w:bookmarkEnd w:id="302"/>
    <w:bookmarkStart w:name="z67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видов используемого сырья и материалов; </w:t>
      </w:r>
    </w:p>
    <w:bookmarkEnd w:id="303"/>
    <w:bookmarkStart w:name="z67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рынка сырья и материалов (отечественного и импортного) с учетом наличия производства на территории Республики Казахстан и странах Евразийского экономического союза (заполняется при импорте данного сырья и материалов); </w:t>
      </w:r>
    </w:p>
    <w:bookmarkEnd w:id="304"/>
    <w:bookmarkStart w:name="z67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материалов;</w:t>
      </w:r>
    </w:p>
    <w:bookmarkEnd w:id="305"/>
    <w:bookmarkStart w:name="z67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306"/>
    <w:bookmarkStart w:name="z67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используемого технологического оборудования и ее новизны (дата выпуска и модель оборудования);</w:t>
      </w:r>
    </w:p>
    <w:bookmarkEnd w:id="307"/>
    <w:bookmarkStart w:name="z67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поставщики технологического оборудования и сырья с указанием наличия договорных отношений с юридическим лицом, подавшим заявку на предоставление инвестиционных преференций;</w:t>
      </w:r>
    </w:p>
    <w:bookmarkEnd w:id="308"/>
    <w:bookmarkStart w:name="z68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технологического оборудования с учетом транспортных расходов, монтажных и пусконаладочных работ;</w:t>
      </w:r>
    </w:p>
    <w:bookmarkEnd w:id="309"/>
    <w:bookmarkStart w:name="z681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маркетинг: сбыт продукции - указать в какие регионы, каким потребителям, в какие страны за рубежом предполагается поставка, имеются ли на рынке аналогичные, взаимозаменяемые или взаимодополняемые товары, услуги, оценка будущего роста их производства, динамика импорта и/или экспорта товаров за последние несколько лет, объем и цены, основные конкуренты.</w:t>
      </w:r>
    </w:p>
    <w:bookmarkEnd w:id="310"/>
    <w:bookmarkStart w:name="z682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Социально-экономическое и экологическое воздействие включает:</w:t>
      </w:r>
    </w:p>
    <w:bookmarkEnd w:id="311"/>
    <w:bookmarkStart w:name="z683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непосредственных участниках проекта переработки: проектоустроитель, генеральный подрядчик, подрядчик, субподрядчик или исполнитель услуг в сфере архитектурной, градостроительной и строительной деятельности (включая изыскательскую и проектную деятельность, инжиниринговые услуги), поставщик оборудования, поставщик сырья и материалов, посредники; </w:t>
      </w:r>
    </w:p>
    <w:bookmarkEnd w:id="312"/>
    <w:bookmarkStart w:name="z68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потребность проекта в трудовых ресурсах (численность) по форме, согласно приложению 3 к настоящим Требованиям; </w:t>
      </w:r>
    </w:p>
    <w:bookmarkEnd w:id="313"/>
    <w:bookmarkStart w:name="z6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привлекаемой иностранной рабочей силе, их количество по форме согласно приложению 4 к настоящим Требованиям; </w:t>
      </w:r>
    </w:p>
    <w:bookmarkEnd w:id="314"/>
    <w:bookmarkStart w:name="z68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распределение функциональных обязанностей привлекаемой иностранной рабочей силы; </w:t>
      </w:r>
    </w:p>
    <w:bookmarkEnd w:id="315"/>
    <w:bookmarkStart w:name="z68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потребность в работниках после ввода производства в эксплуатацию, по форме согласно приложению 5 к настоящим Требованиям; </w:t>
      </w:r>
    </w:p>
    <w:bookmarkEnd w:id="316"/>
    <w:bookmarkStart w:name="z688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ожидаемый социальный эффект при реализации инвестиционного проекта;</w:t>
      </w:r>
    </w:p>
    <w:bookmarkEnd w:id="317"/>
    <w:bookmarkStart w:name="z689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 мероприятий по повышению уровня квалификации местных кадров для последующей замены иностранной рабочей силы;</w:t>
      </w:r>
    </w:p>
    <w:bookmarkEnd w:id="318"/>
    <w:bookmarkStart w:name="z690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влияние проекта на состояние окружающей среды и план мероприятий по уменьшению вредного воздействия; </w:t>
      </w:r>
    </w:p>
    <w:bookmarkEnd w:id="319"/>
    <w:bookmarkStart w:name="z69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соответствие технологии проекта международным стандартам и нормативам по воздействию на окружающую среду. </w:t>
      </w:r>
    </w:p>
    <w:bookmarkEnd w:id="320"/>
    <w:bookmarkStart w:name="z69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Финансовый раздел включает:</w:t>
      </w:r>
    </w:p>
    <w:bookmarkEnd w:id="321"/>
    <w:bookmarkStart w:name="z69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инвестиций: полные инвестиционные издержки (инвестиции в основной и оборотный капитал);</w:t>
      </w:r>
    </w:p>
    <w:bookmarkEnd w:id="322"/>
    <w:bookmarkStart w:name="z694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реализации инвестиционного проекта, источники финансирования: </w:t>
      </w:r>
    </w:p>
    <w:bookmarkEnd w:id="323"/>
    <w:bookmarkStart w:name="z695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 средства; </w:t>
      </w:r>
    </w:p>
    <w:bookmarkEnd w:id="324"/>
    <w:bookmarkStart w:name="z696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 средства (кредиты или привлеченные средства хозяйствующих субъектов) и/или грант; </w:t>
      </w:r>
    </w:p>
    <w:bookmarkEnd w:id="325"/>
    <w:bookmarkStart w:name="z697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средства;</w:t>
      </w:r>
    </w:p>
    <w:bookmarkEnd w:id="326"/>
    <w:bookmarkStart w:name="z698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финансовый анализ:</w:t>
      </w:r>
    </w:p>
    <w:bookmarkEnd w:id="327"/>
    <w:bookmarkStart w:name="z699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модель проекта, включающий расчет моделей без учета инвестиционных преференций и с учетом соответствующих инвестиционных преференций;</w:t>
      </w:r>
    </w:p>
    <w:bookmarkEnd w:id="328"/>
    <w:bookmarkStart w:name="z700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чистый дисконтированный доход за жизненный цикл проекта;</w:t>
      </w:r>
    </w:p>
    <w:bookmarkEnd w:id="329"/>
    <w:bookmarkStart w:name="z701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норма доходности за жизненный цикл проекта;</w:t>
      </w:r>
    </w:p>
    <w:bookmarkEnd w:id="330"/>
    <w:bookmarkStart w:name="z702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окупаемости проекта (простой и дисконтированный);</w:t>
      </w:r>
    </w:p>
    <w:bookmarkEnd w:id="331"/>
    <w:bookmarkStart w:name="z703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простая норма прибыли (рентабельность);</w:t>
      </w:r>
    </w:p>
    <w:bookmarkEnd w:id="332"/>
    <w:bookmarkStart w:name="z704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условных потерь и доходов для республиканского и местного бюджета по форме согласно приложению 6 к настоящим Требованиям.</w:t>
      </w:r>
    </w:p>
    <w:bookmarkEnd w:id="333"/>
    <w:bookmarkStart w:name="z705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Бизнес-план проекта переработки необходимо прошить и пронумеровать, заверить подписью первого руководителя и печатью юридического лица (при его наличии).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8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Сравнительный анализ альтернативных решений по техническим и стоимостным характеристикам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1"/>
        <w:gridCol w:w="3634"/>
        <w:gridCol w:w="2235"/>
      </w:tblGrid>
      <w:tr>
        <w:trPr>
          <w:trHeight w:val="30" w:hRule="atLeast"/>
        </w:trPr>
        <w:tc>
          <w:tcPr>
            <w:tcW w:w="64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</w:p>
          <w:bookmarkEnd w:id="3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предлагаемый образец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37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38"/>
        </w:tc>
        <w:tc>
          <w:tcPr>
            <w:tcW w:w="3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реализации проекта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8"/>
        <w:gridCol w:w="3055"/>
        <w:gridCol w:w="3055"/>
        <w:gridCol w:w="1062"/>
      </w:tblGrid>
      <w:tr>
        <w:trPr>
          <w:trHeight w:val="30" w:hRule="atLeast"/>
        </w:trPr>
        <w:tc>
          <w:tcPr>
            <w:tcW w:w="5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</w:t>
            </w:r>
          </w:p>
          <w:bookmarkEnd w:id="3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полугодие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полугодие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фиксированные активы (в тысяч тенге)</w:t>
            </w:r>
          </w:p>
          <w:bookmarkEnd w:id="341"/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42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43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44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в сырье и материалы (в тысяч тенге)</w:t>
            </w:r>
          </w:p>
          <w:bookmarkEnd w:id="345"/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46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47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48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создаваемых и/или сохраняемых рабочих мест</w:t>
            </w:r>
          </w:p>
          <w:bookmarkEnd w:id="349"/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проекта в трудовых ресурсах (численность)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8"/>
        <w:gridCol w:w="2398"/>
        <w:gridCol w:w="3752"/>
        <w:gridCol w:w="375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период строительства</w:t>
            </w:r>
          </w:p>
          <w:bookmarkEnd w:id="35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ввода в эксплуатацию (1 год)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Казахстан</w:t>
            </w:r>
          </w:p>
          <w:bookmarkEnd w:id="352"/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Граждане Республики Казахстан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рабочая сила</w:t>
            </w:r>
          </w:p>
        </w:tc>
      </w:tr>
      <w:tr>
        <w:trPr>
          <w:trHeight w:val="30" w:hRule="atLeast"/>
        </w:trPr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привлекаемой иностранной рабочей силе, их количество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2"/>
        <w:gridCol w:w="4927"/>
        <w:gridCol w:w="370"/>
        <w:gridCol w:w="370"/>
        <w:gridCol w:w="1633"/>
        <w:gridCol w:w="2358"/>
      </w:tblGrid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 (тарифный разряд, категория)</w:t>
            </w:r>
          </w:p>
          <w:bookmarkEnd w:id="354"/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наличии, в том числе латинскими буквами)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Гражданство/ Страна постоянного проживания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привлечения (месяц, год)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Руководители:</w:t>
            </w:r>
          </w:p>
          <w:bookmarkEnd w:id="355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Специалисты с высшим образованием:</w:t>
            </w:r>
          </w:p>
          <w:bookmarkEnd w:id="356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Квалифицированные рабочие:</w:t>
            </w:r>
          </w:p>
          <w:bookmarkEnd w:id="357"/>
        </w:tc>
      </w:tr>
      <w:tr>
        <w:trPr>
          <w:trHeight w:val="30" w:hRule="atLeast"/>
        </w:trPr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(человек):</w:t>
            </w:r>
          </w:p>
          <w:bookmarkEnd w:id="358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работниках после ввода производства в эксплуатацию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3"/>
        <w:gridCol w:w="1861"/>
        <w:gridCol w:w="3315"/>
        <w:gridCol w:w="3316"/>
        <w:gridCol w:w="1145"/>
      </w:tblGrid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 №</w:t>
            </w:r>
          </w:p>
          <w:bookmarkEnd w:id="360"/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(тарифный разряд, категория)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Требованиям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плана проекта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условных потерь и доходов для республиканского и местного бюджетов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4"/>
        <w:gridCol w:w="1684"/>
        <w:gridCol w:w="1684"/>
        <w:gridCol w:w="1684"/>
        <w:gridCol w:w="1684"/>
        <w:gridCol w:w="1685"/>
        <w:gridCol w:w="1685"/>
      </w:tblGrid>
      <w:tr>
        <w:trPr>
          <w:trHeight w:val="30" w:hRule="atLeast"/>
        </w:trPr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налогов и других обязательные платежей в бюджет</w:t>
            </w:r>
          </w:p>
          <w:bookmarkEnd w:id="3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без учета преференций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в бюджет с учетом преференций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  <w:bookmarkEnd w:id="363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  <w:bookmarkEnd w:id="364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bookmarkEnd w:id="365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Таможенные пошлины</w:t>
            </w:r>
          </w:p>
          <w:bookmarkEnd w:id="366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  <w:bookmarkEnd w:id="367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отчисления</w:t>
            </w:r>
          </w:p>
          <w:bookmarkEnd w:id="368"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521</w:t>
            </w:r>
          </w:p>
        </w:tc>
      </w:tr>
    </w:tbl>
    <w:bookmarkStart w:name="z40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"Заявление на преобразование участка недр"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7 в соответствии с приказом Министра индустрии и инфраструктурного развития РК от 17.04.2019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индустрии и инфраструктурного развития РК от 25.07.2019 </w:t>
      </w:r>
      <w:r>
        <w:rPr>
          <w:rFonts w:ascii="Times New Roman"/>
          <w:b w:val="false"/>
          <w:i w:val="false"/>
          <w:color w:val="ff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09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положения</w:t>
      </w:r>
    </w:p>
    <w:bookmarkEnd w:id="370"/>
    <w:bookmarkStart w:name="z91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"Заявление на преобразование участка недр" (далее – государственная услуга).</w:t>
      </w:r>
    </w:p>
    <w:bookmarkEnd w:id="371"/>
    <w:bookmarkStart w:name="z91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индустрии и инфраструктурного развития Республики Казахстан.</w:t>
      </w:r>
    </w:p>
    <w:bookmarkEnd w:id="372"/>
    <w:bookmarkStart w:name="z91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индустрии и инфраструктурного развития Республики Казахстан (далее – услугодатель).</w:t>
      </w:r>
    </w:p>
    <w:bookmarkEnd w:id="373"/>
    <w:bookmarkStart w:name="z91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374"/>
    <w:bookmarkStart w:name="z91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5"/>
    <w:bookmarkStart w:name="z91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правительства".</w:t>
      </w:r>
    </w:p>
    <w:bookmarkEnd w:id="376"/>
    <w:bookmarkStart w:name="z916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Порядок оказания государственной услуги</w:t>
      </w:r>
    </w:p>
    <w:bookmarkEnd w:id="377"/>
    <w:bookmarkStart w:name="z91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8"/>
    <w:bookmarkStart w:name="z91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 дня подачи пакета документов услугодателю, а также при обращении на портал–30 (тридцать) календарных дней;</w:t>
      </w:r>
    </w:p>
    <w:bookmarkEnd w:id="379"/>
    <w:bookmarkStart w:name="z91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документов–15 (пятнадцать) минут;</w:t>
      </w:r>
    </w:p>
    <w:bookmarkEnd w:id="380"/>
    <w:bookmarkStart w:name="z92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обслуживания–15 (пятнадцать) минут.</w:t>
      </w:r>
    </w:p>
    <w:bookmarkEnd w:id="381"/>
    <w:bookmarkStart w:name="z92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и (или) бумажная.</w:t>
      </w:r>
    </w:p>
    <w:bookmarkEnd w:id="382"/>
    <w:bookmarkStart w:name="z92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лицензии на разведку или на добычу твердых полезных ископаемых, либо мотивированный ответ об отказе в оказании государственной услуги по основаниям, предусмотренным в пункте 10 настоящего стандарта государственной услуги.</w:t>
      </w:r>
    </w:p>
    <w:bookmarkEnd w:id="383"/>
    <w:bookmarkStart w:name="z92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384"/>
    <w:bookmarkStart w:name="z92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услугополучателю в "личный кабинет"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5"/>
    <w:bookmarkStart w:name="z92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386"/>
    <w:bookmarkStart w:name="z92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7"/>
    <w:bookmarkStart w:name="z92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с 9.00 до 18.30 часов, перерыв на обед с 13.00 до 14.30 часов, кроме выходных и праздничных дней, в соответствии с трудовым законодательством Республики Казахстан.</w:t>
      </w:r>
    </w:p>
    <w:bookmarkEnd w:id="388"/>
    <w:bookmarkStart w:name="z92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с 9.00 до 17.30 часов, перерыв на обед с 13.00 часов до 14.30 часов.</w:t>
      </w:r>
    </w:p>
    <w:bookmarkEnd w:id="389"/>
    <w:bookmarkStart w:name="z92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90"/>
    <w:bookmarkStart w:name="z93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End w:id="391"/>
    <w:bookmarkStart w:name="z93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или на портал (либо его представителя по доверенности):</w:t>
      </w:r>
    </w:p>
    <w:bookmarkEnd w:id="392"/>
    <w:bookmarkStart w:name="z93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393"/>
    <w:bookmarkStart w:name="z93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4"/>
    <w:bookmarkStart w:name="z93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согласие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залогом;</w:t>
      </w:r>
    </w:p>
    <w:bookmarkEnd w:id="395"/>
    <w:bookmarkStart w:name="z93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подаются на казахском и русском языках. Документы прилагаемые к заявлению составляются на казахском и русском языках. Копии документов, составленных на иностранном языке, прилагаемые к заявлению, представляются с нотариально засвидетельствованным переводом на казахский и русский языки (в случае, если документ полностью на иностранном языке).</w:t>
      </w:r>
    </w:p>
    <w:bookmarkEnd w:id="396"/>
    <w:bookmarkStart w:name="z93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397"/>
    <w:bookmarkStart w:name="z93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398"/>
    <w:bookmarkStart w:name="z93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предварительного согласие залогодержателя на выделение или присоединение, если право недропользования по лицензии на участок недр, по которому производится выделение и по лицензии на добычу основного или присоединяемого участка добычи, обременено залогом;</w:t>
      </w:r>
    </w:p>
    <w:bookmarkEnd w:id="399"/>
    <w:bookmarkStart w:name="z93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услугодателям (нарочно либо посредством почтовой связи) – подтверждением принятия заявления на бумажном носителе является отметка на его копии о регистрации в канцелярии услугодателей с указанием даты и времени приема пакета документов;</w:t>
      </w:r>
    </w:p>
    <w:bookmarkEnd w:id="400"/>
    <w:bookmarkStart w:name="z94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01"/>
    <w:bookmarkStart w:name="z94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настоящим стандартом государственной услуги, и (или) документов с истекшим сроком действия услугодатель отказывает в приеме заявления.</w:t>
      </w:r>
    </w:p>
    <w:bookmarkEnd w:id="402"/>
    <w:bookmarkStart w:name="z94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03"/>
    <w:bookmarkStart w:name="z94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4"/>
    <w:bookmarkStart w:name="z94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недрах и недропользовании".</w:t>
      </w:r>
    </w:p>
    <w:bookmarkEnd w:id="405"/>
    <w:bookmarkStart w:name="z945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Порядок обжалования решений, действий (бездействия) услугодателя и (или) его должностных лиц, по вопросам оказания государственных услуг</w:t>
      </w:r>
    </w:p>
    <w:bookmarkEnd w:id="406"/>
    <w:bookmarkStart w:name="z94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услугодателя и (или) его должностных лиц по вопросам оказания государственных услуг: жалоба подается на имя руководителя услугодателя по адресу: Республика Казахстан, 010000, город Нур-Султан, проспект Кабанбай батыра, 32/1, телефон 8 (7172) 98-34-02, 98-34-66.</w:t>
      </w:r>
    </w:p>
    <w:bookmarkEnd w:id="407"/>
    <w:bookmarkStart w:name="z94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принимается в письменной форме по почте, либо нарочно через канцелярию услугодателя.</w:t>
      </w:r>
    </w:p>
    <w:bookmarkEnd w:id="408"/>
    <w:bookmarkStart w:name="z94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с указанием фамилии и инициалов лица, принявшего жалобу, срока и места получения ответа на поданную жалобу.</w:t>
      </w:r>
    </w:p>
    <w:bookmarkEnd w:id="409"/>
    <w:bookmarkStart w:name="z94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услугополучателя, указываются его наименование, почтовый адрес, исходящий номер и дата. Жалоба подписывается руководителем услугополучателя.</w:t>
      </w:r>
    </w:p>
    <w:bookmarkEnd w:id="410"/>
    <w:bookmarkStart w:name="z95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к рассмотрению в течение пяти рабочих со дня его регистрации.</w:t>
      </w:r>
    </w:p>
    <w:bookmarkEnd w:id="411"/>
    <w:bookmarkStart w:name="z95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1414.</w:t>
      </w:r>
    </w:p>
    <w:bookmarkEnd w:id="412"/>
    <w:bookmarkStart w:name="z95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13"/>
    <w:bookmarkStart w:name="z95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14"/>
    <w:bookmarkStart w:name="z95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его регистрации.</w:t>
      </w:r>
    </w:p>
    <w:bookmarkEnd w:id="415"/>
    <w:bookmarkStart w:name="z95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416"/>
    <w:bookmarkStart w:name="z956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Иные требования с учетом особенностей оказания государственной услуги</w:t>
      </w:r>
    </w:p>
    <w:bookmarkEnd w:id="417"/>
    <w:bookmarkStart w:name="z95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 места оказания государственной услуги размещен на интернет-ресурсе услугодателя: www.miid.gov.kz, раздел "Государственные услуги и стандарты" раздела "Деятельность государственного органа".</w:t>
      </w:r>
    </w:p>
    <w:bookmarkEnd w:id="418"/>
    <w:bookmarkStart w:name="z95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 ресурсе услугодателя. Единый контакт–центр по вопросам оказания государственных услуг: 1414, 8 800 080 7777.</w:t>
      </w:r>
    </w:p>
    <w:bookmarkEnd w:id="419"/>
    <w:bookmarkStart w:name="z95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</w:t>
      </w:r>
    </w:p>
    <w:bookmarkEnd w:id="420"/>
    <w:bookmarkStart w:name="z96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в праве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 центра по вопросам оказания государственных услуг 1414.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"Заявление на преобразование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недр"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наличии)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заявителя,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(при наличии),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данные.</w:t>
            </w:r>
          </w:p>
        </w:tc>
      </w:tr>
    </w:tbl>
    <w:bookmarkStart w:name="z964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на преобразование участка недр</w:t>
      </w:r>
    </w:p>
    <w:bookmarkEnd w:id="4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20__ года</w:t>
            </w:r>
          </w:p>
        </w:tc>
      </w:tr>
    </w:tbl>
    <w:bookmarkStart w:name="z96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изменить территориальные границы участка недр путем</w:t>
      </w:r>
    </w:p>
    <w:bookmarkEnd w:id="423"/>
    <w:bookmarkStart w:name="z96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(указать способ преобразования)</w:t>
      </w:r>
    </w:p>
    <w:bookmarkEnd w:id="4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3"/>
        <w:gridCol w:w="21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заявителе</w:t>
            </w:r>
          </w:p>
          <w:bookmarkEnd w:id="425"/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физических лиц – фамилия, имя и отчество (если оно указано в документе, удостоверяющем личность) заявителя, место жительства, гражданство, сведения о документах, удостоверяющих личность заявителя, сведения о регистрации заявителя в качестве налогоплательщика</w:t>
            </w:r>
          </w:p>
          <w:bookmarkEnd w:id="426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юридических лиц – наименование заявителя, место нахождения, сведения о государственной регистрации в качестве юридического лица и регистрации в налоговых органах, сведения о руководителях</w:t>
            </w:r>
          </w:p>
          <w:bookmarkEnd w:id="427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присоединение участка добычи</w:t>
            </w:r>
          </w:p>
          <w:bookmarkEnd w:id="428"/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выдачи лицензии на добычу твердых полезных ископаемых основного участка недр, полное наименование лицензиара</w:t>
            </w:r>
          </w:p>
          <w:bookmarkEnd w:id="429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на площадь и точки географических координат основного участка добычи</w:t>
            </w:r>
          </w:p>
          <w:bookmarkEnd w:id="430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выдачи лицензии на добычу твердых полезных ископаемых присоединяемого участка недр, полное наименование лицензиара</w:t>
            </w:r>
          </w:p>
          <w:bookmarkEnd w:id="431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 на площадь и точки географических координат присоединяемого участка добычи</w:t>
            </w:r>
          </w:p>
          <w:bookmarkEnd w:id="432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выделение участка недр</w:t>
            </w:r>
          </w:p>
          <w:bookmarkEnd w:id="433"/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номер, дата выдачи лицензии, полное наименование лицензиара</w:t>
            </w:r>
          </w:p>
          <w:bookmarkEnd w:id="434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указать код и наименование блока (блоков), подлежащих выделению, либо площадь и точки географических координат участка недр, подлежащего выделению</w:t>
            </w:r>
          </w:p>
          <w:bookmarkEnd w:id="435"/>
        </w:tc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8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прилагаемых документов:</w:t>
      </w:r>
    </w:p>
    <w:bookmarkEnd w:id="436"/>
    <w:bookmarkStart w:name="z999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документов и количество страниц)*</w:t>
      </w:r>
    </w:p>
    <w:bookmarkEnd w:id="437"/>
    <w:bookmarkStart w:name="z1000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38"/>
    <w:bookmarkStart w:name="z1001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Прилагаются нотариально засвидетельствованные копии документов </w:t>
      </w:r>
    </w:p>
    <w:bookmarkEnd w:id="4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2"/>
        <w:gridCol w:w="6448"/>
      </w:tblGrid>
      <w:tr>
        <w:trPr>
          <w:trHeight w:val="30" w:hRule="atLeast"/>
        </w:trPr>
        <w:tc>
          <w:tcPr>
            <w:tcW w:w="5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заполнения: "__" __________ 20___ года</w:t>
            </w:r>
          </w:p>
          <w:bookmarkEnd w:id="440"/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 заявителя или его уполномоченного представителя, в случае подачи заявления представителем, прикладывается надлежаще оформленный документ, удостоверяющий полномочия)</w:t>
            </w:r>
          </w:p>
          <w:bookmarkEnd w:id="441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