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cfdd" w14:textId="617c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безопасности водохозяйственных систем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19-4/289. Зарегистрирован в Министерстве юстиции Республики Казахстан 9 июля 2015 года № 11597. Утратил силу приказом Министра экологии, геологии и природных ресурсов Республики Казахстан от 2 июня 2021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водохозяйственных систем и сооружений.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19-4/289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безопасности водохозяйственных систем и сооружений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безопасности водохозяйственных систем и сооружений (далее – Критерии) устанавливают основные наблюдаемые и контролируемые в процессе мониторинга технические показатели состояния водоподпорных гидротехнических сооружений водохозяйственных систем и сооружений (далее – ГТС) в Республике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Критериев осуществляется собственниками ГТС на основе результатов натурных (визуальных и инструментальных) наблюдений за техническими показателями сооружения.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Количественные и качественные значения критериев разрабатываются в составе проекта строительства с учетом их характеристик, условий эксплуатации, в соответствии со строительными нормами и правилами Республики Казахстан 3.04-01-2008 "Гидротехнические сооружения. Основные положения проектирования"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Критериях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водоподпорное гидротехническое сооружение – сооружение, предназначенное для создания подпора, подъема уровня воды или для создания водохранилища;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контролируемые показатели – количественные и качественные характеристики состояния ГТС, измеренные с помощью технических средств или вычисленные на основе измерений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диагностические показатели – наиболее значимые для диагностики и оценки состояния ГТС контролируемые показатели, позволяющие дать оценку безопасности ГТС "сооружение – основание – водохранилище" в целом или отдельных ее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 – значение контролируемых показателей, измеренных в процессе мониторинга технического состояния ГТС;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критериальных диагностических показателей, предупреждающий уровень значений диагностических показателей, при достижении которого устойчивость, механическая и фильтрационная прочность ГТС и его основания, а также пропускная способность водосбросных и водопропускных сооружений еще соответствуют условиям нормальной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критериальных диагностических показателей, второй (предельный) уровень значений диагностических показателей, при превышении которого эксплуатация ГТС в проектных режимах недопустима.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контролируемых и диагностических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показателей водоподпорных гидротехнических сооружений водохозяйственных систем и сооружений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подлежат корректировке: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вводом ГТС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первых двух лет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реже одного раза в каждые последующие пять лет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реконструкции ГТС, их капитального ремонта, восстановления и изменения условий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выводе из эксплуатации и при консервации;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изменении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правил и норм в области безопасности ГТС;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аварийных ситуаций.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Оценку состояния ГТС проводят на основе сопоставления измеренных значений диагностических показателей К с их критериальными значениями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При К &lt;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состояние ГТС считают нормальным, при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К &lt;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потенциально опасным, при К &gt;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предаварийным.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систем и сооружений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контролируемых и диагностических</w:t>
      </w:r>
      <w:r>
        <w:br/>
      </w:r>
      <w:r>
        <w:rPr>
          <w:rFonts w:ascii="Times New Roman"/>
          <w:b/>
          <w:i w:val="false"/>
          <w:color w:val="000000"/>
        </w:rPr>
        <w:t>показателей водоподпорных гидротехнических сооружений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систем и сооружений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4"/>
        <w:gridCol w:w="2591"/>
        <w:gridCol w:w="2652"/>
        <w:gridCol w:w="1054"/>
        <w:gridCol w:w="2"/>
        <w:gridCol w:w="1094"/>
        <w:gridCol w:w="4"/>
        <w:gridCol w:w="4"/>
        <w:gridCol w:w="169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контролируемые показатели состояния ГТС по типу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 контролируемого показателя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измерения контролируемого показателя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 вочная периодичность измерения*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измерен- ного показателя 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значение показателя К1, К2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Бетонные ГТС (гравитационные, контрфорсные, арочные плотины)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перемещения (осадки) сооружения и его основания,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поверхностных  марок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марки, рабочие  и фундаментальные реперы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перемещения сооружения и  его основания,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 визирование по створам, светодально- мерные наблюдения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реперы,  визирные марки, марки для светодальномер  ных наблюдений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 в  сооружении и его основании,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 змерения деформаций, напряжений в сооружении и его основании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 линейных деформаций,  силы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 апряжения в подошвах бетонного сооружения,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 измерения силы на контролируемую площадь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силы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Раскрытие  межсекционных  швов сооружения,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Дистанционные  измерения раскрытия шва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 линейных перемещений 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 мещения секций по межсекционным  вам сооружения,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  измерения взаимного смещения секций плотины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Модернизированый щелемер, штангенщелемер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 ростирания  трещины по контакту сооружения со скалой,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 измерения раскрытия шва  по контакту сооружения со  скалой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 преобразовател  линейных перемещений струнного типа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 трещин и межблочных швов в сооружении,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 измерения раскрытия трещин, межблочных швов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и линейных деформаций,  перемещений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 бетона сооружения и  его основания, 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Дистанционные  измерения  температуры бетона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 температуры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 расходы, поступающие в дренажные устройства или выходящие на поверхность, л/с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 онные измерения  расхода или прямые  измерения  отметки уровня воды на мерном водосливе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  уровня  жидкости,  мерная рейка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Пьезо - метрические напоры в основании сооружения и береговых примыканиях, 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или  дистанционные измерения  пьезо- метрических уровней в  основании сооружения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 е преобразовател  давления   струнного  типа,образцовые манометры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Пьезо-  етрические градиенты в основании сооружения, безразмерно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Вычисляются по  измеренным напорам в основании сооружения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 сейсмических колебаний сооружения и его основания   частота, Гц; период собственных  колебаний, 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ждущем автоматическом режиме ускорений, амплитуды  колебаний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Сейсмо-  метрическая аппаратура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 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размыва русла в нижнем бьефе  (глубина, м; площадь воронки  размыва,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 измерения воронки размыва с помощью эхолота или водолазов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Эхолоты, мерные ленты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Разрушение  бетона в зоне переменного уровня,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 измерения глубины разрушения  бетона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Деформометр на  базе  индикатора часового типа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 етона вследствие реакционных свойств  крупного заполнителя бетона,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  змерения лубины  разрушения бетона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Сооружения из грунтовых материалов (плотины, дамбы и т. п.)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 перемещения (осадки)  гребня сооружения и его основания,мм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 поверхностных марок, глубинных марок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 хностные,  лубинные марки, рабочие и фундаментальны реперы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 смещения гребня сооружения,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 визирование по створам, светодально- мерные наблюдения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 фундаментальны  реперы, визирные марки, марки  для светодально-  мерных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 давление в водоупорных элементах  сооружения и  его основания,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измерения  перового  давления в водоупорных элементах сооружения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преобразовател и давления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 расходы, поступающие в дренажные устройства или  выходящие на  поверхность,л/с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 измерения расходов или прямые измерения отметок уровня   воды на мерном водосливе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 уровня жидкости, ультразвуковые  расходомеры,мерные рейки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 депрессионной поверхности фильтрацио- нного потока в теле сооружения, береговых примыканиях,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 ионные измерения  пьезо- метрических уровней или прямые измерения отметок пьезо- метрических уровней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 давления струнного типа,напорные и безнапорные пьезометры,  образцовые  манометры,  хлопушки, уровнемеры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Градиенты  напора в водоупорных элементах сооружения основания, безразмерно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Вычисляются по  измеренным пьезо- метрическим напорам в сооружении и его основании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Без-размерно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Без-размерно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 сооружения и его основания,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 измерения температуры сооружения и  его основания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 преобразовател  температуры 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 сейсмических колебаний сооружения и его основания (частота, Гц, период собственных колебаний, 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 ждущем автоматическом режиме ускорений, амплитуды колебаний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Сейсмометричес- кая аппаратура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 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 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 рифонов в   нижнем бьефе за  сооружением, л/с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фильтрационного расхода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Мерный водослив  с рейкой для измерения уровня воды над водосливом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зон на  низовом откосе с ярко-зеленым  травяным покровом,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площади зон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 просадочных воронок на гребне и откосах плотины, 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 ерение диаметра, площади и глубины воронки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 родольных и  поперечных трещин на гребне  плотины,м,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 ение протяженности и раскрытия трещин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Грунтовые примыкания, в верхнем и нижнем бьефах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 мещения в  оползневых и потенциально неустойчивых массивах,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 поверхностных и глубинных марок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 и глубинные марки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 смещения  ползневых и потенциально неустойчивых массивов,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 ветодально- мерные наблюдения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Реперы, марки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 грунтовых вод в оползневых и  потенциально неустойчивых массивах,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 рения пьезометричес- ких уровней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 ры, уровнемеры, хлопушки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  оползневых и просадочных трещин, м,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Зарисовка,  измерение протяженности ширины, глубины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см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зон избыточного увлажнения,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 площади водопроявлений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 сосредоточен- ных выходов подземных вод в нижнем бьефе, л/с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 фильтрационного расхода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Мерный водослив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сутки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 чие суффозионного выноса грунта,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мерение количества взвеси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Мерный сосуд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 чие просадочных и суффозионных  воронок,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рисовка, измерение количества и размеров воронок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 криогенных деформаций,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 деформации,  размеры, площадь распространения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Исходя из опыта эксплуатации для каждого сооружения периодичность измерений назначается в зависимости от класса ГТС, их состояния, периода эксплуатации и других факторов.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