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8d4d" w14:textId="1198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июня 2015 года № 351. Зарегистрирован в Министерстве юстиции Республики Казахстан 3 июля 2015 года № 11553.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 (зарегистрированный в Реестре государственной регистрации нормативных правовых актов под № 8827, опубликованный в газете "Казахстанская правда" от 8 марта 2014 года № 47 (27668)),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условиям организации обучения, утвержденные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 совершающих правонарушения, влекущие меры административного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злостно уклоняющихся от получения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систематически совершающих самовольные уходы из семьи и детских учебно-воспитательных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несовершеннолетних подозреваемых по условиям жизни и воспитания которые не могут быть оставленными в прежнем месте жительства на период производства по уголовному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совершающих иные антиобщественные действия.";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 в возрасте от одиннадцати до восемнадцати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общественно опасные деяния, содержащие признаки уголовного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несовершеннолетних подозреваемых по условиям жизни и воспитания которые не могут быть оставленными в прежнем месте жительства на период производства по уголовному делу.";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 организацию образования с особым режимом содержания несовершеннолетние направляется на срок от шести месяцев до двух лет по решению суда.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охране прав детей Оразалиеву 3.Ж.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