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aeac18" w14:textId="aaeac1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долгосрочного субсидирования расходов перевозчика, связанных с осуществлением перевозок пассажиров по социально значимым сообщениям</w:t>
      </w:r>
    </w:p>
    <w:p>
      <w:pPr>
        <w:spacing w:after="0"/>
        <w:ind w:left="0"/>
        <w:jc w:val="both"/>
      </w:pPr>
      <w:r>
        <w:rPr>
          <w:rFonts w:ascii="Times New Roman"/>
          <w:b w:val="false"/>
          <w:i w:val="false"/>
          <w:color w:val="000000"/>
          <w:sz w:val="28"/>
        </w:rPr>
        <w:t>Приказ и.о. Министра по инвестициям и развитию Республики Казахстан от 24 февраля 2015 года № 166. Зарегистрирован в Министерстве юстиции Республики Казахстан 2 июля 2015 года № 11540.</w:t>
      </w:r>
    </w:p>
    <w:p>
      <w:pPr>
        <w:spacing w:after="0"/>
        <w:ind w:left="0"/>
        <w:jc w:val="both"/>
      </w:pPr>
      <w:bookmarkStart w:name="z1" w:id="0"/>
      <w:r>
        <w:rPr>
          <w:rFonts w:ascii="Times New Roman"/>
          <w:b w:val="false"/>
          <w:i w:val="false"/>
          <w:color w:val="000000"/>
          <w:sz w:val="28"/>
        </w:rPr>
        <w:t xml:space="preserve">
      </w:t>
      </w:r>
      <w:r>
        <w:rPr>
          <w:rFonts w:ascii="Times New Roman"/>
          <w:b w:val="false"/>
          <w:i/>
          <w:color w:val="000000"/>
          <w:sz w:val="28"/>
        </w:rPr>
        <w:t xml:space="preserve">Сноска. Заголовок приказа в редакции приказа Министра по инвестициям и развитию РК от 22.08.2016 </w:t>
      </w:r>
      <w:r>
        <w:rPr>
          <w:rFonts w:ascii="Times New Roman"/>
          <w:b w:val="false"/>
          <w:i w:val="false"/>
          <w:color w:val="000000"/>
          <w:sz w:val="28"/>
        </w:rPr>
        <w:t>№ 622</w:t>
      </w:r>
      <w:r>
        <w:rPr>
          <w:rFonts w:ascii="Times New Roman"/>
          <w:b w:val="false"/>
          <w:i/>
          <w:color w:val="000000"/>
          <w:sz w:val="28"/>
        </w:rPr>
        <w:t xml:space="preserve"> (вводится в действие с 01.01.2017).</w:t>
      </w:r>
    </w:p>
    <w:bookmarkEnd w:id="0"/>
    <w:p>
      <w:pPr>
        <w:spacing w:after="0"/>
        <w:ind w:left="0"/>
        <w:jc w:val="both"/>
      </w:pPr>
      <w:r>
        <w:rPr>
          <w:rFonts w:ascii="Times New Roman"/>
          <w:b w:val="false"/>
          <w:i w:val="false"/>
          <w:color w:val="000000"/>
          <w:sz w:val="28"/>
        </w:rPr>
        <w:t xml:space="preserve">
      В соответствии с подпунктом 34-19) </w:t>
      </w:r>
      <w:r>
        <w:rPr>
          <w:rFonts w:ascii="Times New Roman"/>
          <w:b w:val="false"/>
          <w:i w:val="false"/>
          <w:color w:val="000000"/>
          <w:sz w:val="28"/>
        </w:rPr>
        <w:t>пункта 2</w:t>
      </w:r>
      <w:r>
        <w:rPr>
          <w:rFonts w:ascii="Times New Roman"/>
          <w:b w:val="false"/>
          <w:i w:val="false"/>
          <w:color w:val="000000"/>
          <w:sz w:val="28"/>
        </w:rPr>
        <w:t xml:space="preserve"> статьи 14 Закона Республики Казахстан "О железнодорожном транспорте" </w:t>
      </w:r>
      <w:r>
        <w:rPr>
          <w:rFonts w:ascii="Times New Roman"/>
          <w:b/>
          <w:i w:val="false"/>
          <w:color w:val="000000"/>
          <w:sz w:val="28"/>
        </w:rPr>
        <w:t>ПРИКАЗЫВАЮ</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w:t>
      </w:r>
      <w:r>
        <w:rPr>
          <w:rFonts w:ascii="Times New Roman"/>
          <w:b w:val="false"/>
          <w:i/>
          <w:color w:val="000000"/>
          <w:sz w:val="28"/>
        </w:rPr>
        <w:t>. Преамбула - в редакции</w:t>
      </w:r>
      <w:r>
        <w:rPr>
          <w:rFonts w:ascii="Times New Roman"/>
          <w:b w:val="false"/>
          <w:i/>
          <w:color w:val="000000"/>
          <w:sz w:val="28"/>
        </w:rPr>
        <w:t xml:space="preserve"> приказа </w:t>
      </w:r>
      <w:r>
        <w:rPr>
          <w:rFonts w:ascii="Times New Roman"/>
          <w:b w:val="false"/>
          <w:i/>
          <w:color w:val="000000"/>
          <w:sz w:val="28"/>
        </w:rPr>
        <w:t>и.о</w:t>
      </w:r>
      <w:r>
        <w:rPr>
          <w:rFonts w:ascii="Times New Roman"/>
          <w:b w:val="false"/>
          <w:i/>
          <w:color w:val="000000"/>
          <w:sz w:val="28"/>
        </w:rPr>
        <w:t xml:space="preserve">. Министра транспорта </w:t>
      </w:r>
      <w:r>
        <w:rPr>
          <w:rFonts w:ascii="Times New Roman"/>
          <w:b w:val="false"/>
          <w:i/>
          <w:color w:val="000000"/>
          <w:sz w:val="28"/>
        </w:rPr>
        <w:t xml:space="preserve">РК от </w:t>
      </w:r>
      <w:r>
        <w:rPr>
          <w:rFonts w:ascii="Times New Roman"/>
          <w:b w:val="false"/>
          <w:i/>
          <w:color w:val="000000"/>
          <w:sz w:val="28"/>
        </w:rPr>
        <w:t>19</w:t>
      </w:r>
      <w:r>
        <w:rPr>
          <w:rFonts w:ascii="Times New Roman"/>
          <w:b w:val="false"/>
          <w:i/>
          <w:color w:val="000000"/>
          <w:sz w:val="28"/>
        </w:rPr>
        <w:t>.</w:t>
      </w:r>
      <w:r>
        <w:rPr>
          <w:rFonts w:ascii="Times New Roman"/>
          <w:b w:val="false"/>
          <w:i/>
          <w:color w:val="000000"/>
          <w:sz w:val="28"/>
        </w:rPr>
        <w:t>12</w:t>
      </w:r>
      <w:r>
        <w:rPr>
          <w:rFonts w:ascii="Times New Roman"/>
          <w:b w:val="false"/>
          <w:i/>
          <w:color w:val="000000"/>
          <w:sz w:val="28"/>
        </w:rPr>
        <w:t>.20</w:t>
      </w:r>
      <w:r>
        <w:rPr>
          <w:rFonts w:ascii="Times New Roman"/>
          <w:b w:val="false"/>
          <w:i/>
          <w:color w:val="000000"/>
          <w:sz w:val="28"/>
        </w:rPr>
        <w:t>25</w:t>
      </w:r>
      <w:r>
        <w:rPr>
          <w:rFonts w:ascii="Times New Roman"/>
          <w:b w:val="false"/>
          <w:i w:val="false"/>
          <w:color w:val="000000"/>
          <w:sz w:val="28"/>
        </w:rPr>
        <w:t xml:space="preserve"> </w:t>
      </w:r>
      <w:r>
        <w:rPr>
          <w:rFonts w:ascii="Times New Roman"/>
          <w:b w:val="false"/>
          <w:i w:val="false"/>
          <w:color w:val="000000"/>
          <w:sz w:val="28"/>
        </w:rPr>
        <w:t>№ 435</w:t>
      </w:r>
      <w:r>
        <w:rPr>
          <w:rFonts w:ascii="Times New Roman"/>
          <w:b w:val="false"/>
          <w:i/>
          <w:color w:val="000000"/>
          <w:sz w:val="28"/>
        </w:rPr>
        <w:t xml:space="preserve"> (вводится в действие с 01.01.20</w:t>
      </w:r>
      <w:r>
        <w:rPr>
          <w:rFonts w:ascii="Times New Roman"/>
          <w:b w:val="false"/>
          <w:i/>
          <w:color w:val="000000"/>
          <w:sz w:val="28"/>
        </w:rPr>
        <w:t>26</w:t>
      </w:r>
      <w:r>
        <w:rPr>
          <w:rFonts w:ascii="Times New Roman"/>
          <w:b w:val="false"/>
          <w:i/>
          <w:color w:val="000000"/>
          <w:sz w:val="28"/>
        </w:rPr>
        <w:t>).</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долгосрочного субсидирования расходов перевозчика, связанных с осуществлением перевозок пассажиров по социально значимым сообщениям.</w:t>
      </w:r>
    </w:p>
    <w:bookmarkEnd w:id="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Пункт 1 в редакции приказа Министра по инвестициям и развитию РК от 22.08.2016 </w:t>
      </w:r>
      <w:r>
        <w:rPr>
          <w:rFonts w:ascii="Times New Roman"/>
          <w:b w:val="false"/>
          <w:i w:val="false"/>
          <w:color w:val="000000"/>
          <w:sz w:val="28"/>
        </w:rPr>
        <w:t>№ 622</w:t>
      </w:r>
      <w:r>
        <w:rPr>
          <w:rFonts w:ascii="Times New Roman"/>
          <w:b w:val="false"/>
          <w:i/>
          <w:color w:val="000000"/>
          <w:sz w:val="28"/>
        </w:rPr>
        <w:t xml:space="preserve"> (вводится в действие с 01.01.2017).</w:t>
      </w:r>
    </w:p>
    <w:bookmarkStart w:name="z3" w:id="2"/>
    <w:p>
      <w:pPr>
        <w:spacing w:after="0"/>
        <w:ind w:left="0"/>
        <w:jc w:val="both"/>
      </w:pPr>
      <w:r>
        <w:rPr>
          <w:rFonts w:ascii="Times New Roman"/>
          <w:b w:val="false"/>
          <w:i w:val="false"/>
          <w:color w:val="000000"/>
          <w:sz w:val="28"/>
        </w:rPr>
        <w:t>
      2. Комитету транспорта Министерства по инвестициям и развитию Республики Казахстан (Асавбаев А.А.) обеспечить:</w:t>
      </w:r>
    </w:p>
    <w:bookmarkEnd w:id="2"/>
    <w:p>
      <w:pPr>
        <w:spacing w:after="0"/>
        <w:ind w:left="0"/>
        <w:jc w:val="both"/>
      </w:pPr>
      <w:r>
        <w:rPr>
          <w:rFonts w:ascii="Times New Roman"/>
          <w:b w:val="false"/>
          <w:i w:val="false"/>
          <w:color w:val="000000"/>
          <w:sz w:val="28"/>
        </w:rPr>
        <w:t>
      1) в установленном законодательством порядке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информационно-правовой системе "Әділет" республиканского государственного предприятия на праве хозяйственного ведения "Республиканский центр правовой информации Министерства юстиции Республики Казахстан";</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по инвестициям и развитию Республики Казахстан и на интранет-портале государственных органов;</w:t>
      </w:r>
    </w:p>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 предусмотренных подпунктами 1), 2) и 3) пункта 2 настоящего приказа.</w:t>
      </w:r>
    </w:p>
    <w:bookmarkStart w:name="z4" w:id="3"/>
    <w:p>
      <w:pPr>
        <w:spacing w:after="0"/>
        <w:ind w:left="0"/>
        <w:jc w:val="both"/>
      </w:pPr>
      <w:r>
        <w:rPr>
          <w:rFonts w:ascii="Times New Roman"/>
          <w:b w:val="false"/>
          <w:i w:val="false"/>
          <w:color w:val="000000"/>
          <w:sz w:val="28"/>
        </w:rPr>
        <w:t>
      3. Контроль за исполнением настоящего приказа возложить на Первого вице-министра по инвестициям и развитию Республики Казахстан Касымбек Ж.М.</w:t>
      </w:r>
    </w:p>
    <w:bookmarkEnd w:id="3"/>
    <w:bookmarkStart w:name="z5" w:id="4"/>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Исполняющий обязанности</w:t>
                  </w:r>
                  <w:r>
                    <w:rPr>
                      <w:rFonts w:ascii="Times New Roman"/>
                      <w:b w:val="false"/>
                      <w:i w:val="false"/>
                      <w:color w:val="000000"/>
                      <w:sz w:val="20"/>
                    </w:rPr>
                    <w:t>
</w:t>
                  </w:r>
                </w:p>
              </w:tc>
            </w:tr>
          </w:tbl>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bl>
          <w:p/>
        </w:tc>
      </w:tr>
      <w:tr>
        <w:trPr>
          <w:trHeight w:val="30" w:hRule="atLeast"/>
        </w:trPr>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Министра по инвестициям и развитию</w:t>
                  </w:r>
                  <w:r>
                    <w:rPr>
                      <w:rFonts w:ascii="Times New Roman"/>
                      <w:b w:val="false"/>
                      <w:i w:val="false"/>
                      <w:color w:val="000000"/>
                      <w:sz w:val="20"/>
                    </w:rPr>
                    <w:t>
</w:t>
                  </w:r>
                </w:p>
              </w:tc>
            </w:tr>
          </w:tbl>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bl>
          <w:p/>
        </w:tc>
      </w:tr>
      <w:tr>
        <w:trPr>
          <w:trHeight w:val="30" w:hRule="atLeast"/>
        </w:trPr>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Республики Казахстан</w:t>
                  </w:r>
                  <w:r>
                    <w:rPr>
                      <w:rFonts w:ascii="Times New Roman"/>
                      <w:b w:val="false"/>
                      <w:i w:val="false"/>
                      <w:color w:val="000000"/>
                      <w:sz w:val="20"/>
                    </w:rPr>
                    <w:t>
</w:t>
                  </w:r>
                </w:p>
              </w:tc>
            </w:tr>
          </w:tbl>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Касымбек</w:t>
                  </w:r>
                  <w:r>
                    <w:rPr>
                      <w:rFonts w:ascii="Times New Roman"/>
                      <w:b w:val="false"/>
                      <w:i w:val="false"/>
                      <w:color w:val="000000"/>
                      <w:sz w:val="20"/>
                    </w:rPr>
                    <w:t>
</w:t>
                  </w:r>
                </w:p>
              </w:tc>
            </w:tr>
          </w:tbl>
          <w:p/>
        </w:tc>
      </w:tr>
    </w:tbl>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финансов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__________________ Б. Султанов   </w:t>
      </w:r>
    </w:p>
    <w:p>
      <w:pPr>
        <w:spacing w:after="0"/>
        <w:ind w:left="0"/>
        <w:jc w:val="both"/>
      </w:pPr>
      <w:r>
        <w:rPr>
          <w:rFonts w:ascii="Times New Roman"/>
          <w:b w:val="false"/>
          <w:i w:val="false"/>
          <w:color w:val="000000"/>
          <w:sz w:val="28"/>
        </w:rPr>
        <w:t>
      28 апреля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национальной экономики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__________________ Е. Досаев   </w:t>
      </w:r>
    </w:p>
    <w:p>
      <w:pPr>
        <w:spacing w:after="0"/>
        <w:ind w:left="0"/>
        <w:jc w:val="both"/>
      </w:pPr>
      <w:r>
        <w:rPr>
          <w:rFonts w:ascii="Times New Roman"/>
          <w:b w:val="false"/>
          <w:i w:val="false"/>
          <w:color w:val="000000"/>
          <w:sz w:val="28"/>
        </w:rPr>
        <w:t>
      29 мая 2015 года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исполняющего</w:t>
            </w:r>
            <w:r>
              <w:br/>
            </w:r>
            <w:r>
              <w:rPr>
                <w:rFonts w:ascii="Times New Roman"/>
                <w:b w:val="false"/>
                <w:i w:val="false"/>
                <w:color w:val="000000"/>
                <w:sz w:val="20"/>
              </w:rPr>
              <w:t>обязанности Министра</w:t>
            </w:r>
            <w:r>
              <w:br/>
            </w:r>
            <w:r>
              <w:rPr>
                <w:rFonts w:ascii="Times New Roman"/>
                <w:b w:val="false"/>
                <w:i w:val="false"/>
                <w:color w:val="000000"/>
                <w:sz w:val="20"/>
              </w:rPr>
              <w:t>по 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24 февраля 2015 года № 166</w:t>
            </w:r>
          </w:p>
        </w:tc>
      </w:tr>
    </w:tbl>
    <w:bookmarkStart w:name="z6" w:id="5"/>
    <w:p>
      <w:pPr>
        <w:spacing w:after="0"/>
        <w:ind w:left="0"/>
        <w:jc w:val="left"/>
      </w:pPr>
      <w:r>
        <w:rPr>
          <w:rFonts w:ascii="Times New Roman"/>
          <w:b/>
          <w:i w:val="false"/>
          <w:color w:val="000000"/>
        </w:rPr>
        <w:t xml:space="preserve"> ПРАВИЛА долгосрочного субсидирования расходов перевозчика, связанных с осуществлением перевозок пассажиров по социально значимым сообщениям</w:t>
      </w:r>
    </w:p>
    <w:bookmarkEnd w:id="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Правила - </w:t>
      </w:r>
      <w:r>
        <w:rPr>
          <w:rFonts w:ascii="Times New Roman"/>
          <w:b w:val="false"/>
          <w:i/>
          <w:color w:val="000000"/>
          <w:sz w:val="28"/>
        </w:rPr>
        <w:t>в редакции</w:t>
      </w:r>
      <w:r>
        <w:rPr>
          <w:rFonts w:ascii="Times New Roman"/>
          <w:b w:val="false"/>
          <w:i/>
          <w:color w:val="000000"/>
          <w:sz w:val="28"/>
        </w:rPr>
        <w:t xml:space="preserve"> приказа </w:t>
      </w:r>
      <w:r>
        <w:rPr>
          <w:rFonts w:ascii="Times New Roman"/>
          <w:b w:val="false"/>
          <w:i/>
          <w:color w:val="000000"/>
          <w:sz w:val="28"/>
        </w:rPr>
        <w:t>и.о</w:t>
      </w:r>
      <w:r>
        <w:rPr>
          <w:rFonts w:ascii="Times New Roman"/>
          <w:b w:val="false"/>
          <w:i/>
          <w:color w:val="000000"/>
          <w:sz w:val="28"/>
        </w:rPr>
        <w:t xml:space="preserve">. Министра транспорта </w:t>
      </w:r>
      <w:r>
        <w:rPr>
          <w:rFonts w:ascii="Times New Roman"/>
          <w:b w:val="false"/>
          <w:i/>
          <w:color w:val="000000"/>
          <w:sz w:val="28"/>
        </w:rPr>
        <w:t xml:space="preserve">РК от </w:t>
      </w:r>
      <w:r>
        <w:rPr>
          <w:rFonts w:ascii="Times New Roman"/>
          <w:b w:val="false"/>
          <w:i/>
          <w:color w:val="000000"/>
          <w:sz w:val="28"/>
        </w:rPr>
        <w:t>19</w:t>
      </w:r>
      <w:r>
        <w:rPr>
          <w:rFonts w:ascii="Times New Roman"/>
          <w:b w:val="false"/>
          <w:i/>
          <w:color w:val="000000"/>
          <w:sz w:val="28"/>
        </w:rPr>
        <w:t>.</w:t>
      </w:r>
      <w:r>
        <w:rPr>
          <w:rFonts w:ascii="Times New Roman"/>
          <w:b w:val="false"/>
          <w:i/>
          <w:color w:val="000000"/>
          <w:sz w:val="28"/>
        </w:rPr>
        <w:t>12</w:t>
      </w:r>
      <w:r>
        <w:rPr>
          <w:rFonts w:ascii="Times New Roman"/>
          <w:b w:val="false"/>
          <w:i/>
          <w:color w:val="000000"/>
          <w:sz w:val="28"/>
        </w:rPr>
        <w:t>.20</w:t>
      </w:r>
      <w:r>
        <w:rPr>
          <w:rFonts w:ascii="Times New Roman"/>
          <w:b w:val="false"/>
          <w:i/>
          <w:color w:val="000000"/>
          <w:sz w:val="28"/>
        </w:rPr>
        <w:t>25</w:t>
      </w:r>
      <w:r>
        <w:rPr>
          <w:rFonts w:ascii="Times New Roman"/>
          <w:b w:val="false"/>
          <w:i w:val="false"/>
          <w:color w:val="000000"/>
          <w:sz w:val="28"/>
        </w:rPr>
        <w:t xml:space="preserve"> </w:t>
      </w:r>
      <w:r>
        <w:rPr>
          <w:rFonts w:ascii="Times New Roman"/>
          <w:b w:val="false"/>
          <w:i w:val="false"/>
          <w:color w:val="000000"/>
          <w:sz w:val="28"/>
        </w:rPr>
        <w:t>№ 435</w:t>
      </w:r>
      <w:r>
        <w:rPr>
          <w:rFonts w:ascii="Times New Roman"/>
          <w:b w:val="false"/>
          <w:i/>
          <w:color w:val="000000"/>
          <w:sz w:val="28"/>
        </w:rPr>
        <w:t xml:space="preserve"> (вводится в действие с 01.01.20</w:t>
      </w:r>
      <w:r>
        <w:rPr>
          <w:rFonts w:ascii="Times New Roman"/>
          <w:b w:val="false"/>
          <w:i/>
          <w:color w:val="000000"/>
          <w:sz w:val="28"/>
        </w:rPr>
        <w:t>26</w:t>
      </w:r>
      <w:r>
        <w:rPr>
          <w:rFonts w:ascii="Times New Roman"/>
          <w:b w:val="false"/>
          <w:i/>
          <w:color w:val="000000"/>
          <w:sz w:val="28"/>
        </w:rPr>
        <w:t>).</w:t>
      </w:r>
    </w:p>
    <w:p>
      <w:pPr>
        <w:spacing w:after="0"/>
        <w:ind w:left="0"/>
        <w:jc w:val="left"/>
      </w:pPr>
      <w:r>
        <w:rPr>
          <w:rFonts w:ascii="Times New Roman"/>
          <w:b/>
          <w:i w:val="false"/>
          <w:color w:val="000000"/>
        </w:rPr>
        <w:t xml:space="preserve"> Глава 1. Общие положения</w:t>
      </w:r>
    </w:p>
    <w:bookmarkStart w:name="z21" w:id="6"/>
    <w:p>
      <w:pPr>
        <w:spacing w:after="0"/>
        <w:ind w:left="0"/>
        <w:jc w:val="both"/>
      </w:pPr>
      <w:r>
        <w:rPr>
          <w:rFonts w:ascii="Times New Roman"/>
          <w:b w:val="false"/>
          <w:i w:val="false"/>
          <w:color w:val="000000"/>
          <w:sz w:val="28"/>
        </w:rPr>
        <w:t xml:space="preserve">
      1. Настоящие Правила долгосрочного субсидирования расходов перевозчика, связанных с осуществлением перевозок пассажиров по социально значимым сообщениям (далее – Правила), разработаны в соответствии с подпунктом 34-19) </w:t>
      </w:r>
      <w:r>
        <w:rPr>
          <w:rFonts w:ascii="Times New Roman"/>
          <w:b w:val="false"/>
          <w:i w:val="false"/>
          <w:color w:val="000000"/>
          <w:sz w:val="28"/>
        </w:rPr>
        <w:t>пункта 2</w:t>
      </w:r>
      <w:r>
        <w:rPr>
          <w:rFonts w:ascii="Times New Roman"/>
          <w:b w:val="false"/>
          <w:i w:val="false"/>
          <w:color w:val="000000"/>
          <w:sz w:val="28"/>
        </w:rPr>
        <w:t xml:space="preserve"> статьи 14 Закона Республики Казахстан "О железнодорожном транспорте" и определяют порядок долгосрочного субсидирования расходов перевозчика, связанных с осуществлением перевозок пассажиров по социально значимым сообщениям (далее – расходы).</w:t>
      </w:r>
    </w:p>
    <w:bookmarkEnd w:id="6"/>
    <w:bookmarkStart w:name="z22" w:id="7"/>
    <w:p>
      <w:pPr>
        <w:spacing w:after="0"/>
        <w:ind w:left="0"/>
        <w:jc w:val="both"/>
      </w:pPr>
      <w:r>
        <w:rPr>
          <w:rFonts w:ascii="Times New Roman"/>
          <w:b w:val="false"/>
          <w:i w:val="false"/>
          <w:color w:val="000000"/>
          <w:sz w:val="28"/>
        </w:rPr>
        <w:t>
      2. Порядок субсидирования расходов перевозчика, связанных с осуществлением перевозок пассажиров по социально значимым сообщениям, проходящих по участкам железных дорог Республики Казахстан, расположенным на территории Российской Федерации, и участкам железных дорог Российской Федерации, расположенным на территории Республики Казахстан определяется в соответствии с правилами субсидирования расходов перевозчиков, связанных с осуществлением железнодорожных пассажирских перевозок, утверждаемые в соответствии с Протоколом о внесении изменений в Соглашение между Правительством Республики Казахстан и Правительством Российской Федерации об особенностях правового регулирования деятельности предприятий, учреждений и организаций железнодорожного транспорта от 18 октября 1996 года, ратифицированным Законом Республики Казахстан от 13 июня 2017 года.</w:t>
      </w:r>
    </w:p>
    <w:bookmarkEnd w:id="7"/>
    <w:bookmarkStart w:name="z23" w:id="8"/>
    <w:p>
      <w:pPr>
        <w:spacing w:after="0"/>
        <w:ind w:left="0"/>
        <w:jc w:val="both"/>
      </w:pPr>
      <w:r>
        <w:rPr>
          <w:rFonts w:ascii="Times New Roman"/>
          <w:b w:val="false"/>
          <w:i w:val="false"/>
          <w:color w:val="000000"/>
          <w:sz w:val="28"/>
        </w:rPr>
        <w:t>
      3. В настоящих Правилах используются следующие определения:</w:t>
      </w:r>
    </w:p>
    <w:bookmarkEnd w:id="8"/>
    <w:bookmarkStart w:name="z150" w:id="9"/>
    <w:p>
      <w:pPr>
        <w:spacing w:after="0"/>
        <w:ind w:left="0"/>
        <w:jc w:val="both"/>
      </w:pPr>
      <w:r>
        <w:rPr>
          <w:rFonts w:ascii="Times New Roman"/>
          <w:b w:val="false"/>
          <w:i w:val="false"/>
          <w:color w:val="000000"/>
          <w:sz w:val="28"/>
        </w:rPr>
        <w:t xml:space="preserve">
      1) система первого уровня – регистраторская система, интегрированная с системами второго уровня мер государственной поддержки, содержащая эталонный электронный реестр заявок получателей мер государственной поддержки частного предпринимательства, где посредством окончательного постформатно-логического контроля определяется соответствие получателя мер государственной поддержки частного предпринимательства базовым требованиям, определяемых в рамках </w:t>
      </w:r>
      <w:r>
        <w:rPr>
          <w:rFonts w:ascii="Times New Roman"/>
          <w:b w:val="false"/>
          <w:i w:val="false"/>
          <w:color w:val="000000"/>
          <w:sz w:val="28"/>
        </w:rPr>
        <w:t>Правил</w:t>
      </w:r>
      <w:r>
        <w:rPr>
          <w:rFonts w:ascii="Times New Roman"/>
          <w:b w:val="false"/>
          <w:i w:val="false"/>
          <w:color w:val="000000"/>
          <w:sz w:val="28"/>
        </w:rPr>
        <w:t xml:space="preserve"> проведения мониторинга мер государственной поддержки частного предпринимательства и их получателей (далее – Правила проведения мониторинга), утвержденными приказом Министра финансов Республики Казахстан от 29 мая 2026 года № 437 (зарегистрирован в Реестре государственной регистрации нормативных правовых актов за № 38840);</w:t>
      </w:r>
    </w:p>
    <w:bookmarkEnd w:id="9"/>
    <w:bookmarkStart w:name="z151" w:id="10"/>
    <w:p>
      <w:pPr>
        <w:spacing w:after="0"/>
        <w:ind w:left="0"/>
        <w:jc w:val="both"/>
      </w:pPr>
      <w:r>
        <w:rPr>
          <w:rFonts w:ascii="Times New Roman"/>
          <w:b w:val="false"/>
          <w:i w:val="false"/>
          <w:color w:val="000000"/>
          <w:sz w:val="28"/>
        </w:rPr>
        <w:t>
      2) система второго уровня – отраслевая государственная цифровая система, посредством которой осуществляется прием заявок от получателей мер государственной поддержки частного предпринимательства, их обработка с применением форматно-логического контроля и передача обработанных заявок на первый уровень;</w:t>
      </w:r>
    </w:p>
    <w:bookmarkEnd w:id="10"/>
    <w:bookmarkStart w:name="z152" w:id="11"/>
    <w:p>
      <w:pPr>
        <w:spacing w:after="0"/>
        <w:ind w:left="0"/>
        <w:jc w:val="both"/>
      </w:pPr>
      <w:r>
        <w:rPr>
          <w:rFonts w:ascii="Times New Roman"/>
          <w:b w:val="false"/>
          <w:i w:val="false"/>
          <w:color w:val="000000"/>
          <w:sz w:val="28"/>
        </w:rPr>
        <w:t>
      3) государственный орган – центральный государственный орган, осуществляющий руководство в сферах естественных монополий и на регулируемых рынках;</w:t>
      </w:r>
    </w:p>
    <w:bookmarkEnd w:id="11"/>
    <w:bookmarkStart w:name="z153" w:id="12"/>
    <w:p>
      <w:pPr>
        <w:spacing w:after="0"/>
        <w:ind w:left="0"/>
        <w:jc w:val="both"/>
      </w:pPr>
      <w:r>
        <w:rPr>
          <w:rFonts w:ascii="Times New Roman"/>
          <w:b w:val="false"/>
          <w:i w:val="false"/>
          <w:color w:val="000000"/>
          <w:sz w:val="28"/>
        </w:rPr>
        <w:t>
      4) уполномоченный орган – центральный исполнительный орган, осуществляющий руководство в сфере железнодорожного транспорта;</w:t>
      </w:r>
    </w:p>
    <w:bookmarkEnd w:id="12"/>
    <w:bookmarkStart w:name="z154" w:id="13"/>
    <w:p>
      <w:pPr>
        <w:spacing w:after="0"/>
        <w:ind w:left="0"/>
        <w:jc w:val="both"/>
      </w:pPr>
      <w:r>
        <w:rPr>
          <w:rFonts w:ascii="Times New Roman"/>
          <w:b w:val="false"/>
          <w:i w:val="false"/>
          <w:color w:val="000000"/>
          <w:sz w:val="28"/>
        </w:rPr>
        <w:t>
      5) Национальный оператор инфраструктуры – юридическое лицо, контрольный пакет акций которого принадлежит национальному управляющему холдингу или Национальной железнодорожной компании, осуществляющее эксплуатацию, содержание, модернизацию, строительство магистральной железнодорожной сети и оказывающее услуги магистральной железнодорожной сети, а также осуществляющее первоочередное обеспечение воинских перевозок;</w:t>
      </w:r>
    </w:p>
    <w:bookmarkEnd w:id="13"/>
    <w:bookmarkStart w:name="z155" w:id="14"/>
    <w:p>
      <w:pPr>
        <w:spacing w:after="0"/>
        <w:ind w:left="0"/>
        <w:jc w:val="both"/>
      </w:pPr>
      <w:r>
        <w:rPr>
          <w:rFonts w:ascii="Times New Roman"/>
          <w:b w:val="false"/>
          <w:i w:val="false"/>
          <w:color w:val="000000"/>
          <w:sz w:val="28"/>
        </w:rPr>
        <w:t>
      6) договор – договор на долгосрочное субсидирование расходов перевозчика, связанных с осуществлением перевозок пассажиров по социально значимым сообщениям, заключенный между уполномоченным, местными исполнительными органами и перевозчиком.</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и.о. Министра транспорта РК от 16.09.2026 </w:t>
      </w:r>
      <w:r>
        <w:rPr>
          <w:rFonts w:ascii="Times New Roman"/>
          <w:b w:val="false"/>
          <w:i w:val="false"/>
          <w:color w:val="000000"/>
          <w:sz w:val="28"/>
        </w:rPr>
        <w:t>№ 255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15"/>
    <w:p>
      <w:pPr>
        <w:spacing w:after="0"/>
        <w:ind w:left="0"/>
        <w:jc w:val="left"/>
      </w:pPr>
      <w:r>
        <w:rPr>
          <w:rFonts w:ascii="Times New Roman"/>
          <w:b/>
          <w:i w:val="false"/>
          <w:color w:val="000000"/>
        </w:rPr>
        <w:t xml:space="preserve"> Глава 2. Порядок долгосрочного субсидирования расходов перевозчика, связанных с осуществлением пассажирских перевозок по социально значимым сообщениям</w:t>
      </w:r>
    </w:p>
    <w:bookmarkEnd w:id="15"/>
    <w:bookmarkStart w:name="z34" w:id="16"/>
    <w:p>
      <w:pPr>
        <w:spacing w:after="0"/>
        <w:ind w:left="0"/>
        <w:jc w:val="left"/>
      </w:pPr>
      <w:r>
        <w:rPr>
          <w:rFonts w:ascii="Times New Roman"/>
          <w:b/>
          <w:i w:val="false"/>
          <w:color w:val="000000"/>
        </w:rPr>
        <w:t xml:space="preserve"> Параграф 1. Определение размера субсидий</w:t>
      </w:r>
    </w:p>
    <w:bookmarkEnd w:id="16"/>
    <w:bookmarkStart w:name="z35" w:id="17"/>
    <w:p>
      <w:pPr>
        <w:spacing w:after="0"/>
        <w:ind w:left="0"/>
        <w:jc w:val="both"/>
      </w:pPr>
      <w:r>
        <w:rPr>
          <w:rFonts w:ascii="Times New Roman"/>
          <w:b w:val="false"/>
          <w:i w:val="false"/>
          <w:color w:val="000000"/>
          <w:sz w:val="28"/>
        </w:rPr>
        <w:t>
      4. Долгосрочному субсидированию подлежит расходы перевозчика, определенного по результатам конкурса на основе открытого тендера по определению перевозчиков. Порядок проведения конкурса регулируется Правилами проведения конкурса на основе открытого тендера по определению перевозчиков, осуществляющих перевозки пассажиров по социально значимым сообщениям, расходы которых подлежат долгосрочному субсидированию за счет бюджетных средств, утвержденными приказом исполняющего обязанности Министра по инвестициям и развитию Республики Казахстан от 30 октября 2014 года № 113 (зарегистрированными в Реестре государственной регистрации нормативных правовых актов № 9860). Субсидирование осуществляется в пределах утвержденного бюджета соответствующего уровня.</w:t>
      </w:r>
    </w:p>
    <w:bookmarkEnd w:id="17"/>
    <w:bookmarkStart w:name="z36" w:id="18"/>
    <w:p>
      <w:pPr>
        <w:spacing w:after="0"/>
        <w:ind w:left="0"/>
        <w:jc w:val="both"/>
      </w:pPr>
      <w:r>
        <w:rPr>
          <w:rFonts w:ascii="Times New Roman"/>
          <w:b w:val="false"/>
          <w:i w:val="false"/>
          <w:color w:val="000000"/>
          <w:sz w:val="28"/>
        </w:rPr>
        <w:t>
      5. Межобластные сообщения определяются уполномоченным органом, межрайонные (междугородные внутриобластные) и пригородные сообщения – местными представительными и исполнительными органами областей, городов республиканского значения и столицы.</w:t>
      </w:r>
    </w:p>
    <w:bookmarkEnd w:id="18"/>
    <w:bookmarkStart w:name="z37" w:id="19"/>
    <w:p>
      <w:pPr>
        <w:spacing w:after="0"/>
        <w:ind w:left="0"/>
        <w:jc w:val="both"/>
      </w:pPr>
      <w:r>
        <w:rPr>
          <w:rFonts w:ascii="Times New Roman"/>
          <w:b w:val="false"/>
          <w:i w:val="false"/>
          <w:color w:val="000000"/>
          <w:sz w:val="28"/>
        </w:rPr>
        <w:t>
      6. Расходы в межобластных сообщениях, с учетом прицепных и беспересадочных вагонов субсидируются в пределах суммы, предусмотренной республиканским бюджетом на соответствующий год.</w:t>
      </w:r>
    </w:p>
    <w:bookmarkEnd w:id="19"/>
    <w:bookmarkStart w:name="z38" w:id="20"/>
    <w:p>
      <w:pPr>
        <w:spacing w:after="0"/>
        <w:ind w:left="0"/>
        <w:jc w:val="both"/>
      </w:pPr>
      <w:r>
        <w:rPr>
          <w:rFonts w:ascii="Times New Roman"/>
          <w:b w:val="false"/>
          <w:i w:val="false"/>
          <w:color w:val="000000"/>
          <w:sz w:val="28"/>
        </w:rPr>
        <w:t>
      7. Расходы в межрайонных (междугородных внутриобластных) и пригородных сообщениях, субсидируются в пределах сумм, предусмотренных соответствующими местными бюджетами на соответствующий год.</w:t>
      </w:r>
    </w:p>
    <w:bookmarkEnd w:id="20"/>
    <w:bookmarkStart w:name="z39" w:id="21"/>
    <w:p>
      <w:pPr>
        <w:spacing w:after="0"/>
        <w:ind w:left="0"/>
        <w:jc w:val="both"/>
      </w:pPr>
      <w:r>
        <w:rPr>
          <w:rFonts w:ascii="Times New Roman"/>
          <w:b w:val="false"/>
          <w:i w:val="false"/>
          <w:color w:val="000000"/>
          <w:sz w:val="28"/>
        </w:rPr>
        <w:t xml:space="preserve">
      8. Общая сумма ежегодного субсидирования расходов по каждому поезду и прицепному и беспересадочному вагонам предусматривается соответствующим бюджетом, рассчитанным в соответствии с Методикой определения объемов долгосрочного субсидирования расходов перевозчиков, осуществляющих перевозки пассажиров по социально значимым сообщениям (далее – Методика), утвержденной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по инвестициям и развитию Республики Казахстан от 24 февраля 2015 года № 167 (зарегистрированный в Реестре государственной регистрации нормативных правовых актов за № 11541).</w:t>
      </w:r>
    </w:p>
    <w:bookmarkEnd w:id="21"/>
    <w:bookmarkStart w:name="z40" w:id="22"/>
    <w:p>
      <w:pPr>
        <w:spacing w:after="0"/>
        <w:ind w:left="0"/>
        <w:jc w:val="both"/>
      </w:pPr>
      <w:r>
        <w:rPr>
          <w:rFonts w:ascii="Times New Roman"/>
          <w:b w:val="false"/>
          <w:i w:val="false"/>
          <w:color w:val="000000"/>
          <w:sz w:val="28"/>
        </w:rPr>
        <w:t xml:space="preserve">
      9. Государственный орган ежегодно устанавливает временный понижающий коэффициент к тарифам (ценам, ставкам, сборам) на услуги магистральной железнодорожной сети для пассажирских перевозчиков, расходы которых субсидируются из государственного бюджета в соответствии с Правилами формирования тарифов,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19 ноября 2019 года № 90 (зарегистрированный в Реестре государственной регистрации нормативных правовых актов за № 19617) с учетом выделенных объемов субсидирования на соответствующий год.</w:t>
      </w:r>
    </w:p>
    <w:bookmarkEnd w:id="22"/>
    <w:bookmarkStart w:name="z41" w:id="23"/>
    <w:p>
      <w:pPr>
        <w:spacing w:after="0"/>
        <w:ind w:left="0"/>
        <w:jc w:val="both"/>
      </w:pPr>
      <w:r>
        <w:rPr>
          <w:rFonts w:ascii="Times New Roman"/>
          <w:b w:val="false"/>
          <w:i w:val="false"/>
          <w:color w:val="000000"/>
          <w:sz w:val="28"/>
        </w:rPr>
        <w:t>
      10. Перечень поездов, количество прицепных и беспересадочных вагонов, периодичность их курсирования по социально значимым сообщениям, объем субсидируемой части этих поездов, прицепных и беспересадочных вагонов определяется уполномоченным органом или местными исполнительными органами на основании показателей пассажиропотока, социальной значимости сообщений в пределах выделенных средств из бюджета соответствующего уровня.</w:t>
      </w:r>
    </w:p>
    <w:bookmarkEnd w:id="23"/>
    <w:bookmarkStart w:name="z42" w:id="24"/>
    <w:p>
      <w:pPr>
        <w:spacing w:after="0"/>
        <w:ind w:left="0"/>
        <w:jc w:val="both"/>
      </w:pPr>
      <w:r>
        <w:rPr>
          <w:rFonts w:ascii="Times New Roman"/>
          <w:b w:val="false"/>
          <w:i w:val="false"/>
          <w:color w:val="000000"/>
          <w:sz w:val="28"/>
        </w:rPr>
        <w:t>
      11. Перевозчикам, обеспечивающим курсирование в составе пассажирских поездов вагонов-ресторанов и багажных вагонов, а также вагонов, технологически необходимых для обеспечения курсирования (эксплуатации) пассажирского поезда по социально-значимым сообщениям, государственный орган, ежегодно, в соответствии с пунктом 9 настоящих Правил, устанавливает временный понижающий коэффициент к тарифам (ценам, ставкам, сборам) на услуги магистральной железнодорожной сети в размере, предусмотренном в заявках уполномоченного органа и/или местных исполнительных органов.</w:t>
      </w:r>
    </w:p>
    <w:bookmarkEnd w:id="24"/>
    <w:bookmarkStart w:name="z43" w:id="25"/>
    <w:p>
      <w:pPr>
        <w:spacing w:after="0"/>
        <w:ind w:left="0"/>
        <w:jc w:val="both"/>
      </w:pPr>
      <w:r>
        <w:rPr>
          <w:rFonts w:ascii="Times New Roman"/>
          <w:b w:val="false"/>
          <w:i w:val="false"/>
          <w:color w:val="000000"/>
          <w:sz w:val="28"/>
        </w:rPr>
        <w:t>
      12. Расчет размеров субсидий для включения в расходную часть соответствующего бюджета администратором бюджетной программы производится по каждому пассажирскому поезду, с учетом прицепных и беспересадочных вагонов в соответствии с Методикой.</w:t>
      </w:r>
    </w:p>
    <w:bookmarkEnd w:id="25"/>
    <w:bookmarkStart w:name="z44" w:id="26"/>
    <w:p>
      <w:pPr>
        <w:spacing w:after="0"/>
        <w:ind w:left="0"/>
        <w:jc w:val="both"/>
      </w:pPr>
      <w:r>
        <w:rPr>
          <w:rFonts w:ascii="Times New Roman"/>
          <w:b w:val="false"/>
          <w:i w:val="false"/>
          <w:color w:val="000000"/>
          <w:sz w:val="28"/>
        </w:rPr>
        <w:t xml:space="preserve">
      13. Долгосрочному субсидированию подлежат фактические расходы перевозчика, связанные с осуществлением перевозок пассажиров по социально значимым сообщениям в категориях вагонов, общих, плацкартных, купейных, вагонах дизель-, и электропоездов, прицепных и беспересадочных вагонов в соответствии с Правилами перевозок пассажиров, багажа, грузобагажа и почтовых отправлений железнодорожным транспортом,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30 апреля 2015 года № 545 (зарегистрированный в Реестре государственной регистрации нормативных правовых актов за № 13714), а также вагонов, технологически необходимых для обеспечения курсирования (эксплуатации) пассажирского поезда в рамках утвержденного бюджета соответствующего уровня.</w:t>
      </w:r>
    </w:p>
    <w:bookmarkEnd w:id="26"/>
    <w:bookmarkStart w:name="z45" w:id="27"/>
    <w:p>
      <w:pPr>
        <w:spacing w:after="0"/>
        <w:ind w:left="0"/>
        <w:jc w:val="both"/>
      </w:pPr>
      <w:r>
        <w:rPr>
          <w:rFonts w:ascii="Times New Roman"/>
          <w:b w:val="false"/>
          <w:i w:val="false"/>
          <w:color w:val="000000"/>
          <w:sz w:val="28"/>
        </w:rPr>
        <w:t>
      14. Субсидирование осуществляется в рамках двухуровневой системы государственной поддержки, включающей:</w:t>
      </w:r>
    </w:p>
    <w:bookmarkEnd w:id="27"/>
    <w:bookmarkStart w:name="z156" w:id="28"/>
    <w:p>
      <w:pPr>
        <w:spacing w:after="0"/>
        <w:ind w:left="0"/>
        <w:jc w:val="both"/>
      </w:pPr>
      <w:r>
        <w:rPr>
          <w:rFonts w:ascii="Times New Roman"/>
          <w:b w:val="false"/>
          <w:i w:val="false"/>
          <w:color w:val="000000"/>
          <w:sz w:val="28"/>
        </w:rPr>
        <w:t>
      1) первый уровень – регистраторская система, интегрированная с системами второго уровня, содержащая эталонный электронный реестр заявок получателей мер государственной поддержки частного предпринимательства, где посредством окончательного постформатно-логического контроля определяется соответствие получателя мер государственной поддержки частного предпринимательства базовым требованиям, определяемых в рамках Правил проведения мониторинга;</w:t>
      </w:r>
    </w:p>
    <w:bookmarkEnd w:id="28"/>
    <w:bookmarkStart w:name="z157" w:id="29"/>
    <w:p>
      <w:pPr>
        <w:spacing w:after="0"/>
        <w:ind w:left="0"/>
        <w:jc w:val="both"/>
      </w:pPr>
      <w:r>
        <w:rPr>
          <w:rFonts w:ascii="Times New Roman"/>
          <w:b w:val="false"/>
          <w:i w:val="false"/>
          <w:color w:val="000000"/>
          <w:sz w:val="28"/>
        </w:rPr>
        <w:t>
      2) второй уровень – отраслевая государственная цифровая система, посредством которого осуществляется прием заявок от получателей мер государственной поддержки частного предпринимательства, их обработка с применением форматно-логического контроля и передача обработанных заявок на первый уровень.</w:t>
      </w:r>
    </w:p>
    <w:bookmarkEnd w:id="29"/>
    <w:bookmarkStart w:name="z158" w:id="30"/>
    <w:p>
      <w:pPr>
        <w:spacing w:after="0"/>
        <w:ind w:left="0"/>
        <w:jc w:val="both"/>
      </w:pPr>
      <w:r>
        <w:rPr>
          <w:rFonts w:ascii="Times New Roman"/>
          <w:b w:val="false"/>
          <w:i w:val="false"/>
          <w:color w:val="000000"/>
          <w:sz w:val="28"/>
        </w:rPr>
        <w:t>
      Цифровая система второго уровня обеспечивает получение согласия от получателей мер государственной поддержки частного предпринимательства на использование сведений, составляющих охраняемую законом тайну, а также на сбор, обработку, хранение, выгрузку и использование персональных данных регистратором.</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и.о. Министра транспорта РК от 16.09.2026 </w:t>
      </w:r>
      <w:r>
        <w:rPr>
          <w:rFonts w:ascii="Times New Roman"/>
          <w:b w:val="false"/>
          <w:i w:val="false"/>
          <w:color w:val="000000"/>
          <w:sz w:val="28"/>
        </w:rPr>
        <w:t>№ 255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31"/>
    <w:p>
      <w:pPr>
        <w:spacing w:after="0"/>
        <w:ind w:left="0"/>
        <w:jc w:val="both"/>
      </w:pPr>
      <w:r>
        <w:rPr>
          <w:rFonts w:ascii="Times New Roman"/>
          <w:b w:val="false"/>
          <w:i w:val="false"/>
          <w:color w:val="000000"/>
          <w:sz w:val="28"/>
        </w:rPr>
        <w:t>
      15. Долгосрочному субсидированию подлежат все виды расходов перевозчика в пределах утвержденного бюджета соответствующего уровня, связанных с организацией перевозок пассажиров по социально значимым сообщениям, кроме следующих:</w:t>
      </w:r>
    </w:p>
    <w:bookmarkEnd w:id="31"/>
    <w:bookmarkStart w:name="z49" w:id="32"/>
    <w:p>
      <w:pPr>
        <w:spacing w:after="0"/>
        <w:ind w:left="0"/>
        <w:jc w:val="both"/>
      </w:pPr>
      <w:r>
        <w:rPr>
          <w:rFonts w:ascii="Times New Roman"/>
          <w:b w:val="false"/>
          <w:i w:val="false"/>
          <w:color w:val="000000"/>
          <w:sz w:val="28"/>
        </w:rPr>
        <w:t>
      1) платежи за сверхнормативные выбросы (сбросы) загрязняющих веществ;</w:t>
      </w:r>
    </w:p>
    <w:bookmarkEnd w:id="32"/>
    <w:bookmarkStart w:name="z50" w:id="33"/>
    <w:p>
      <w:pPr>
        <w:spacing w:after="0"/>
        <w:ind w:left="0"/>
        <w:jc w:val="both"/>
      </w:pPr>
      <w:r>
        <w:rPr>
          <w:rFonts w:ascii="Times New Roman"/>
          <w:b w:val="false"/>
          <w:i w:val="false"/>
          <w:color w:val="000000"/>
          <w:sz w:val="28"/>
        </w:rPr>
        <w:t>
      2) безнадежные долги;</w:t>
      </w:r>
    </w:p>
    <w:bookmarkEnd w:id="33"/>
    <w:bookmarkStart w:name="z51" w:id="34"/>
    <w:p>
      <w:pPr>
        <w:spacing w:after="0"/>
        <w:ind w:left="0"/>
        <w:jc w:val="both"/>
      </w:pPr>
      <w:r>
        <w:rPr>
          <w:rFonts w:ascii="Times New Roman"/>
          <w:b w:val="false"/>
          <w:i w:val="false"/>
          <w:color w:val="000000"/>
          <w:sz w:val="28"/>
        </w:rPr>
        <w:t>
      3) штрафы, пени, неустойка и другие виды санкций за нарушение условий хозяйственных договоров, судебные издержки;</w:t>
      </w:r>
    </w:p>
    <w:bookmarkEnd w:id="34"/>
    <w:bookmarkStart w:name="z52" w:id="35"/>
    <w:p>
      <w:pPr>
        <w:spacing w:after="0"/>
        <w:ind w:left="0"/>
        <w:jc w:val="both"/>
      </w:pPr>
      <w:r>
        <w:rPr>
          <w:rFonts w:ascii="Times New Roman"/>
          <w:b w:val="false"/>
          <w:i w:val="false"/>
          <w:color w:val="000000"/>
          <w:sz w:val="28"/>
        </w:rPr>
        <w:t>
      4) штрафы и пени за сокрытие (занижение) дохода;</w:t>
      </w:r>
    </w:p>
    <w:bookmarkEnd w:id="35"/>
    <w:bookmarkStart w:name="z53" w:id="36"/>
    <w:p>
      <w:pPr>
        <w:spacing w:after="0"/>
        <w:ind w:left="0"/>
        <w:jc w:val="both"/>
      </w:pPr>
      <w:r>
        <w:rPr>
          <w:rFonts w:ascii="Times New Roman"/>
          <w:b w:val="false"/>
          <w:i w:val="false"/>
          <w:color w:val="000000"/>
          <w:sz w:val="28"/>
        </w:rPr>
        <w:t>
      5) административные штрафы, пени, неустойка и другие виды санкций, наложенные государственными органами;</w:t>
      </w:r>
    </w:p>
    <w:bookmarkEnd w:id="36"/>
    <w:bookmarkStart w:name="z54" w:id="37"/>
    <w:p>
      <w:pPr>
        <w:spacing w:after="0"/>
        <w:ind w:left="0"/>
        <w:jc w:val="both"/>
      </w:pPr>
      <w:r>
        <w:rPr>
          <w:rFonts w:ascii="Times New Roman"/>
          <w:b w:val="false"/>
          <w:i w:val="false"/>
          <w:color w:val="000000"/>
          <w:sz w:val="28"/>
        </w:rPr>
        <w:t>
      6) убытки от хищений;</w:t>
      </w:r>
    </w:p>
    <w:bookmarkEnd w:id="37"/>
    <w:bookmarkStart w:name="z55" w:id="38"/>
    <w:p>
      <w:pPr>
        <w:spacing w:after="0"/>
        <w:ind w:left="0"/>
        <w:jc w:val="both"/>
      </w:pPr>
      <w:r>
        <w:rPr>
          <w:rFonts w:ascii="Times New Roman"/>
          <w:b w:val="false"/>
          <w:i w:val="false"/>
          <w:color w:val="000000"/>
          <w:sz w:val="28"/>
        </w:rPr>
        <w:t>
      7) расходы на содержание объектов здравоохранения, детских дошкольных организаций, учебных заведений, за исключением профессионально-технических училищ, колледжей и высших колледжей;</w:t>
      </w:r>
    </w:p>
    <w:bookmarkEnd w:id="38"/>
    <w:bookmarkStart w:name="z56" w:id="39"/>
    <w:p>
      <w:pPr>
        <w:spacing w:after="0"/>
        <w:ind w:left="0"/>
        <w:jc w:val="both"/>
      </w:pPr>
      <w:r>
        <w:rPr>
          <w:rFonts w:ascii="Times New Roman"/>
          <w:b w:val="false"/>
          <w:i w:val="false"/>
          <w:color w:val="000000"/>
          <w:sz w:val="28"/>
        </w:rPr>
        <w:t>
      8) расходы на содержание оздоровительных лагерей, объектов культуры и спорта, жилого фонда;</w:t>
      </w:r>
    </w:p>
    <w:bookmarkEnd w:id="39"/>
    <w:bookmarkStart w:name="z57" w:id="40"/>
    <w:p>
      <w:pPr>
        <w:spacing w:after="0"/>
        <w:ind w:left="0"/>
        <w:jc w:val="both"/>
      </w:pPr>
      <w:r>
        <w:rPr>
          <w:rFonts w:ascii="Times New Roman"/>
          <w:b w:val="false"/>
          <w:i w:val="false"/>
          <w:color w:val="000000"/>
          <w:sz w:val="28"/>
        </w:rPr>
        <w:t>
      9) расходы на погашение ссуд, включая беспроцентные, полученных работниками организации на улучшение жилищных условий, приобретение садовых домиков и обзаведение домашним хозяйством;</w:t>
      </w:r>
    </w:p>
    <w:bookmarkEnd w:id="40"/>
    <w:bookmarkStart w:name="z58" w:id="41"/>
    <w:p>
      <w:pPr>
        <w:spacing w:after="0"/>
        <w:ind w:left="0"/>
        <w:jc w:val="both"/>
      </w:pPr>
      <w:r>
        <w:rPr>
          <w:rFonts w:ascii="Times New Roman"/>
          <w:b w:val="false"/>
          <w:i w:val="false"/>
          <w:color w:val="000000"/>
          <w:sz w:val="28"/>
        </w:rPr>
        <w:t>
      10) расходы на проведение культурно-просветительных, оздоровительных и спортивных мероприятий;</w:t>
      </w:r>
    </w:p>
    <w:bookmarkEnd w:id="41"/>
    <w:bookmarkStart w:name="z59" w:id="42"/>
    <w:p>
      <w:pPr>
        <w:spacing w:after="0"/>
        <w:ind w:left="0"/>
        <w:jc w:val="both"/>
      </w:pPr>
      <w:r>
        <w:rPr>
          <w:rFonts w:ascii="Times New Roman"/>
          <w:b w:val="false"/>
          <w:i w:val="false"/>
          <w:color w:val="000000"/>
          <w:sz w:val="28"/>
        </w:rPr>
        <w:t>
      11) расходы на благоустройство садовых товариществ (строительство дорог, энерго и водоснабжение, осуществление других расходов общего характера);</w:t>
      </w:r>
    </w:p>
    <w:bookmarkEnd w:id="42"/>
    <w:bookmarkStart w:name="z60" w:id="43"/>
    <w:p>
      <w:pPr>
        <w:spacing w:after="0"/>
        <w:ind w:left="0"/>
        <w:jc w:val="both"/>
      </w:pPr>
      <w:r>
        <w:rPr>
          <w:rFonts w:ascii="Times New Roman"/>
          <w:b w:val="false"/>
          <w:i w:val="false"/>
          <w:color w:val="000000"/>
          <w:sz w:val="28"/>
        </w:rPr>
        <w:t>
      12) расходы на оказание спонсорской помощи и иные виды благотворительности;</w:t>
      </w:r>
    </w:p>
    <w:bookmarkEnd w:id="43"/>
    <w:bookmarkStart w:name="z61" w:id="44"/>
    <w:p>
      <w:pPr>
        <w:spacing w:after="0"/>
        <w:ind w:left="0"/>
        <w:jc w:val="both"/>
      </w:pPr>
      <w:r>
        <w:rPr>
          <w:rFonts w:ascii="Times New Roman"/>
          <w:b w:val="false"/>
          <w:i w:val="false"/>
          <w:color w:val="000000"/>
          <w:sz w:val="28"/>
        </w:rPr>
        <w:t>
      13) расходы на потери от брака;</w:t>
      </w:r>
    </w:p>
    <w:bookmarkEnd w:id="44"/>
    <w:bookmarkStart w:name="z62" w:id="45"/>
    <w:p>
      <w:pPr>
        <w:spacing w:after="0"/>
        <w:ind w:left="0"/>
        <w:jc w:val="both"/>
      </w:pPr>
      <w:r>
        <w:rPr>
          <w:rFonts w:ascii="Times New Roman"/>
          <w:b w:val="false"/>
          <w:i w:val="false"/>
          <w:color w:val="000000"/>
          <w:sz w:val="28"/>
        </w:rPr>
        <w:t>
      14) расходы на приобретение, аренду и содержание квартир, жилых зданий и сооружений, мест в общежитиях и гостиницах для персонала субъектов товарного рынка, за исключением вахтовой организации производства;</w:t>
      </w:r>
    </w:p>
    <w:bookmarkEnd w:id="45"/>
    <w:bookmarkStart w:name="z63" w:id="46"/>
    <w:p>
      <w:pPr>
        <w:spacing w:after="0"/>
        <w:ind w:left="0"/>
        <w:jc w:val="both"/>
      </w:pPr>
      <w:r>
        <w:rPr>
          <w:rFonts w:ascii="Times New Roman"/>
          <w:b w:val="false"/>
          <w:i w:val="false"/>
          <w:color w:val="000000"/>
          <w:sz w:val="28"/>
        </w:rPr>
        <w:t>
      15) расходы на сверхнормативные технические и коммерческие потери, порчу и недостачу товарно-материальных ценностей, запасы на складах и другие непроизводительные расходы;</w:t>
      </w:r>
    </w:p>
    <w:bookmarkEnd w:id="46"/>
    <w:bookmarkStart w:name="z64" w:id="47"/>
    <w:p>
      <w:pPr>
        <w:spacing w:after="0"/>
        <w:ind w:left="0"/>
        <w:jc w:val="both"/>
      </w:pPr>
      <w:r>
        <w:rPr>
          <w:rFonts w:ascii="Times New Roman"/>
          <w:b w:val="false"/>
          <w:i w:val="false"/>
          <w:color w:val="000000"/>
          <w:sz w:val="28"/>
        </w:rPr>
        <w:t>
      16) расходы на проведение и организацию обучающих курсов, семинаров, тренингов, лекций, выставок, дискуссий, встреч с деятелями науки и искусства, научно-технических конференций, за исключением мероприятий, связанных с производственной необходимостью;</w:t>
      </w:r>
    </w:p>
    <w:bookmarkEnd w:id="47"/>
    <w:bookmarkStart w:name="z65" w:id="48"/>
    <w:p>
      <w:pPr>
        <w:spacing w:after="0"/>
        <w:ind w:left="0"/>
        <w:jc w:val="both"/>
      </w:pPr>
      <w:r>
        <w:rPr>
          <w:rFonts w:ascii="Times New Roman"/>
          <w:b w:val="false"/>
          <w:i w:val="false"/>
          <w:color w:val="000000"/>
          <w:sz w:val="28"/>
        </w:rPr>
        <w:t>
      17) страховые платежи (взносы, уплачиваемые перевозчиком по договорам личного и имущественного страхования, заключенных перевозчиком в пользу своих работников), за исключением социальных отчислений установленных Социальным кодексом Республики Казахстан;</w:t>
      </w:r>
    </w:p>
    <w:bookmarkEnd w:id="48"/>
    <w:bookmarkStart w:name="z66" w:id="49"/>
    <w:p>
      <w:pPr>
        <w:spacing w:after="0"/>
        <w:ind w:left="0"/>
        <w:jc w:val="both"/>
      </w:pPr>
      <w:r>
        <w:rPr>
          <w:rFonts w:ascii="Times New Roman"/>
          <w:b w:val="false"/>
          <w:i w:val="false"/>
          <w:color w:val="000000"/>
          <w:sz w:val="28"/>
        </w:rPr>
        <w:t>
      18) расходы на оплату дополнительно предоставленных (сверх предусмотренного законодательством) отпусков работникам, в том числе женщинам, воспитывающим детей, оплата проезда членов семьи работника к месту использования отпуска и обратно;</w:t>
      </w:r>
    </w:p>
    <w:bookmarkEnd w:id="49"/>
    <w:bookmarkStart w:name="z67" w:id="50"/>
    <w:p>
      <w:pPr>
        <w:spacing w:after="0"/>
        <w:ind w:left="0"/>
        <w:jc w:val="both"/>
      </w:pPr>
      <w:r>
        <w:rPr>
          <w:rFonts w:ascii="Times New Roman"/>
          <w:b w:val="false"/>
          <w:i w:val="false"/>
          <w:color w:val="000000"/>
          <w:sz w:val="28"/>
        </w:rPr>
        <w:t>
      19) расходы по льготам работникам перевозчика, кроме льгот предусмотренных в соответствии с Трудовым кодексом Республики Казахстан;</w:t>
      </w:r>
    </w:p>
    <w:bookmarkEnd w:id="50"/>
    <w:bookmarkStart w:name="z68" w:id="51"/>
    <w:p>
      <w:pPr>
        <w:spacing w:after="0"/>
        <w:ind w:left="0"/>
        <w:jc w:val="both"/>
      </w:pPr>
      <w:r>
        <w:rPr>
          <w:rFonts w:ascii="Times New Roman"/>
          <w:b w:val="false"/>
          <w:i w:val="false"/>
          <w:color w:val="000000"/>
          <w:sz w:val="28"/>
        </w:rPr>
        <w:t>
      20) расходы на компенсацию стоимости питания детям, находящимся в дошкольных учреждениях, санаториях и оздоровительных лагерях;</w:t>
      </w:r>
    </w:p>
    <w:bookmarkEnd w:id="51"/>
    <w:bookmarkStart w:name="z69" w:id="52"/>
    <w:p>
      <w:pPr>
        <w:spacing w:after="0"/>
        <w:ind w:left="0"/>
        <w:jc w:val="both"/>
      </w:pPr>
      <w:r>
        <w:rPr>
          <w:rFonts w:ascii="Times New Roman"/>
          <w:b w:val="false"/>
          <w:i w:val="false"/>
          <w:color w:val="000000"/>
          <w:sz w:val="28"/>
        </w:rPr>
        <w:t>
      21) расходы на отчисление профессиональным союзам на цели, определенные коллективным договором.</w:t>
      </w:r>
    </w:p>
    <w:bookmarkEnd w:id="52"/>
    <w:bookmarkStart w:name="z70" w:id="53"/>
    <w:p>
      <w:pPr>
        <w:spacing w:after="0"/>
        <w:ind w:left="0"/>
        <w:jc w:val="both"/>
      </w:pPr>
      <w:r>
        <w:rPr>
          <w:rFonts w:ascii="Times New Roman"/>
          <w:b w:val="false"/>
          <w:i w:val="false"/>
          <w:color w:val="000000"/>
          <w:sz w:val="28"/>
        </w:rPr>
        <w:t>
      16. В период действия режима чрезвычайного положения и (или) форс-мажорных обстоятельств при вынужденном приостановлении перевозок по социально значимым сообщениям субсидированию подлежат фактически понесенные перевозчиком расходы связанных с простоем деятельности по перевозке пассажиров, кроме расходов определенных в пункте 15 настоящих Правил.</w:t>
      </w:r>
    </w:p>
    <w:bookmarkEnd w:id="53"/>
    <w:bookmarkStart w:name="z71" w:id="54"/>
    <w:p>
      <w:pPr>
        <w:spacing w:after="0"/>
        <w:ind w:left="0"/>
        <w:jc w:val="both"/>
      </w:pPr>
      <w:r>
        <w:rPr>
          <w:rFonts w:ascii="Times New Roman"/>
          <w:b w:val="false"/>
          <w:i w:val="false"/>
          <w:color w:val="000000"/>
          <w:sz w:val="28"/>
        </w:rPr>
        <w:t>
      17. В соответствии с условиями договора допускается пересмотр объемов субсидий в отчетном периоде пропорционально объему пробега субсидируемых вагонов, путем составления дополнительного соглашения к договору, в пределах средств, предусмотренных соответствующим бюджетом на текущий финансовый год, в том числе изменение пункта формирования/оборота, наименования социально значимого сообщения, расстояния и периодичности курсирования маршрута.</w:t>
      </w:r>
    </w:p>
    <w:bookmarkEnd w:id="54"/>
    <w:bookmarkStart w:name="z72" w:id="55"/>
    <w:p>
      <w:pPr>
        <w:spacing w:after="0"/>
        <w:ind w:left="0"/>
        <w:jc w:val="both"/>
      </w:pPr>
      <w:r>
        <w:rPr>
          <w:rFonts w:ascii="Times New Roman"/>
          <w:b w:val="false"/>
          <w:i w:val="false"/>
          <w:color w:val="000000"/>
          <w:sz w:val="28"/>
        </w:rPr>
        <w:t>
      18. При изменении пробега вагонов, прицепных и беспересадочных вагонов по которому определен объем субсидирования по социально значимому сообщению на текущий период, соответствующий уточненному пробегу вагонов объем субсидирования определяется пропорционально действующему пробегу в соответствии с договором.</w:t>
      </w:r>
    </w:p>
    <w:bookmarkEnd w:id="55"/>
    <w:bookmarkStart w:name="z73" w:id="56"/>
    <w:p>
      <w:pPr>
        <w:spacing w:after="0"/>
        <w:ind w:left="0"/>
        <w:jc w:val="left"/>
      </w:pPr>
      <w:r>
        <w:rPr>
          <w:rFonts w:ascii="Times New Roman"/>
          <w:b/>
          <w:i w:val="false"/>
          <w:color w:val="000000"/>
        </w:rPr>
        <w:t xml:space="preserve"> Параграф 2. Условия выплаты субсидий</w:t>
      </w:r>
    </w:p>
    <w:bookmarkEnd w:id="56"/>
    <w:bookmarkStart w:name="z74" w:id="57"/>
    <w:p>
      <w:pPr>
        <w:spacing w:after="0"/>
        <w:ind w:left="0"/>
        <w:jc w:val="both"/>
      </w:pPr>
      <w:r>
        <w:rPr>
          <w:rFonts w:ascii="Times New Roman"/>
          <w:b w:val="false"/>
          <w:i w:val="false"/>
          <w:color w:val="000000"/>
          <w:sz w:val="28"/>
        </w:rPr>
        <w:t>
      19. Выплата субсидий из соответствующего уровня бюджета производится в соответствии с планом финансирования (далее – план финансирования).</w:t>
      </w:r>
    </w:p>
    <w:bookmarkEnd w:id="57"/>
    <w:bookmarkStart w:name="z75" w:id="58"/>
    <w:p>
      <w:pPr>
        <w:spacing w:after="0"/>
        <w:ind w:left="0"/>
        <w:jc w:val="both"/>
      </w:pPr>
      <w:r>
        <w:rPr>
          <w:rFonts w:ascii="Times New Roman"/>
          <w:b w:val="false"/>
          <w:i w:val="false"/>
          <w:color w:val="000000"/>
          <w:sz w:val="28"/>
        </w:rPr>
        <w:t>
      20. План финансирования после подписания договора утверждается администратором бюджетной программы по согласованию с перевозчиком в течение 5 рабочих дней.</w:t>
      </w:r>
    </w:p>
    <w:bookmarkEnd w:id="58"/>
    <w:bookmarkStart w:name="z76" w:id="59"/>
    <w:p>
      <w:pPr>
        <w:spacing w:after="0"/>
        <w:ind w:left="0"/>
        <w:jc w:val="both"/>
      </w:pPr>
      <w:r>
        <w:rPr>
          <w:rFonts w:ascii="Times New Roman"/>
          <w:b w:val="false"/>
          <w:i w:val="false"/>
          <w:color w:val="000000"/>
          <w:sz w:val="28"/>
        </w:rPr>
        <w:t>
      21. Выплата общей суммы субсидий осуществляется по каждому поезду с учетом прицепных и беспересадочных вагонов.</w:t>
      </w:r>
    </w:p>
    <w:bookmarkEnd w:id="59"/>
    <w:bookmarkStart w:name="z77" w:id="60"/>
    <w:p>
      <w:pPr>
        <w:spacing w:after="0"/>
        <w:ind w:left="0"/>
        <w:jc w:val="both"/>
      </w:pPr>
      <w:r>
        <w:rPr>
          <w:rFonts w:ascii="Times New Roman"/>
          <w:b w:val="false"/>
          <w:i w:val="false"/>
          <w:color w:val="000000"/>
          <w:sz w:val="28"/>
        </w:rPr>
        <w:t>
      22. Выплата субсидий производится ежемесячно по перевозкам, фактически осуществленным и подтвержденным отчетной документацией, указанных в пункте 28 настоящих Правил, в соответствии с заключенным договором.</w:t>
      </w:r>
    </w:p>
    <w:bookmarkEnd w:id="60"/>
    <w:bookmarkStart w:name="z78" w:id="61"/>
    <w:p>
      <w:pPr>
        <w:spacing w:after="0"/>
        <w:ind w:left="0"/>
        <w:jc w:val="both"/>
      </w:pPr>
      <w:r>
        <w:rPr>
          <w:rFonts w:ascii="Times New Roman"/>
          <w:b w:val="false"/>
          <w:i w:val="false"/>
          <w:color w:val="000000"/>
          <w:sz w:val="28"/>
        </w:rPr>
        <w:t>
      23. Подтверждением фактически осуществленных перевозок является выполнение периодичности курсирования поезда и ежемесячного неснижаемого пробега вагонов по типам вагонов в соответствии с условиями договора.</w:t>
      </w:r>
    </w:p>
    <w:bookmarkEnd w:id="61"/>
    <w:bookmarkStart w:name="z79" w:id="62"/>
    <w:p>
      <w:pPr>
        <w:spacing w:after="0"/>
        <w:ind w:left="0"/>
        <w:jc w:val="both"/>
      </w:pPr>
      <w:r>
        <w:rPr>
          <w:rFonts w:ascii="Times New Roman"/>
          <w:b w:val="false"/>
          <w:i w:val="false"/>
          <w:color w:val="000000"/>
          <w:sz w:val="28"/>
        </w:rPr>
        <w:t>
      24. В договоре предусматривается предоплата в размере 25 % от годовой суммы субсидий в соответствии с заключенным договором.</w:t>
      </w:r>
    </w:p>
    <w:bookmarkEnd w:id="62"/>
    <w:bookmarkStart w:name="z80" w:id="63"/>
    <w:p>
      <w:pPr>
        <w:spacing w:after="0"/>
        <w:ind w:left="0"/>
        <w:jc w:val="both"/>
      </w:pPr>
      <w:r>
        <w:rPr>
          <w:rFonts w:ascii="Times New Roman"/>
          <w:b w:val="false"/>
          <w:i w:val="false"/>
          <w:color w:val="000000"/>
          <w:sz w:val="28"/>
        </w:rPr>
        <w:t>
      25. Последующая выплата субсидий осуществляется ежемесячно в соответствии и подтвержденным перевозкам. Удержание выплаченного авансового платежа производится в течение года в соответствии с заключенным договором.</w:t>
      </w:r>
    </w:p>
    <w:bookmarkEnd w:id="63"/>
    <w:bookmarkStart w:name="z81" w:id="64"/>
    <w:p>
      <w:pPr>
        <w:spacing w:after="0"/>
        <w:ind w:left="0"/>
        <w:jc w:val="both"/>
      </w:pPr>
      <w:r>
        <w:rPr>
          <w:rFonts w:ascii="Times New Roman"/>
          <w:b w:val="false"/>
          <w:i w:val="false"/>
          <w:color w:val="000000"/>
          <w:sz w:val="28"/>
        </w:rPr>
        <w:t>
      26. Выплата субсидии осуществляется на целевой счет перевозчика, реквизиты которого указывается в договоре (далее – Единый счет).</w:t>
      </w:r>
    </w:p>
    <w:bookmarkEnd w:id="64"/>
    <w:bookmarkStart w:name="z82" w:id="65"/>
    <w:p>
      <w:pPr>
        <w:spacing w:after="0"/>
        <w:ind w:left="0"/>
        <w:jc w:val="both"/>
      </w:pPr>
      <w:r>
        <w:rPr>
          <w:rFonts w:ascii="Times New Roman"/>
          <w:b w:val="false"/>
          <w:i w:val="false"/>
          <w:color w:val="000000"/>
          <w:sz w:val="28"/>
        </w:rPr>
        <w:t>
      27. Оплата расходов с Единого счета осуществляется с указанием назначения платежа, периода и основания оплаты (при наличии договора). Допускается направление средств субсидий текущего финансового года на погашение кредиторской задолженности за предыдущие финансовые годы, а также на оплату авансовых платежей и предоставление гарантийных обеспечений на предстоящий финансовый год в части расходов, связанных с осуществлением перевозок пассажиров по социально значимым сообщениям.</w:t>
      </w:r>
    </w:p>
    <w:bookmarkEnd w:id="65"/>
    <w:bookmarkStart w:name="z83" w:id="66"/>
    <w:p>
      <w:pPr>
        <w:spacing w:after="0"/>
        <w:ind w:left="0"/>
        <w:jc w:val="both"/>
      </w:pPr>
      <w:r>
        <w:rPr>
          <w:rFonts w:ascii="Times New Roman"/>
          <w:b w:val="false"/>
          <w:i w:val="false"/>
          <w:color w:val="000000"/>
          <w:sz w:val="28"/>
        </w:rPr>
        <w:t>
      28. Перевозчик ежемесячно, в срок до 25 числа месяца, следующего за отчетным, представляет в уполномоченный или местный исполнительный орган, заверенные руководителем, главным бухгалтером и печатью организации, следующие документы:</w:t>
      </w:r>
    </w:p>
    <w:bookmarkEnd w:id="66"/>
    <w:bookmarkStart w:name="z84" w:id="67"/>
    <w:p>
      <w:pPr>
        <w:spacing w:after="0"/>
        <w:ind w:left="0"/>
        <w:jc w:val="both"/>
      </w:pPr>
      <w:r>
        <w:rPr>
          <w:rFonts w:ascii="Times New Roman"/>
          <w:b w:val="false"/>
          <w:i w:val="false"/>
          <w:color w:val="000000"/>
          <w:sz w:val="28"/>
        </w:rPr>
        <w:t xml:space="preserve">
      1) ежемесячный отчет о выполнении перевозок пассажиров по социально значимым сообщениям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а также отчет о выполнении перевозок пассажиров по социально значимым сообщениям с начала отчетного периода по нарастанию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67"/>
    <w:bookmarkStart w:name="z85" w:id="68"/>
    <w:p>
      <w:pPr>
        <w:spacing w:after="0"/>
        <w:ind w:left="0"/>
        <w:jc w:val="both"/>
      </w:pPr>
      <w:r>
        <w:rPr>
          <w:rFonts w:ascii="Times New Roman"/>
          <w:b w:val="false"/>
          <w:i w:val="false"/>
          <w:color w:val="000000"/>
          <w:sz w:val="28"/>
        </w:rPr>
        <w:t xml:space="preserve">
      2) акт выполненных работ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68"/>
    <w:bookmarkStart w:name="z86" w:id="69"/>
    <w:p>
      <w:pPr>
        <w:spacing w:after="0"/>
        <w:ind w:left="0"/>
        <w:jc w:val="both"/>
      </w:pPr>
      <w:r>
        <w:rPr>
          <w:rFonts w:ascii="Times New Roman"/>
          <w:b w:val="false"/>
          <w:i w:val="false"/>
          <w:color w:val="000000"/>
          <w:sz w:val="28"/>
        </w:rPr>
        <w:t>
      3) документ Национального оператора инфраструктуры, подтверждающий выполнение количества вагонов по типам и вагонооборота по поездам, прицепным и беспересадочным вагонам, курсирующим по социально значимым сообщениям;</w:t>
      </w:r>
    </w:p>
    <w:bookmarkEnd w:id="69"/>
    <w:bookmarkStart w:name="z87" w:id="70"/>
    <w:p>
      <w:pPr>
        <w:spacing w:after="0"/>
        <w:ind w:left="0"/>
        <w:jc w:val="both"/>
      </w:pPr>
      <w:r>
        <w:rPr>
          <w:rFonts w:ascii="Times New Roman"/>
          <w:b w:val="false"/>
          <w:i w:val="false"/>
          <w:color w:val="000000"/>
          <w:sz w:val="28"/>
        </w:rPr>
        <w:t xml:space="preserve">
      4) реестр субсидируемых маршрутов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70"/>
    <w:bookmarkStart w:name="z88" w:id="71"/>
    <w:p>
      <w:pPr>
        <w:spacing w:after="0"/>
        <w:ind w:left="0"/>
        <w:jc w:val="both"/>
      </w:pPr>
      <w:r>
        <w:rPr>
          <w:rFonts w:ascii="Times New Roman"/>
          <w:b w:val="false"/>
          <w:i w:val="false"/>
          <w:color w:val="000000"/>
          <w:sz w:val="28"/>
        </w:rPr>
        <w:t>
      5) в случае продаж проездных документов (билетов) вне автоматизированной системы управления пассажирскими перевозками, документ организации, предоставляющий услугу по продаже проездных документов (билетов) перевозчику, подтверждающий выполненные объемы перевозок по сообщениям и содержащий сведения о количестве перевезенных пассажиров, пассажирообороте, населенности вагонов в поездах, в прицепных и беспересадочных вагонах курсирующих по социально значимым сообщениям.</w:t>
      </w:r>
    </w:p>
    <w:bookmarkEnd w:id="71"/>
    <w:bookmarkStart w:name="z89" w:id="72"/>
    <w:p>
      <w:pPr>
        <w:spacing w:after="0"/>
        <w:ind w:left="0"/>
        <w:jc w:val="both"/>
      </w:pPr>
      <w:r>
        <w:rPr>
          <w:rFonts w:ascii="Times New Roman"/>
          <w:b w:val="false"/>
          <w:i w:val="false"/>
          <w:color w:val="000000"/>
          <w:sz w:val="28"/>
        </w:rPr>
        <w:t>
      29. Перевозчик с предоставлением документов, указанных в пункте 28 настоящих Правил предоставляет банковскую выписку за отчетный период с Единого счета перевозчика, на который осуществляется выплата субсидии.</w:t>
      </w:r>
    </w:p>
    <w:bookmarkEnd w:id="72"/>
    <w:bookmarkStart w:name="z90" w:id="73"/>
    <w:p>
      <w:pPr>
        <w:spacing w:after="0"/>
        <w:ind w:left="0"/>
        <w:jc w:val="both"/>
      </w:pPr>
      <w:r>
        <w:rPr>
          <w:rFonts w:ascii="Times New Roman"/>
          <w:b w:val="false"/>
          <w:i w:val="false"/>
          <w:color w:val="000000"/>
          <w:sz w:val="28"/>
        </w:rPr>
        <w:t>
      30. Оплата за декабрь месяц осуществляется на основании отчета перевозчика, составленного на основе планируемых перевозок пассажиров по социально значимым сообщениям. Фактический отчет за декабрь перевозчик представляет в срок, установленный по согласованию сторон в соответствии с Договором.</w:t>
      </w:r>
    </w:p>
    <w:bookmarkEnd w:id="73"/>
    <w:bookmarkStart w:name="z91" w:id="74"/>
    <w:p>
      <w:pPr>
        <w:spacing w:after="0"/>
        <w:ind w:left="0"/>
        <w:jc w:val="both"/>
      </w:pPr>
      <w:r>
        <w:rPr>
          <w:rFonts w:ascii="Times New Roman"/>
          <w:b w:val="false"/>
          <w:i w:val="false"/>
          <w:color w:val="000000"/>
          <w:sz w:val="28"/>
        </w:rPr>
        <w:t>
      31. В случае выявления уполномоченным органом или местными исполнительными органами фактов использования бюджетных средств на Едином счету перевозчика для покрытия расходов не связанных с организацией перевозок пассажиров по социально значимым сообщениям, указанных в пункте 15 настоящих Правил, в течение 30 календарных дней перевозчик обеспечивает возврат субсидий равному сумме нарушения со дня выявления нарушения. При этом, не допускается использование Единого счета для взаиморасчетов по другим обязательствам перевозчика, кроме перечислений субсидий и оплаты расходов, указанных в пунктах 26 и 27 настоящих Правил. Порядок урегулирования споров регламентируется договором.</w:t>
      </w:r>
    </w:p>
    <w:bookmarkEnd w:id="74"/>
    <w:bookmarkStart w:name="z92" w:id="75"/>
    <w:p>
      <w:pPr>
        <w:spacing w:after="0"/>
        <w:ind w:left="0"/>
        <w:jc w:val="both"/>
      </w:pPr>
      <w:r>
        <w:rPr>
          <w:rFonts w:ascii="Times New Roman"/>
          <w:b w:val="false"/>
          <w:i w:val="false"/>
          <w:color w:val="000000"/>
          <w:sz w:val="28"/>
        </w:rPr>
        <w:t xml:space="preserve">
      32. Уполномоченным или местными исполнительными органами в течение 15 календарных дней со дня представления перевозчиками документов, указанных в пункте 28 настоящих Правил, подписываются акты выполненных работ и представляются в территориальный орган Комитет казначейства Министерства финансов Республики Казахстан реестр субсидируемых маршрутов за отчетный период,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счета к оплате.</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долгосрочного</w:t>
            </w:r>
            <w:r>
              <w:br/>
            </w:r>
            <w:r>
              <w:rPr>
                <w:rFonts w:ascii="Times New Roman"/>
                <w:b w:val="false"/>
                <w:i w:val="false"/>
                <w:color w:val="000000"/>
                <w:sz w:val="20"/>
              </w:rPr>
              <w:t>субсидирования расходов</w:t>
            </w:r>
            <w:r>
              <w:br/>
            </w:r>
            <w:r>
              <w:rPr>
                <w:rFonts w:ascii="Times New Roman"/>
                <w:b w:val="false"/>
                <w:i w:val="false"/>
                <w:color w:val="000000"/>
                <w:sz w:val="20"/>
              </w:rPr>
              <w:t>перевозчика, связанных с</w:t>
            </w:r>
            <w:r>
              <w:br/>
            </w:r>
            <w:r>
              <w:rPr>
                <w:rFonts w:ascii="Times New Roman"/>
                <w:b w:val="false"/>
                <w:i w:val="false"/>
                <w:color w:val="000000"/>
                <w:sz w:val="20"/>
              </w:rPr>
              <w:t>осуществлением перевозок</w:t>
            </w:r>
            <w:r>
              <w:br/>
            </w:r>
            <w:r>
              <w:rPr>
                <w:rFonts w:ascii="Times New Roman"/>
                <w:b w:val="false"/>
                <w:i w:val="false"/>
                <w:color w:val="000000"/>
                <w:sz w:val="20"/>
              </w:rPr>
              <w:t>пассажиров по социально</w:t>
            </w:r>
            <w:r>
              <w:br/>
            </w:r>
            <w:r>
              <w:rPr>
                <w:rFonts w:ascii="Times New Roman"/>
                <w:b w:val="false"/>
                <w:i w:val="false"/>
                <w:color w:val="000000"/>
                <w:sz w:val="20"/>
              </w:rPr>
              <w:t>значимым сообщениям</w:t>
            </w:r>
          </w:p>
        </w:tc>
      </w:tr>
    </w:tbl>
    <w:bookmarkStart w:name="z94" w:id="76"/>
    <w:p>
      <w:pPr>
        <w:spacing w:after="0"/>
        <w:ind w:left="0"/>
        <w:jc w:val="left"/>
      </w:pPr>
      <w:r>
        <w:rPr>
          <w:rFonts w:ascii="Times New Roman"/>
          <w:b/>
          <w:i w:val="false"/>
          <w:color w:val="000000"/>
        </w:rPr>
        <w:t xml:space="preserve"> Ежемесячный отчет о выполнении перевозок пассажиров по социально значимым сообщениям за _______________ 20 __ года</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(месяц)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поезда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км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курсирования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вагона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Неснижаемый пробег вагонов, тыс. ваг/км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 вагонов, тыс. ваг/км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Пассажирооборот, тыс. пасс/км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Перевезено пассажиров тыс.чел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Населенность, чел/ваг</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5" w:id="77"/>
    <w:p>
      <w:pPr>
        <w:spacing w:after="0"/>
        <w:ind w:left="0"/>
        <w:jc w:val="both"/>
      </w:pPr>
      <w:r>
        <w:rPr>
          <w:rFonts w:ascii="Times New Roman"/>
          <w:b w:val="false"/>
          <w:i w:val="false"/>
          <w:color w:val="000000"/>
          <w:sz w:val="28"/>
        </w:rPr>
        <w:t>
      Даю согласие на сбор, обработку, хранение, выгрузку и использование персональных данных регистратором, определенным центральным уполномоченным органом по исполнению бюджета.</w:t>
      </w:r>
    </w:p>
    <w:bookmarkEnd w:id="77"/>
    <w:bookmarkStart w:name="z96" w:id="78"/>
    <w:p>
      <w:pPr>
        <w:spacing w:after="0"/>
        <w:ind w:left="0"/>
        <w:jc w:val="both"/>
      </w:pPr>
      <w:r>
        <w:rPr>
          <w:rFonts w:ascii="Times New Roman"/>
          <w:b w:val="false"/>
          <w:i w:val="false"/>
          <w:color w:val="000000"/>
          <w:sz w:val="28"/>
        </w:rPr>
        <w:t>
      Руководитель</w:t>
      </w:r>
    </w:p>
    <w:bookmarkEnd w:id="78"/>
    <w:bookmarkStart w:name="z97" w:id="79"/>
    <w:p>
      <w:pPr>
        <w:spacing w:after="0"/>
        <w:ind w:left="0"/>
        <w:jc w:val="both"/>
      </w:pPr>
      <w:r>
        <w:rPr>
          <w:rFonts w:ascii="Times New Roman"/>
          <w:b w:val="false"/>
          <w:i w:val="false"/>
          <w:color w:val="000000"/>
          <w:sz w:val="28"/>
        </w:rPr>
        <w:t>
      Главный бухгалтер</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долгосрочного</w:t>
            </w:r>
            <w:r>
              <w:br/>
            </w:r>
            <w:r>
              <w:rPr>
                <w:rFonts w:ascii="Times New Roman"/>
                <w:b w:val="false"/>
                <w:i w:val="false"/>
                <w:color w:val="000000"/>
                <w:sz w:val="20"/>
              </w:rPr>
              <w:t>субсидирования расходов</w:t>
            </w:r>
            <w:r>
              <w:br/>
            </w:r>
            <w:r>
              <w:rPr>
                <w:rFonts w:ascii="Times New Roman"/>
                <w:b w:val="false"/>
                <w:i w:val="false"/>
                <w:color w:val="000000"/>
                <w:sz w:val="20"/>
              </w:rPr>
              <w:t>перевозчика, связанных с</w:t>
            </w:r>
            <w:r>
              <w:br/>
            </w:r>
            <w:r>
              <w:rPr>
                <w:rFonts w:ascii="Times New Roman"/>
                <w:b w:val="false"/>
                <w:i w:val="false"/>
                <w:color w:val="000000"/>
                <w:sz w:val="20"/>
              </w:rPr>
              <w:t>осуществлением перевозок</w:t>
            </w:r>
            <w:r>
              <w:br/>
            </w:r>
            <w:r>
              <w:rPr>
                <w:rFonts w:ascii="Times New Roman"/>
                <w:b w:val="false"/>
                <w:i w:val="false"/>
                <w:color w:val="000000"/>
                <w:sz w:val="20"/>
              </w:rPr>
              <w:t>пассажиров по социально</w:t>
            </w:r>
            <w:r>
              <w:br/>
            </w:r>
            <w:r>
              <w:rPr>
                <w:rFonts w:ascii="Times New Roman"/>
                <w:b w:val="false"/>
                <w:i w:val="false"/>
                <w:color w:val="000000"/>
                <w:sz w:val="20"/>
              </w:rPr>
              <w:t>значимым сообщениям</w:t>
            </w:r>
          </w:p>
        </w:tc>
      </w:tr>
    </w:tbl>
    <w:bookmarkStart w:name="z99" w:id="80"/>
    <w:p>
      <w:pPr>
        <w:spacing w:after="0"/>
        <w:ind w:left="0"/>
        <w:jc w:val="left"/>
      </w:pPr>
      <w:r>
        <w:rPr>
          <w:rFonts w:ascii="Times New Roman"/>
          <w:b/>
          <w:i w:val="false"/>
          <w:color w:val="000000"/>
        </w:rPr>
        <w:t xml:space="preserve"> Отчет о выполнении перевозок пассажиров по социально значимым сообщениям с начала года по нарастанию за _______________ 20 __ года</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(месяц)</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поезда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Сообщение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км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курсирования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вагона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Неснижаемый пробег вагонов, тыс. ваг/км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Пробег вагонов, тыс. ваг/км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Пассажирооборот, тыс. пасс/км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Перевезено пассажиров, тыс.чел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Объемы долгосрочного субсидирования расходов, тыс.тенге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Выплачено субсидий с начала года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Подлежит субсидированию</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0" w:id="81"/>
    <w:p>
      <w:pPr>
        <w:spacing w:after="0"/>
        <w:ind w:left="0"/>
        <w:jc w:val="both"/>
      </w:pPr>
      <w:r>
        <w:rPr>
          <w:rFonts w:ascii="Times New Roman"/>
          <w:b w:val="false"/>
          <w:i w:val="false"/>
          <w:color w:val="000000"/>
          <w:sz w:val="28"/>
        </w:rPr>
        <w:t>
      Даю согласие на сбор, обработку, хранение, выгрузку и использование персональных данных регистратором, определенным центральным уполномоченным органом по исполнению бюджета.</w:t>
      </w:r>
    </w:p>
    <w:bookmarkEnd w:id="81"/>
    <w:bookmarkStart w:name="z101" w:id="82"/>
    <w:p>
      <w:pPr>
        <w:spacing w:after="0"/>
        <w:ind w:left="0"/>
        <w:jc w:val="both"/>
      </w:pPr>
      <w:r>
        <w:rPr>
          <w:rFonts w:ascii="Times New Roman"/>
          <w:b w:val="false"/>
          <w:i w:val="false"/>
          <w:color w:val="000000"/>
          <w:sz w:val="28"/>
        </w:rPr>
        <w:t>
      Руководитель</w:t>
      </w:r>
    </w:p>
    <w:bookmarkEnd w:id="82"/>
    <w:bookmarkStart w:name="z102" w:id="83"/>
    <w:p>
      <w:pPr>
        <w:spacing w:after="0"/>
        <w:ind w:left="0"/>
        <w:jc w:val="both"/>
      </w:pPr>
      <w:r>
        <w:rPr>
          <w:rFonts w:ascii="Times New Roman"/>
          <w:b w:val="false"/>
          <w:i w:val="false"/>
          <w:color w:val="000000"/>
          <w:sz w:val="28"/>
        </w:rPr>
        <w:t>
      Главный бухгалтер</w:t>
      </w:r>
    </w:p>
    <w:bookmarkEnd w:id="83"/>
    <w:bookmarkStart w:name="z103" w:id="84"/>
    <w:p>
      <w:pPr>
        <w:spacing w:after="0"/>
        <w:ind w:left="0"/>
        <w:jc w:val="both"/>
      </w:pPr>
      <w:r>
        <w:rPr>
          <w:rFonts w:ascii="Times New Roman"/>
          <w:b w:val="false"/>
          <w:i w:val="false"/>
          <w:color w:val="000000"/>
          <w:sz w:val="28"/>
        </w:rPr>
        <w:t>
      Место печати (при его наличии)</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долгосрочного</w:t>
            </w:r>
            <w:r>
              <w:br/>
            </w:r>
            <w:r>
              <w:rPr>
                <w:rFonts w:ascii="Times New Roman"/>
                <w:b w:val="false"/>
                <w:i w:val="false"/>
                <w:color w:val="000000"/>
                <w:sz w:val="20"/>
              </w:rPr>
              <w:t>субсидирования расходов</w:t>
            </w:r>
            <w:r>
              <w:br/>
            </w:r>
            <w:r>
              <w:rPr>
                <w:rFonts w:ascii="Times New Roman"/>
                <w:b w:val="false"/>
                <w:i w:val="false"/>
                <w:color w:val="000000"/>
                <w:sz w:val="20"/>
              </w:rPr>
              <w:t>перевозчика, связанных с</w:t>
            </w:r>
            <w:r>
              <w:br/>
            </w:r>
            <w:r>
              <w:rPr>
                <w:rFonts w:ascii="Times New Roman"/>
                <w:b w:val="false"/>
                <w:i w:val="false"/>
                <w:color w:val="000000"/>
                <w:sz w:val="20"/>
              </w:rPr>
              <w:t>осуществлением перевозок</w:t>
            </w:r>
            <w:r>
              <w:br/>
            </w:r>
            <w:r>
              <w:rPr>
                <w:rFonts w:ascii="Times New Roman"/>
                <w:b w:val="false"/>
                <w:i w:val="false"/>
                <w:color w:val="000000"/>
                <w:sz w:val="20"/>
              </w:rPr>
              <w:t>пассажиров по социально</w:t>
            </w:r>
            <w:r>
              <w:br/>
            </w:r>
            <w:r>
              <w:rPr>
                <w:rFonts w:ascii="Times New Roman"/>
                <w:b w:val="false"/>
                <w:i w:val="false"/>
                <w:color w:val="000000"/>
                <w:sz w:val="20"/>
              </w:rPr>
              <w:t>значимым сообщениям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6" w:id="85"/>
    <w:p>
      <w:pPr>
        <w:spacing w:after="0"/>
        <w:ind w:left="0"/>
        <w:jc w:val="left"/>
      </w:pPr>
      <w:r>
        <w:rPr>
          <w:rFonts w:ascii="Times New Roman"/>
          <w:b/>
          <w:i w:val="false"/>
          <w:color w:val="000000"/>
        </w:rPr>
        <w:t xml:space="preserve"> Акт выполненных работ</w:t>
      </w:r>
    </w:p>
    <w:bookmarkEnd w:id="85"/>
    <w:bookmarkStart w:name="z107" w:id="86"/>
    <w:p>
      <w:pPr>
        <w:spacing w:after="0"/>
        <w:ind w:left="0"/>
        <w:jc w:val="both"/>
      </w:pPr>
      <w:r>
        <w:rPr>
          <w:rFonts w:ascii="Times New Roman"/>
          <w:b w:val="false"/>
          <w:i w:val="false"/>
          <w:color w:val="000000"/>
          <w:sz w:val="28"/>
        </w:rPr>
        <w:t>
      "__"_______ 20___года</w:t>
      </w:r>
    </w:p>
    <w:bookmarkEnd w:id="86"/>
    <w:bookmarkStart w:name="z108" w:id="87"/>
    <w:p>
      <w:pPr>
        <w:spacing w:after="0"/>
        <w:ind w:left="0"/>
        <w:jc w:val="both"/>
      </w:pPr>
      <w:r>
        <w:rPr>
          <w:rFonts w:ascii="Times New Roman"/>
          <w:b w:val="false"/>
          <w:i w:val="false"/>
          <w:color w:val="000000"/>
          <w:sz w:val="28"/>
        </w:rPr>
        <w:t>
      Мы, нижеподписавшиеся</w:t>
      </w:r>
    </w:p>
    <w:bookmarkEnd w:id="87"/>
    <w:bookmarkStart w:name="z109" w:id="88"/>
    <w:p>
      <w:pPr>
        <w:spacing w:after="0"/>
        <w:ind w:left="0"/>
        <w:jc w:val="both"/>
      </w:pPr>
      <w:r>
        <w:rPr>
          <w:rFonts w:ascii="Times New Roman"/>
          <w:b w:val="false"/>
          <w:i w:val="false"/>
          <w:color w:val="000000"/>
          <w:sz w:val="28"/>
        </w:rPr>
        <w:t>
      ________________________________________________________</w:t>
      </w:r>
    </w:p>
    <w:bookmarkEnd w:id="88"/>
    <w:bookmarkStart w:name="z110" w:id="89"/>
    <w:p>
      <w:pPr>
        <w:spacing w:after="0"/>
        <w:ind w:left="0"/>
        <w:jc w:val="both"/>
      </w:pPr>
      <w:r>
        <w:rPr>
          <w:rFonts w:ascii="Times New Roman"/>
          <w:b w:val="false"/>
          <w:i w:val="false"/>
          <w:color w:val="000000"/>
          <w:sz w:val="28"/>
        </w:rPr>
        <w:t>
      (подпись, фамилия, имя, отчество (при его наличии)</w:t>
      </w:r>
    </w:p>
    <w:bookmarkEnd w:id="89"/>
    <w:bookmarkStart w:name="z111" w:id="90"/>
    <w:p>
      <w:pPr>
        <w:spacing w:after="0"/>
        <w:ind w:left="0"/>
        <w:jc w:val="both"/>
      </w:pPr>
      <w:r>
        <w:rPr>
          <w:rFonts w:ascii="Times New Roman"/>
          <w:b w:val="false"/>
          <w:i w:val="false"/>
          <w:color w:val="000000"/>
          <w:sz w:val="28"/>
        </w:rPr>
        <w:t>
      руководителя, ответственного за прием актов) с одной стороны и</w:t>
      </w:r>
    </w:p>
    <w:bookmarkEnd w:id="90"/>
    <w:bookmarkStart w:name="z112" w:id="91"/>
    <w:p>
      <w:pPr>
        <w:spacing w:after="0"/>
        <w:ind w:left="0"/>
        <w:jc w:val="both"/>
      </w:pPr>
      <w:r>
        <w:rPr>
          <w:rFonts w:ascii="Times New Roman"/>
          <w:b w:val="false"/>
          <w:i w:val="false"/>
          <w:color w:val="000000"/>
          <w:sz w:val="28"/>
        </w:rPr>
        <w:t>
       _____________________________________________________________________</w:t>
      </w:r>
    </w:p>
    <w:bookmarkEnd w:id="91"/>
    <w:bookmarkStart w:name="z113" w:id="92"/>
    <w:p>
      <w:pPr>
        <w:spacing w:after="0"/>
        <w:ind w:left="0"/>
        <w:jc w:val="both"/>
      </w:pPr>
      <w:r>
        <w:rPr>
          <w:rFonts w:ascii="Times New Roman"/>
          <w:b w:val="false"/>
          <w:i w:val="false"/>
          <w:color w:val="000000"/>
          <w:sz w:val="28"/>
        </w:rPr>
        <w:t>
      (подпись, фамилия, имя, отчество (при его наличии) руководителя, главного</w:t>
      </w:r>
    </w:p>
    <w:bookmarkEnd w:id="92"/>
    <w:bookmarkStart w:name="z114" w:id="93"/>
    <w:p>
      <w:pPr>
        <w:spacing w:after="0"/>
        <w:ind w:left="0"/>
        <w:jc w:val="both"/>
      </w:pPr>
      <w:r>
        <w:rPr>
          <w:rFonts w:ascii="Times New Roman"/>
          <w:b w:val="false"/>
          <w:i w:val="false"/>
          <w:color w:val="000000"/>
          <w:sz w:val="28"/>
        </w:rPr>
        <w:t>
      бухгалтера)</w:t>
      </w:r>
    </w:p>
    <w:bookmarkEnd w:id="93"/>
    <w:bookmarkStart w:name="z115" w:id="94"/>
    <w:p>
      <w:pPr>
        <w:spacing w:after="0"/>
        <w:ind w:left="0"/>
        <w:jc w:val="both"/>
      </w:pPr>
      <w:r>
        <w:rPr>
          <w:rFonts w:ascii="Times New Roman"/>
          <w:b w:val="false"/>
          <w:i w:val="false"/>
          <w:color w:val="000000"/>
          <w:sz w:val="28"/>
        </w:rPr>
        <w:t>
      с другой стороны, составили настоящий акт выполненных работ за _____ 20___ года.</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поезда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дней курсирования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вагона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Вагонооборот, тыс. ваг-км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снижаемый вагонооборот, тыс. ваг-км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субсидирования, тыс.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Плацкарт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Служебно-технический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электропоезд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дизельпоезд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 w:id="95"/>
    <w:p>
      <w:pPr>
        <w:spacing w:after="0"/>
        <w:ind w:left="0"/>
        <w:jc w:val="both"/>
      </w:pPr>
      <w:r>
        <w:rPr>
          <w:rFonts w:ascii="Times New Roman"/>
          <w:b w:val="false"/>
          <w:i w:val="false"/>
          <w:color w:val="000000"/>
          <w:sz w:val="28"/>
        </w:rPr>
        <w:t>
      Сумма субсидирования за _______________ 20 ___ года составляет</w:t>
      </w:r>
    </w:p>
    <w:bookmarkEnd w:id="95"/>
    <w:bookmarkStart w:name="z117" w:id="96"/>
    <w:p>
      <w:pPr>
        <w:spacing w:after="0"/>
        <w:ind w:left="0"/>
        <w:jc w:val="both"/>
      </w:pPr>
      <w:r>
        <w:rPr>
          <w:rFonts w:ascii="Times New Roman"/>
          <w:b w:val="false"/>
          <w:i w:val="false"/>
          <w:color w:val="000000"/>
          <w:sz w:val="28"/>
        </w:rPr>
        <w:t>
      _________________________________________________________</w:t>
      </w:r>
    </w:p>
    <w:bookmarkEnd w:id="96"/>
    <w:bookmarkStart w:name="z118" w:id="97"/>
    <w:p>
      <w:pPr>
        <w:spacing w:after="0"/>
        <w:ind w:left="0"/>
        <w:jc w:val="both"/>
      </w:pPr>
      <w:r>
        <w:rPr>
          <w:rFonts w:ascii="Times New Roman"/>
          <w:b w:val="false"/>
          <w:i w:val="false"/>
          <w:color w:val="000000"/>
          <w:sz w:val="28"/>
        </w:rPr>
        <w:t>
      (сумма цифрами и прописью в тенге)</w:t>
      </w:r>
    </w:p>
    <w:bookmarkEnd w:id="97"/>
    <w:bookmarkStart w:name="z119" w:id="98"/>
    <w:p>
      <w:pPr>
        <w:spacing w:after="0"/>
        <w:ind w:left="0"/>
        <w:jc w:val="both"/>
      </w:pPr>
      <w:r>
        <w:rPr>
          <w:rFonts w:ascii="Times New Roman"/>
          <w:b w:val="false"/>
          <w:i w:val="false"/>
          <w:color w:val="000000"/>
          <w:sz w:val="28"/>
        </w:rPr>
        <w:t>
      Даю согласие на сбор, обработку, хранение, выгрузку и использование персональных данных регистратором, определенным центральным уполномоченным органом по исполнению бюджета.</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99"/>
          <w:p>
            <w:pPr>
              <w:spacing w:after="20"/>
              <w:ind w:left="20"/>
              <w:jc w:val="both"/>
            </w:pPr>
            <w:r>
              <w:rPr>
                <w:rFonts w:ascii="Times New Roman"/>
                <w:b w:val="false"/>
                <w:i w:val="false"/>
                <w:color w:val="000000"/>
                <w:sz w:val="20"/>
              </w:rPr>
              <w:t>
Юридические адреса сторон:</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Уполномоченный орган:</w:t>
            </w:r>
          </w:p>
          <w:p>
            <w:pPr>
              <w:spacing w:after="20"/>
              <w:ind w:left="20"/>
              <w:jc w:val="both"/>
            </w:pPr>
            <w:r>
              <w:rPr>
                <w:rFonts w:ascii="Times New Roman"/>
                <w:b w:val="false"/>
                <w:i w:val="false"/>
                <w:color w:val="000000"/>
                <w:sz w:val="20"/>
              </w:rPr>
              <w:t>
</w:t>
            </w:r>
            <w:r>
              <w:rPr>
                <w:rFonts w:ascii="Times New Roman"/>
                <w:b w:val="false"/>
                <w:i w:val="false"/>
                <w:color w:val="000000"/>
                <w:sz w:val="20"/>
              </w:rPr>
              <w:t>Бизнес идентификационный номер</w:t>
            </w:r>
          </w:p>
          <w:p>
            <w:pPr>
              <w:spacing w:after="20"/>
              <w:ind w:left="20"/>
              <w:jc w:val="both"/>
            </w:pPr>
            <w:r>
              <w:rPr>
                <w:rFonts w:ascii="Times New Roman"/>
                <w:b w:val="false"/>
                <w:i w:val="false"/>
                <w:color w:val="000000"/>
                <w:sz w:val="20"/>
              </w:rPr>
              <w:t>
Банковские реквизиты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100"/>
          <w:p>
            <w:pPr>
              <w:spacing w:after="20"/>
              <w:ind w:left="20"/>
              <w:jc w:val="both"/>
            </w:pPr>
            <w:r>
              <w:rPr>
                <w:rFonts w:ascii="Times New Roman"/>
                <w:b w:val="false"/>
                <w:i w:val="false"/>
                <w:color w:val="000000"/>
                <w:sz w:val="20"/>
              </w:rPr>
              <w:t>
Перевозчик:</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Бизнес идентификационный номер</w:t>
            </w:r>
          </w:p>
          <w:p>
            <w:pPr>
              <w:spacing w:after="20"/>
              <w:ind w:left="20"/>
              <w:jc w:val="both"/>
            </w:pPr>
            <w:r>
              <w:rPr>
                <w:rFonts w:ascii="Times New Roman"/>
                <w:b w:val="false"/>
                <w:i w:val="false"/>
                <w:color w:val="000000"/>
                <w:sz w:val="20"/>
              </w:rPr>
              <w:t>
Банковские реквизиты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101"/>
          <w:p>
            <w:pPr>
              <w:spacing w:after="20"/>
              <w:ind w:left="20"/>
              <w:jc w:val="both"/>
            </w:pPr>
            <w:r>
              <w:rPr>
                <w:rFonts w:ascii="Times New Roman"/>
                <w:b w:val="false"/>
                <w:i w:val="false"/>
                <w:color w:val="000000"/>
                <w:sz w:val="20"/>
              </w:rPr>
              <w:t>
________________________________</w:t>
            </w:r>
          </w:p>
          <w:bookmarkEnd w:id="101"/>
          <w:p>
            <w:pPr>
              <w:spacing w:after="20"/>
              <w:ind w:left="20"/>
              <w:jc w:val="both"/>
            </w:pPr>
            <w:r>
              <w:rPr>
                <w:rFonts w:ascii="Times New Roman"/>
                <w:b w:val="false"/>
                <w:i w:val="false"/>
                <w:color w:val="000000"/>
                <w:sz w:val="20"/>
              </w:rPr>
              <w:t>
(подпись, фамилия, имя, отчество (при его наличии) руководителя)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102"/>
          <w:p>
            <w:pPr>
              <w:spacing w:after="20"/>
              <w:ind w:left="20"/>
              <w:jc w:val="both"/>
            </w:pPr>
            <w:r>
              <w:rPr>
                <w:rFonts w:ascii="Times New Roman"/>
                <w:b w:val="false"/>
                <w:i w:val="false"/>
                <w:color w:val="000000"/>
                <w:sz w:val="20"/>
              </w:rPr>
              <w:t>
_________________________________</w:t>
            </w:r>
          </w:p>
          <w:bookmarkEnd w:id="102"/>
          <w:p>
            <w:pPr>
              <w:spacing w:after="20"/>
              <w:ind w:left="20"/>
              <w:jc w:val="both"/>
            </w:pPr>
            <w:r>
              <w:rPr>
                <w:rFonts w:ascii="Times New Roman"/>
                <w:b w:val="false"/>
                <w:i w:val="false"/>
                <w:color w:val="000000"/>
                <w:sz w:val="20"/>
              </w:rPr>
              <w:t>
(подпись, фамилия, имя, отчество (при его наличии) руководителя)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103"/>
          <w:p>
            <w:pPr>
              <w:spacing w:after="20"/>
              <w:ind w:left="20"/>
              <w:jc w:val="both"/>
            </w:pPr>
            <w:r>
              <w:rPr>
                <w:rFonts w:ascii="Times New Roman"/>
                <w:b w:val="false"/>
                <w:i w:val="false"/>
                <w:color w:val="000000"/>
                <w:sz w:val="20"/>
              </w:rPr>
              <w:t>
____________________________</w:t>
            </w:r>
          </w:p>
          <w:bookmarkEnd w:id="103"/>
          <w:p>
            <w:pPr>
              <w:spacing w:after="20"/>
              <w:ind w:left="20"/>
              <w:jc w:val="both"/>
            </w:pPr>
            <w:r>
              <w:rPr>
                <w:rFonts w:ascii="Times New Roman"/>
                <w:b w:val="false"/>
                <w:i w:val="false"/>
                <w:color w:val="000000"/>
                <w:sz w:val="20"/>
              </w:rPr>
              <w:t>
(подпись, фамилия, имя, отчество (при его наличии) руководителя, ответственного за прием актов)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104"/>
          <w:p>
            <w:pPr>
              <w:spacing w:after="20"/>
              <w:ind w:left="20"/>
              <w:jc w:val="both"/>
            </w:pPr>
            <w:r>
              <w:rPr>
                <w:rFonts w:ascii="Times New Roman"/>
                <w:b w:val="false"/>
                <w:i w:val="false"/>
                <w:color w:val="000000"/>
                <w:sz w:val="20"/>
              </w:rPr>
              <w:t>
__________________________________</w:t>
            </w:r>
          </w:p>
          <w:bookmarkEnd w:id="104"/>
          <w:p>
            <w:pPr>
              <w:spacing w:after="20"/>
              <w:ind w:left="20"/>
              <w:jc w:val="both"/>
            </w:pPr>
            <w:r>
              <w:rPr>
                <w:rFonts w:ascii="Times New Roman"/>
                <w:b w:val="false"/>
                <w:i w:val="false"/>
                <w:color w:val="000000"/>
                <w:sz w:val="20"/>
              </w:rPr>
              <w:t>
(подпись, фамилия, имя, отчество (при его наличии) гл. бухгалтера)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печати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печати (при его наличии)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долгосрочного</w:t>
            </w:r>
            <w:r>
              <w:br/>
            </w:r>
            <w:r>
              <w:rPr>
                <w:rFonts w:ascii="Times New Roman"/>
                <w:b w:val="false"/>
                <w:i w:val="false"/>
                <w:color w:val="000000"/>
                <w:sz w:val="20"/>
              </w:rPr>
              <w:t>субсидирования расходов</w:t>
            </w:r>
            <w:r>
              <w:br/>
            </w:r>
            <w:r>
              <w:rPr>
                <w:rFonts w:ascii="Times New Roman"/>
                <w:b w:val="false"/>
                <w:i w:val="false"/>
                <w:color w:val="000000"/>
                <w:sz w:val="20"/>
              </w:rPr>
              <w:t>перевозчика, связанных с</w:t>
            </w:r>
            <w:r>
              <w:br/>
            </w:r>
            <w:r>
              <w:rPr>
                <w:rFonts w:ascii="Times New Roman"/>
                <w:b w:val="false"/>
                <w:i w:val="false"/>
                <w:color w:val="000000"/>
                <w:sz w:val="20"/>
              </w:rPr>
              <w:t>осуществлением перевозок</w:t>
            </w:r>
            <w:r>
              <w:br/>
            </w:r>
            <w:r>
              <w:rPr>
                <w:rFonts w:ascii="Times New Roman"/>
                <w:b w:val="false"/>
                <w:i w:val="false"/>
                <w:color w:val="000000"/>
                <w:sz w:val="20"/>
              </w:rPr>
              <w:t>пассажиров по социально</w:t>
            </w:r>
            <w:r>
              <w:br/>
            </w:r>
            <w:r>
              <w:rPr>
                <w:rFonts w:ascii="Times New Roman"/>
                <w:b w:val="false"/>
                <w:i w:val="false"/>
                <w:color w:val="000000"/>
                <w:sz w:val="20"/>
              </w:rPr>
              <w:t>значимым сообщениям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1" w:id="105"/>
    <w:p>
      <w:pPr>
        <w:spacing w:after="0"/>
        <w:ind w:left="0"/>
        <w:jc w:val="left"/>
      </w:pPr>
      <w:r>
        <w:rPr>
          <w:rFonts w:ascii="Times New Roman"/>
          <w:b/>
          <w:i w:val="false"/>
          <w:color w:val="000000"/>
        </w:rPr>
        <w:t xml:space="preserve"> Реестр субсидируемых маршрутов</w:t>
      </w:r>
    </w:p>
    <w:bookmarkEnd w:id="105"/>
    <w:bookmarkStart w:name="z132" w:id="106"/>
    <w:p>
      <w:pPr>
        <w:spacing w:after="0"/>
        <w:ind w:left="0"/>
        <w:jc w:val="both"/>
      </w:pPr>
      <w:r>
        <w:rPr>
          <w:rFonts w:ascii="Times New Roman"/>
          <w:b w:val="false"/>
          <w:i w:val="false"/>
          <w:color w:val="000000"/>
          <w:sz w:val="28"/>
        </w:rPr>
        <w:t>
      "___" ______________20___ года</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поезда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отправления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субсидирования (тыс.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3" w:id="107"/>
    <w:p>
      <w:pPr>
        <w:spacing w:after="0"/>
        <w:ind w:left="0"/>
        <w:jc w:val="both"/>
      </w:pPr>
      <w:r>
        <w:rPr>
          <w:rFonts w:ascii="Times New Roman"/>
          <w:b w:val="false"/>
          <w:i w:val="false"/>
          <w:color w:val="000000"/>
          <w:sz w:val="28"/>
        </w:rPr>
        <w:t>
      Итого сумма субсидирования:</w:t>
      </w:r>
    </w:p>
    <w:bookmarkEnd w:id="107"/>
    <w:bookmarkStart w:name="z134" w:id="108"/>
    <w:p>
      <w:pPr>
        <w:spacing w:after="0"/>
        <w:ind w:left="0"/>
        <w:jc w:val="both"/>
      </w:pPr>
      <w:r>
        <w:rPr>
          <w:rFonts w:ascii="Times New Roman"/>
          <w:b w:val="false"/>
          <w:i w:val="false"/>
          <w:color w:val="000000"/>
          <w:sz w:val="28"/>
        </w:rPr>
        <w:t>
      __________________________________________________________________</w:t>
      </w:r>
    </w:p>
    <w:bookmarkEnd w:id="108"/>
    <w:bookmarkStart w:name="z135" w:id="109"/>
    <w:p>
      <w:pPr>
        <w:spacing w:after="0"/>
        <w:ind w:left="0"/>
        <w:jc w:val="both"/>
      </w:pPr>
      <w:r>
        <w:rPr>
          <w:rFonts w:ascii="Times New Roman"/>
          <w:b w:val="false"/>
          <w:i w:val="false"/>
          <w:color w:val="000000"/>
          <w:sz w:val="28"/>
        </w:rPr>
        <w:t>
      (сумма цифрами и прописью в тенге)</w:t>
      </w:r>
    </w:p>
    <w:bookmarkEnd w:id="109"/>
    <w:bookmarkStart w:name="z136" w:id="110"/>
    <w:p>
      <w:pPr>
        <w:spacing w:after="0"/>
        <w:ind w:left="0"/>
        <w:jc w:val="both"/>
      </w:pPr>
      <w:r>
        <w:rPr>
          <w:rFonts w:ascii="Times New Roman"/>
          <w:b w:val="false"/>
          <w:i w:val="false"/>
          <w:color w:val="000000"/>
          <w:sz w:val="28"/>
        </w:rPr>
        <w:t>
      К настоящему реестру прилагаются:</w:t>
      </w:r>
    </w:p>
    <w:bookmarkEnd w:id="110"/>
    <w:bookmarkStart w:name="z137" w:id="111"/>
    <w:p>
      <w:pPr>
        <w:spacing w:after="0"/>
        <w:ind w:left="0"/>
        <w:jc w:val="both"/>
      </w:pPr>
      <w:r>
        <w:rPr>
          <w:rFonts w:ascii="Times New Roman"/>
          <w:b w:val="false"/>
          <w:i w:val="false"/>
          <w:color w:val="000000"/>
          <w:sz w:val="28"/>
        </w:rPr>
        <w:t>
      1. _______________________________</w:t>
      </w:r>
    </w:p>
    <w:bookmarkEnd w:id="111"/>
    <w:bookmarkStart w:name="z138" w:id="112"/>
    <w:p>
      <w:pPr>
        <w:spacing w:after="0"/>
        <w:ind w:left="0"/>
        <w:jc w:val="both"/>
      </w:pPr>
      <w:r>
        <w:rPr>
          <w:rFonts w:ascii="Times New Roman"/>
          <w:b w:val="false"/>
          <w:i w:val="false"/>
          <w:color w:val="000000"/>
          <w:sz w:val="28"/>
        </w:rPr>
        <w:t>
      2. _______________________________</w:t>
      </w:r>
    </w:p>
    <w:bookmarkEnd w:id="112"/>
    <w:bookmarkStart w:name="z139" w:id="113"/>
    <w:p>
      <w:pPr>
        <w:spacing w:after="0"/>
        <w:ind w:left="0"/>
        <w:jc w:val="both"/>
      </w:pPr>
      <w:r>
        <w:rPr>
          <w:rFonts w:ascii="Times New Roman"/>
          <w:b w:val="false"/>
          <w:i w:val="false"/>
          <w:color w:val="000000"/>
          <w:sz w:val="28"/>
        </w:rPr>
        <w:t>
      3._______________________________</w:t>
      </w:r>
    </w:p>
    <w:bookmarkEnd w:id="113"/>
    <w:bookmarkStart w:name="z140" w:id="114"/>
    <w:p>
      <w:pPr>
        <w:spacing w:after="0"/>
        <w:ind w:left="0"/>
        <w:jc w:val="both"/>
      </w:pPr>
      <w:r>
        <w:rPr>
          <w:rFonts w:ascii="Times New Roman"/>
          <w:b w:val="false"/>
          <w:i w:val="false"/>
          <w:color w:val="000000"/>
          <w:sz w:val="28"/>
        </w:rPr>
        <w:t>
      Даю согласие на сбор, обработку, хранение, выгрузку и использование персональных данных регистратором, определенным центральным уполномоченным органом по исполнению бюджета.</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15"/>
          <w:p>
            <w:pPr>
              <w:spacing w:after="20"/>
              <w:ind w:left="20"/>
              <w:jc w:val="both"/>
            </w:pPr>
            <w:r>
              <w:rPr>
                <w:rFonts w:ascii="Times New Roman"/>
                <w:b w:val="false"/>
                <w:i w:val="false"/>
                <w:color w:val="000000"/>
                <w:sz w:val="20"/>
              </w:rPr>
              <w:t>
Юридические адреса сторон:</w:t>
            </w:r>
          </w:p>
          <w:bookmarkEnd w:id="115"/>
          <w:p>
            <w:pPr>
              <w:spacing w:after="20"/>
              <w:ind w:left="20"/>
              <w:jc w:val="both"/>
            </w:pPr>
            <w:r>
              <w:rPr>
                <w:rFonts w:ascii="Times New Roman"/>
                <w:b w:val="false"/>
                <w:i w:val="false"/>
                <w:color w:val="000000"/>
                <w:sz w:val="20"/>
              </w:rPr>
              <w:t>
</w:t>
            </w:r>
            <w:r>
              <w:rPr>
                <w:rFonts w:ascii="Times New Roman"/>
                <w:b w:val="false"/>
                <w:i w:val="false"/>
                <w:color w:val="000000"/>
                <w:sz w:val="20"/>
              </w:rPr>
              <w:t>Уполномоченный орган:</w:t>
            </w:r>
          </w:p>
          <w:p>
            <w:pPr>
              <w:spacing w:after="20"/>
              <w:ind w:left="20"/>
              <w:jc w:val="both"/>
            </w:pPr>
            <w:r>
              <w:rPr>
                <w:rFonts w:ascii="Times New Roman"/>
                <w:b w:val="false"/>
                <w:i w:val="false"/>
                <w:color w:val="000000"/>
                <w:sz w:val="20"/>
              </w:rPr>
              <w:t>
</w:t>
            </w:r>
            <w:r>
              <w:rPr>
                <w:rFonts w:ascii="Times New Roman"/>
                <w:b w:val="false"/>
                <w:i w:val="false"/>
                <w:color w:val="000000"/>
                <w:sz w:val="20"/>
              </w:rPr>
              <w:t>Бизнес идентификационный номер</w:t>
            </w:r>
          </w:p>
          <w:p>
            <w:pPr>
              <w:spacing w:after="20"/>
              <w:ind w:left="20"/>
              <w:jc w:val="both"/>
            </w:pPr>
            <w:r>
              <w:rPr>
                <w:rFonts w:ascii="Times New Roman"/>
                <w:b w:val="false"/>
                <w:i w:val="false"/>
                <w:color w:val="000000"/>
                <w:sz w:val="20"/>
              </w:rPr>
              <w:t>
Банковские реквизиты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16"/>
          <w:p>
            <w:pPr>
              <w:spacing w:after="20"/>
              <w:ind w:left="20"/>
              <w:jc w:val="both"/>
            </w:pPr>
            <w:r>
              <w:rPr>
                <w:rFonts w:ascii="Times New Roman"/>
                <w:b w:val="false"/>
                <w:i w:val="false"/>
                <w:color w:val="000000"/>
                <w:sz w:val="20"/>
              </w:rPr>
              <w:t>
Перевозчик:</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Бизнес идентификационный номер</w:t>
            </w:r>
          </w:p>
          <w:p>
            <w:pPr>
              <w:spacing w:after="20"/>
              <w:ind w:left="20"/>
              <w:jc w:val="both"/>
            </w:pPr>
            <w:r>
              <w:rPr>
                <w:rFonts w:ascii="Times New Roman"/>
                <w:b w:val="false"/>
                <w:i w:val="false"/>
                <w:color w:val="000000"/>
                <w:sz w:val="20"/>
              </w:rPr>
              <w:t>
Банковские реквизиты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17"/>
          <w:p>
            <w:pPr>
              <w:spacing w:after="20"/>
              <w:ind w:left="20"/>
              <w:jc w:val="both"/>
            </w:pPr>
            <w:r>
              <w:rPr>
                <w:rFonts w:ascii="Times New Roman"/>
                <w:b w:val="false"/>
                <w:i w:val="false"/>
                <w:color w:val="000000"/>
                <w:sz w:val="20"/>
              </w:rPr>
              <w:t>
________________________________</w:t>
            </w:r>
          </w:p>
          <w:bookmarkEnd w:id="117"/>
          <w:p>
            <w:pPr>
              <w:spacing w:after="20"/>
              <w:ind w:left="20"/>
              <w:jc w:val="both"/>
            </w:pPr>
            <w:r>
              <w:rPr>
                <w:rFonts w:ascii="Times New Roman"/>
                <w:b w:val="false"/>
                <w:i w:val="false"/>
                <w:color w:val="000000"/>
                <w:sz w:val="20"/>
              </w:rPr>
              <w:t>
(подпись, фамилия, имя, отчество (при его наличии) руководителя)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18"/>
          <w:p>
            <w:pPr>
              <w:spacing w:after="20"/>
              <w:ind w:left="20"/>
              <w:jc w:val="both"/>
            </w:pPr>
            <w:r>
              <w:rPr>
                <w:rFonts w:ascii="Times New Roman"/>
                <w:b w:val="false"/>
                <w:i w:val="false"/>
                <w:color w:val="000000"/>
                <w:sz w:val="20"/>
              </w:rPr>
              <w:t>
_________________________________</w:t>
            </w:r>
          </w:p>
          <w:bookmarkEnd w:id="118"/>
          <w:p>
            <w:pPr>
              <w:spacing w:after="20"/>
              <w:ind w:left="20"/>
              <w:jc w:val="both"/>
            </w:pPr>
            <w:r>
              <w:rPr>
                <w:rFonts w:ascii="Times New Roman"/>
                <w:b w:val="false"/>
                <w:i w:val="false"/>
                <w:color w:val="000000"/>
                <w:sz w:val="20"/>
              </w:rPr>
              <w:t>
(подпись, фамилия, имя, отчество (при его наличии) руководителя)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19"/>
          <w:p>
            <w:pPr>
              <w:spacing w:after="20"/>
              <w:ind w:left="20"/>
              <w:jc w:val="both"/>
            </w:pPr>
            <w:r>
              <w:rPr>
                <w:rFonts w:ascii="Times New Roman"/>
                <w:b w:val="false"/>
                <w:i w:val="false"/>
                <w:color w:val="000000"/>
                <w:sz w:val="20"/>
              </w:rPr>
              <w:t>
_________________________________</w:t>
            </w:r>
          </w:p>
          <w:bookmarkEnd w:id="119"/>
          <w:p>
            <w:pPr>
              <w:spacing w:after="20"/>
              <w:ind w:left="20"/>
              <w:jc w:val="both"/>
            </w:pPr>
            <w:r>
              <w:rPr>
                <w:rFonts w:ascii="Times New Roman"/>
                <w:b w:val="false"/>
                <w:i w:val="false"/>
                <w:color w:val="000000"/>
                <w:sz w:val="20"/>
              </w:rPr>
              <w:t>
(подпись, фамилия, имя, отчество (при его наличии) руководителя, ответственного за прием актов)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20"/>
          <w:p>
            <w:pPr>
              <w:spacing w:after="20"/>
              <w:ind w:left="20"/>
              <w:jc w:val="both"/>
            </w:pPr>
            <w:r>
              <w:rPr>
                <w:rFonts w:ascii="Times New Roman"/>
                <w:b w:val="false"/>
                <w:i w:val="false"/>
                <w:color w:val="000000"/>
                <w:sz w:val="20"/>
              </w:rPr>
              <w:t>
__________________________________</w:t>
            </w:r>
          </w:p>
          <w:bookmarkEnd w:id="120"/>
          <w:p>
            <w:pPr>
              <w:spacing w:after="20"/>
              <w:ind w:left="20"/>
              <w:jc w:val="both"/>
            </w:pPr>
            <w:r>
              <w:rPr>
                <w:rFonts w:ascii="Times New Roman"/>
                <w:b w:val="false"/>
                <w:i w:val="false"/>
                <w:color w:val="000000"/>
                <w:sz w:val="20"/>
              </w:rPr>
              <w:t>
(подпись, фамилия, имя, отчество (при его наличии) гл. бухгалтера)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печати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печати (при его наличии)</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