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9784" w14:textId="2059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производства экспертизы качества работ и материалов Национальным центром качества дорожных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марта 2015 года № 305. Зарегистрирован в Министерстве юстиции Республики Казахстан 1 июля 2015 года № 11523.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индустрии и инфраструктурного развития РК от 28.03.2023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28.03.2023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производства экспертизы качества работ и материалов автомобильных дорог Национальным центром качества дорожных активов.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28.03.2023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(Пшембаев М.К.)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по инвестициям и развитию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305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производства экспертизы качества работ и материалов Национальным центром качества дорожных активов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транспорта РК от 20.06.2025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производства экспертизы качества работ и материалов Национальным центром качества дорожных активов (далее – Правила) разработаны в соответствии с подпунктом 36)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автомобильных дорогах" и определяют порядок организации производства экспертизы качества работ и материалов Национальным центром качества дорожных активов.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 субъекты дорожной деятельности Республики Казахстан.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основные понятия: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авторский надзор – правомочия автора по осуществлению контроля за реализацией проекта строительства, осуществляемого его разработчиками, включая автора (авторов) архитектурного или градостроительного произведения;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центр качества дорожных активов (далее – Центр) – юридическое лицо, находящееся в ведении уполномоченного государственного органа по автомобильным дорогам, на которое возложены функции по проведению экспертизы качества работ и материалов, управлению дорожными активами, организации мобилизационной подготовки на автомобильных дорогах международного и республиканского значения, а также проведению ведомственной экспертизы технической документации на средний ремонт автомобильных дорог, внедрению новых технологий и сопровождению опытных участков;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производства работ – объекты строительства, реконструкции, ремонта и содержания автомобильных дорог, а также объекты входящие в состав проектной и технической документации, осуществляемые в рамках договора подряда и гарантийного периода;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подрядчик – физическое или юридическое лицо, имеющее лицензию на соответствующий вид деятельности, выполняющее подрядные работы в сфере строительства, реконструкции, ремонта по договору подряда или договору о государственных закупках, заключаемому с заказчиком;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заказчик – государственные органы,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лица, осуществляющие приобретение товаров, работ, услуг по строительству, реконструкции, ремонту и содержанию автомобильных дорог;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технический надзор – надзор за строительством на всех стадиях реализации проекта, включая качество, сроки, стоимость, приемку выполненных работ и сдачу объектов в эксплуатацию;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уполномоченный государственный орган по автомобильным дорогам;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экспертизы качества работ и материалов (далее – Экспертиза) является установление пригодности конструктивных элементов дороги и сооружений, материалов, технологии производства работ с соблюдением требований проекта, технической документации, договора подряда и нормативно-технических документов.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производства экспертизы качества работ и материалов Национальным центром качества дорожных активов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Экспертиза осуществляется на всех объектах строительства, реконструкции, ремонта и содержании автомобильных дорог и улиц населенных пунктов на основании возмездного договора на проведение экспертизы между заказчиком и Центром в соответствии с настоящими Правилами и с действующей нормативно-технической документацией Республики Казахстан.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осуществляет выборочную экспертизу в зависимости от продолжительности проводимых работ согласно проектно-сметной или технической документации и в объеме не менее чем 20% от общего объема материалов, предусмотренных входным контролем, а экспертиза готовых асфальтобетонных покрытий производится 100% сплошным контролем.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Экспертиза осуществляется при климатических и технологических условиях, обязательных для проведения экспертизы, исключающих не точные результаты экспертизы в соответствии с требованиями нормативно-технических документов.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проведения экспертизы Центр в течение 20 (двадцати) рабочих дней разрабатывает, а Заказчик утверждает план-график проведения экспертизы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План-график).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План-график размещается на интернет-ресурсах Заказчика и Центра.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Плановая экспертиза осуществляется в соответствии с план-графиком.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Внеплановая экспертиза осуществляется: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отрицательного заключения Экспертизы Центра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Заключение экспертизы);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постановлению органа, ведущего уголовный процесс, следственного судьи и по поручению и/или согласованию уполномоченного органа;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обращению физических или юридических лиц, с приложением подтверждающих материалов о дефектах, нарушении технологии работ и/или применении некачественного материла на объектах производства работ.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Центр, в рамках осуществления экспертизы: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 экспертизу согласно методам испытаний и измерений, регламентированных действующими нормативно-техническими документами, с применением сертифицированных, поверенных и разрешенных к применению на территории Республики Казахстан приборов, средств измерений и оборудования;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экспертизу с вынесением заключения в течение 10 (десяти) рабочих дней для краткосрочных испытаний и в течение 35 (тридцати пяти) рабочих дней для долгосрочных испытаний;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результатам проведенной экспертизы, направляет Заключение экспертизы Заказчику и Подрядчику;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непринятия мер Заказчиком по устранению нарушений согласно заключению экспертизы, уведомляют уполномоченный орган и/или государственный орган архитектурно-строительного контроля и надзора, в соответствии с Законом Республики Казахстан "Об архитектурной, градостроительной и строительной деятельности в Республике Казахстан", для принятия соответствующих мер.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устранения нарушений и дефектов, Заказчиком оформляется соответствующий акт устранения, подписанный Подрядчиком и Техническим надзором, представляет на рассмотрение Центру.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Центр, в рамках осуществления экспертизы: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 находится на объектах производства работ с целью проведения экспертизы;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знакомится с проектной, технической и исполнительной документацией;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направляет в течение 3 (трех) рабочих дней заключительный отчет экспертизы проведенным Центром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Заказчик, в рамках осуществления экспертизы: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утверждает план-график,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проведения экспертизы обеспечивает явку представителей подрядчика, технического надзора и заинтересованных лиц;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доступ Центру на объекты производства работ;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проектную, техническую и исполнительскую документацию;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подрядчика по устранению нарушений и дефектов, отраженных в заключении экспертизы;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момента получения отрицательного заключения экспертизы применяет к подрядчику меры воздействия, согласно договору подряда;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результатам устранения подрядчиком нарушений и дефектов согласно заключению экспертизы, в течение 2 (двух) рабочих дней письменно уведомляет Центр и инициирует проведение повторной экспертизы;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совместно с Центром вносит корректировки в план-график;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ознакамливается с заключением экспертизы;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подает заявку для проведения повторной экспертизы;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ввод объекта строительства, реконструкции и капитального ремонта автомобильных дорог в эксплуатацию осуществляется Заказчиком при наличии заключительного отчета экспертизы, проведенным Центром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Подрядчик, в рамках осуществления экспертизы: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доступ Центру к объекту производства работ, для проведения экспертизы;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проведения экспертизы предоставляет Центру проектную, техническую и исполнительную документацию;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инициирует проведение повторной экспертизы, путем письменного уведомления заказчика и Центра.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мероприятия по устранению нарушений и дефектов, выявленных Центром, согласно заключению экспертизы;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ознакамливается с заключением экспертизы;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несогласии с заключением экспертизы качества работ и материалов Центра направляет запрос Заказчику о проведении выезда и испытания в составе комиссии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Заключение экспертизы содержит: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 производства работ;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заказчика, подрядчика, лиц, осуществляющих технический и авторский надзор;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 экспертизы, с указанием даты мероприятия и сроков проведения экспертизы;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заключения экспертизы, оформленные в соответствии с регламентирующими нормативно-техническими документами;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цифровые подписи непосредственного исполнителя экспертизы и руководителя Центра дорожных активов.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Перечень параметров, по которым проводится экспертиза, устанавливается нормативными документами в сфере строительства, реконструкции или ремонта автомобильных дорог, а также договором подряда с учетом положений настоящих Правил и технической спецификации, установленных в договоре между заказчиком и подрядчиком с учетом положений настоящих Правил.</w:t>
      </w:r>
    </w:p>
    <w:bookmarkEnd w:id="64"/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Разрешение споров при несогласии с результатами заключения экспертизы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Заказчик и/или подрядчик в случае несогласия с результатами заключения экспертизы Центра на объектах производства работ направляет запрос в Центр об участии в составе комиссии для осуществления отбора проб дорожно-строительных материалов и по проведению дополнительной экспертизы.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создается на основании приказа Заказчика для осуществления выезда для отбора проб дорожно-строительных материалов и проведения дополнительной экспертизы на объектах производства работ по заключению экспертизы Центра.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заказчика, подрядчика, Центра и службы технического надзора, которая осуществляет выезд для проведения дополнительной экспертизы.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Отбор проб дорожно-строительных материалов комиссией проводится в местах первичного отбора с диапазоном от 2 (двух) до 3 (трех) метров для проведения дополнительной экспертизы.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отбора оформляются в виде протокола и подписываются председателем, секретарем, присутствующими членами Комиссии.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Дополнительная экспертиза проводится в лаборатории Центра или испытательной аккредитованной лаборатории по согласованию с комиссией.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экспертиза проводится в присутствии членов комиссии.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отсутствия одного из членов комиссии, при этом извещенных надлежащим образом о времени и месте проведения отбора проб дорожно-строительных материалов и дополнительной экспертизы не менее чем за 24 часа, выезд комиссии считается действительным.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Результаты испытаний комиссионного выезда считаются окончательными и не оспариваются участниками строительного процесса.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работ 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дорожных активов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проведения экспертизы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филиала 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 хозяйственного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центр качества дорожных активов"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___________________ 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печати (при наличии))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Заказчика)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Заказчика)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 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печати (при наличии))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испытания*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- Наименование испытаний принимается согласно договору подряда выборочной экспертизы.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работ 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дорожных активов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Заключение экспертизы работ и материалов Национальным центром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качества дорожных активов по _______________ области</w:t>
      </w:r>
    </w:p>
    <w:p>
      <w:pPr>
        <w:spacing w:after="0"/>
        <w:ind w:left="0"/>
        <w:jc w:val="both"/>
      </w:pPr>
      <w:bookmarkStart w:name="z95" w:id="77"/>
      <w:r>
        <w:rPr>
          <w:rFonts w:ascii="Times New Roman"/>
          <w:b w:val="false"/>
          <w:i w:val="false"/>
          <w:color w:val="000000"/>
          <w:sz w:val="28"/>
        </w:rPr>
        <w:t>
             1. Наименование объекта производства работ_________________________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(титул дороги или наименование сооружения, километр)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Организация обслуживания объекта, владелец объекта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участка, километры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участка, километры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владелец (наименование, адрес)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Обслуживающая организация (наименование, адрес)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79"/>
      <w:r>
        <w:rPr>
          <w:rFonts w:ascii="Times New Roman"/>
          <w:b w:val="false"/>
          <w:i w:val="false"/>
          <w:color w:val="000000"/>
          <w:sz w:val="28"/>
        </w:rPr>
        <w:t>
             3. Заказчик 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Основание испытаний (экспертизы)______________________________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(план-график, письмо, номер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Перечень измеренных параметров и испытаний, результаты испытаний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изделие, конструкция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стандарта, раздела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 испытания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отчета к протоколу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9" w:id="81"/>
      <w:r>
        <w:rPr>
          <w:rFonts w:ascii="Times New Roman"/>
          <w:b w:val="false"/>
          <w:i w:val="false"/>
          <w:color w:val="000000"/>
          <w:sz w:val="28"/>
        </w:rPr>
        <w:t>
             6. Заключение по объекту 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Наименование технического надзора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организация,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Наименование авторского надзора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(организация,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филиала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центр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дорожных активов"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  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место печати (при наличии))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    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место печати (при наличии))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________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работ 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дорожных активов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Заключительный отчет экспертизы качества работ и материалов</w:t>
      </w:r>
      <w:r>
        <w:br/>
      </w:r>
      <w:r>
        <w:rPr>
          <w:rFonts w:ascii="Times New Roman"/>
          <w:b/>
          <w:i w:val="false"/>
          <w:color w:val="000000"/>
        </w:rPr>
        <w:t>проведенным Национальным центром качества дорожных активов</w:t>
      </w:r>
    </w:p>
    <w:bookmarkEnd w:id="82"/>
    <w:p>
      <w:pPr>
        <w:spacing w:after="0"/>
        <w:ind w:left="0"/>
        <w:jc w:val="both"/>
      </w:pPr>
      <w:bookmarkStart w:name="z104" w:id="83"/>
      <w:r>
        <w:rPr>
          <w:rFonts w:ascii="Times New Roman"/>
          <w:b w:val="false"/>
          <w:i w:val="false"/>
          <w:color w:val="000000"/>
          <w:sz w:val="28"/>
        </w:rPr>
        <w:t>
             1. Наименование объекта производства работ 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Наименование заказчика: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Наименование подрядчика: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Наименование технического надзора: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Наименование авторского надзора: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Основание экспертизы: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Результаты экспертизы: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Заключение экспертизы: _____________________________________________</w:t>
      </w:r>
    </w:p>
    <w:p>
      <w:pPr>
        <w:spacing w:after="0"/>
        <w:ind w:left="0"/>
        <w:jc w:val="both"/>
      </w:pPr>
      <w:bookmarkStart w:name="z105" w:id="84"/>
      <w:r>
        <w:rPr>
          <w:rFonts w:ascii="Times New Roman"/>
          <w:b w:val="false"/>
          <w:i w:val="false"/>
          <w:color w:val="000000"/>
          <w:sz w:val="28"/>
        </w:rPr>
        <w:t>
             Директор филиала республиканского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предприятия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"Национальный центр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дорожных активов":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