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4ccc" w14:textId="fae4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568. Зарегистрирован в Министерстве юстиции Республики Казахстан 30 июня 2015 года № 11474. Утратил силу приказом Министра индустрии и инфраструктурного развития Республики Казахстан от 15 мая 2019 года № 299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15.05.2019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подтверждении отнесения импортируемых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с территории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товаров к товарам, предназначенным для</w:t>
      </w:r>
      <w:r>
        <w:br/>
      </w:r>
      <w:r>
        <w:rPr>
          <w:rFonts w:ascii="Times New Roman"/>
          <w:b/>
          <w:i w:val="false"/>
          <w:color w:val="000000"/>
        </w:rPr>
        <w:t>промышленной переработки в легкой, горно-металлургической,</w:t>
      </w:r>
      <w:r>
        <w:br/>
      </w:r>
      <w:r>
        <w:rPr>
          <w:rFonts w:ascii="Times New Roman"/>
          <w:b/>
          <w:i w:val="false"/>
          <w:color w:val="000000"/>
        </w:rPr>
        <w:t>химической, фармацевтической, деревообрабатывающей отраслях</w:t>
      </w:r>
      <w:r>
        <w:br/>
      </w:r>
      <w:r>
        <w:rPr>
          <w:rFonts w:ascii="Times New Roman"/>
          <w:b/>
          <w:i w:val="false"/>
          <w:color w:val="000000"/>
        </w:rPr>
        <w:t>промышленности, а также машиностроении и стройиндустрии"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индустриального развития и промышленной безопасности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документов, а также при обращении на портал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заключение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 (далее – заключение).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услуги,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заключения на бумажном носителе результат оказания государственной услуги оформляется в электронной форме, распечатывается и заверяется подписью уполномоченного лица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часов до 18.30 часов, с перерывом на обед с 13.00 часов до 14.30 часов, кроме выходных и праздничных дней,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совершение сделки, приложения и (или) дополнения к нему (контракт, договор), заверенная печатью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наименование и классификацию товаров и продуктов их промышленной переработки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- ТН ВЭД ТС) на уровне десяти знаков, заверенная печатью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расчета норм выхода продуктов промышленной переработки, включая операции по промышленной переработке товаров (основанных на технологическом процессе), способы их совершения, способы идентификации товаров, а также сроки по промышленной переработке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электронного документа, удостоверенного электронной цифровой подписью услогополучателя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совершение сделки, приложения и (или) дополнения к нему (контракт, договор), заверенная печатью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наименование и классификацию товаров и продуктов их промышленной переработки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ТН ВЭД 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уровне десяти знаков, заверенная печатью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таблицы расчета норм выхода продуктов промышленной переработки, включая операции по промышленной переработке товаров (основанных на технологическом процессе), способы их совершения, способы идентификации товаров, а также сроки по промышленной переработке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документов, удостоверяющих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получает согласие на использование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лиц, по вопросам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Республика Казахстан, 010000, город Астана, проспект Кабанбай батыра, 32/1, здание "Транспорт Тауэр", кабинет № 1711, телефоны: 8 (7172) 75 48 62, 75 48 60 либо на имя руководителя Министерства по адресу: Республика Казахстан, 010000, город Астана, проспект Кабанбай батыра, 32/1, здание "Транспорт Тауэр", кабинет № 1012, телефоны: 8 (7172) 75 43 22, 75 43 23.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>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www.mid.gov.kz, раздел "Государственные услуги".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48 62, 75 48 60. Единый контакт-центр по вопросам оказания государственных услуг: 1414.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товаров к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 для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 легкой,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горно-металлургической,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 и стройиндустрии"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(полное наименование услугополуполучателя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услугополучателя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(№ свидетельства о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бизнес-идентификационный номер,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заключения о подтверждении отнесения</w:t>
      </w:r>
      <w:r>
        <w:br/>
      </w:r>
      <w:r>
        <w:rPr>
          <w:rFonts w:ascii="Times New Roman"/>
          <w:b/>
          <w:i w:val="false"/>
          <w:color w:val="000000"/>
        </w:rPr>
        <w:t>импортируемых товаров к товарам, предназначенным для</w:t>
      </w:r>
      <w:r>
        <w:br/>
      </w:r>
      <w:r>
        <w:rPr>
          <w:rFonts w:ascii="Times New Roman"/>
          <w:b/>
          <w:i w:val="false"/>
          <w:color w:val="000000"/>
        </w:rPr>
        <w:t>промышленной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товары, утвержденных постановлением Правительства Республики Казахстан от 31 декабря 2010 года № 1518 просим выдать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свидетельство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          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услугополуполучателя)                     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