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20e" w14:textId="e9d0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апреля 2015 года № 538 и Министра энергетики Республики Казахстан от 30 апреля 2015 года № 330. Зарегистрирован в Министерстве юстиции Республики Казахстан 26 июня 2015 года № 11453. Утратил силу совместным приказом Министра по инвестициям и развитию Республики Казахстан от 18 мая 2018 года № 344 и Министра энергетики Республики Казахстан от 22 мая 2018 года № 199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инвестициям и развитию РК от 18.05.2018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22.05.2018 № 199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годовой программы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среднесрочной программы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долгосрочной программы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отчета недропользователей о приобретенных товарах, работах и услугах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недропользователей об исполнении обязательств по местному содержанию в кадрах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 и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37"/>
        <w:gridCol w:w="5563"/>
      </w:tblGrid>
      <w:tr>
        <w:trPr>
          <w:trHeight w:val="30" w:hRule="atLeast"/>
        </w:trPr>
        <w:tc>
          <w:tcPr>
            <w:tcW w:w="6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Исекешев</w:t>
            </w:r>
          </w:p>
        </w:tc>
        <w:tc>
          <w:tcPr>
            <w:tcW w:w="5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годовой программы закупа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648"/>
        <w:gridCol w:w="829"/>
        <w:gridCol w:w="1849"/>
        <w:gridCol w:w="648"/>
        <w:gridCol w:w="1190"/>
        <w:gridCol w:w="1731"/>
        <w:gridCol w:w="649"/>
        <w:gridCol w:w="649"/>
        <w:gridCol w:w="1008"/>
        <w:gridCol w:w="1008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тысяч тенге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закупок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закупок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- товары, работы или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- статистический классификатор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среднесрочной программы закупа товаров,</w:t>
      </w:r>
      <w:r>
        <w:br/>
      </w:r>
      <w:r>
        <w:rPr>
          <w:rFonts w:ascii="Times New Roman"/>
          <w:b/>
          <w:i w:val="false"/>
          <w:color w:val="000000"/>
        </w:rPr>
        <w:t>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775"/>
        <w:gridCol w:w="991"/>
        <w:gridCol w:w="2211"/>
        <w:gridCol w:w="776"/>
        <w:gridCol w:w="1423"/>
        <w:gridCol w:w="2070"/>
        <w:gridCol w:w="776"/>
        <w:gridCol w:w="777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тысяч тенге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закупок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- товары, работы или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- статистический классификатор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долгосрочной программы закупа товаров,</w:t>
      </w:r>
      <w:r>
        <w:br/>
      </w:r>
      <w:r>
        <w:rPr>
          <w:rFonts w:ascii="Times New Roman"/>
          <w:b/>
          <w:i w:val="false"/>
          <w:color w:val="000000"/>
        </w:rPr>
        <w:t>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828"/>
        <w:gridCol w:w="1058"/>
        <w:gridCol w:w="2360"/>
        <w:gridCol w:w="828"/>
        <w:gridCol w:w="1519"/>
        <w:gridCol w:w="2209"/>
        <w:gridCol w:w="829"/>
      </w:tblGrid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тысяч тенге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закупок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- товары, работы или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- статистический классификатор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отчета недропользователей о приобретенных товарах,</w:t>
      </w:r>
      <w:r>
        <w:br/>
      </w:r>
      <w:r>
        <w:rPr>
          <w:rFonts w:ascii="Times New Roman"/>
          <w:b/>
          <w:i w:val="false"/>
          <w:color w:val="000000"/>
        </w:rPr>
        <w:t>работах и услугах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07"/>
        <w:gridCol w:w="407"/>
        <w:gridCol w:w="407"/>
        <w:gridCol w:w="1274"/>
        <w:gridCol w:w="407"/>
        <w:gridCol w:w="1161"/>
        <w:gridCol w:w="1274"/>
        <w:gridCol w:w="407"/>
        <w:gridCol w:w="1087"/>
        <w:gridCol w:w="1313"/>
        <w:gridCol w:w="1540"/>
        <w:gridCol w:w="671"/>
        <w:gridCol w:w="633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закупки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закупа (день месяц, год)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(день месяц, год)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(день месяц, год)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 без учета НДС, тысяч 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запланированная в ГПЗ без учета НДС, тысяч тенге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за отчетный период по договору без учета НДС, тысяч тенге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поставщика ТРУ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ТРУ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218"/>
        <w:gridCol w:w="1090"/>
        <w:gridCol w:w="1088"/>
        <w:gridCol w:w="1090"/>
        <w:gridCol w:w="1088"/>
        <w:gridCol w:w="1088"/>
        <w:gridCol w:w="1088"/>
        <w:gridCol w:w="1088"/>
        <w:gridCol w:w="1088"/>
        <w:gridCol w:w="1287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ТРУ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поставщика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юридической регистрации поставщика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юридической регистрации поставщика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фактического местонахождения поставщика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местонахождения поставщика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поставщика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поставщика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сотрудников поставщика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поставщика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Составление отчета недропользователей о приобретенных товарах,</w:t>
      </w:r>
      <w:r>
        <w:br/>
      </w:r>
      <w:r>
        <w:rPr>
          <w:rFonts w:ascii="Times New Roman"/>
          <w:b/>
          <w:i w:val="false"/>
          <w:color w:val="000000"/>
        </w:rPr>
        <w:t>работах и услугах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2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965"/>
        <w:gridCol w:w="2153"/>
        <w:gridCol w:w="755"/>
        <w:gridCol w:w="1175"/>
        <w:gridCol w:w="2436"/>
        <w:gridCol w:w="330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закупки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 в натуральном выражении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 без учета НДС в стоимостном выражении, тысяч тенге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производителя товара которому выдан сертификат "СТ-КZ"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730"/>
        <w:gridCol w:w="2782"/>
        <w:gridCol w:w="3011"/>
        <w:gridCol w:w="1865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 "СТ-КZ"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сертификата "СТ-КZ"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выдачи сертификата "СТ-КZ"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"СТ-КZ", (день, месяц, год)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товаре, указанное в сертификате "СТ-КZ", %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работе (услуге), %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- товары, работы или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- статистический классификатор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ГПЗ - годовой план закупа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отчета недропользователей об исполнении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местному содержанию в кадрах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916"/>
        <w:gridCol w:w="1279"/>
        <w:gridCol w:w="1055"/>
        <w:gridCol w:w="1645"/>
        <w:gridCol w:w="1292"/>
        <w:gridCol w:w="2012"/>
        <w:gridCol w:w="1056"/>
        <w:gridCol w:w="1646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государственной регистрации контракта на проведение операций по недропользованию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занятых в рамках Контракта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сотрудников граждан Республики Казахстан занятых в рамках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сотрудников занятых в рамках Контракта, руководящий состав - 1 категория,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сотрудников занятых в рамках Контракта, специалисты с высшим и средним профессиональным образованием - 2 категория,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сотрудников занятых в рамках Контракта, квалифицированные рабочие - 3 категория,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граждан Республики Казахстан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граждан Республики Казахстан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330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представления годовой, среднесрочной,</w:t>
      </w:r>
      <w:r>
        <w:br/>
      </w:r>
      <w:r>
        <w:rPr>
          <w:rFonts w:ascii="Times New Roman"/>
          <w:b/>
          <w:i w:val="false"/>
          <w:color w:val="000000"/>
        </w:rPr>
        <w:t>долгосрочной 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об исполнении обязательств по местному содержанию в кадрах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понятия и определения,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об исполнении обязательств по местному содержанию в кадрах</w:t>
      </w:r>
      <w:r>
        <w:br/>
      </w:r>
      <w:r>
        <w:rPr>
          <w:rFonts w:ascii="Times New Roman"/>
          <w:b/>
          <w:i w:val="false"/>
          <w:color w:val="000000"/>
        </w:rPr>
        <w:t>Параграф 1. Годовая программа закупа</w:t>
      </w:r>
      <w:r>
        <w:br/>
      </w:r>
      <w:r>
        <w:rPr>
          <w:rFonts w:ascii="Times New Roman"/>
          <w:b/>
          <w:i w:val="false"/>
          <w:color w:val="000000"/>
        </w:rPr>
        <w:t>товаров, работ и услуг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годовой программы закупа товаров, работ и услуг осуществляется путем заполнения формы годовой программы закупа товаров, работ 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предстоящий год закупках товаров, работ и услуг, которая заполняется построчно, отдельно по каждому товару, работе или услуге в следующем порядке: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регистрационный номер акта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предмета закупа в соответствии с Классификатором предмета закупа,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товара в соответствии с Межгосударственным классификатором единиц измерений и счета.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планируемая сумма закупа товаров, работ или услуг в стоимостном выражении без учета налога на добавленную стоимость (далее - НДС),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способ закупки товара, работы или услуги, в соответствии с Классификатором способов закупки,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(далее – Закон о госзакупках),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место проведения закупок товаров, работ или услуг в соответствии с Классификатором административно-территориальных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срок проведения закупки товаров, работ или услуг в соответствии с Классификатором временных периодов,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срок поставки товаров, работ или услуг в соответствии с Классификатором временных периодов,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Среднесрочная программа закупа</w:t>
      </w:r>
      <w:r>
        <w:br/>
      </w:r>
      <w:r>
        <w:rPr>
          <w:rFonts w:ascii="Times New Roman"/>
          <w:b/>
          <w:i w:val="false"/>
          <w:color w:val="000000"/>
        </w:rPr>
        <w:t>товаров, работ и услуг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Составление среднесрочной программы закупа товаров, работ и услуг осуществляется путем заполнения формы среднесрочной программы закупа товаров, работ 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период до трех лет закупках товаров, работ и услуг, которая заполняется построчно, отдельно по каждому товару, работе или услуге в следующем порядке: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регистрационный номер акта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предмета закупа в соответствии с Классификатором предмета закупа,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товара в соответствии с Межгосударственным классификатором единиц измерений и счета.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планируемая сумма закупа товаров, работ или услуг в стоимостном выражении без учета НДС,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способ закупа товаров, работ или услуг в соответствии с Классификатором способов закупки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госзакупках,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планируемый год проведения закупки товаров, работ или услуг в соответствии с Классификатором временных периодов,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Долгосрочная программа закупа</w:t>
      </w:r>
      <w:r>
        <w:br/>
      </w:r>
      <w:r>
        <w:rPr>
          <w:rFonts w:ascii="Times New Roman"/>
          <w:b/>
          <w:i w:val="false"/>
          <w:color w:val="000000"/>
        </w:rPr>
        <w:t>товаров, работ и услуг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Составление долгосрочной программы закупа товаров, работ и услуг осуществляется путем заполнения формы долгосрочной программы закупа товаров, работ 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период до десяти лет закупках товаров, работ и услуг, которая заполняется построчно, отдельно по каждому товару, работе или услуге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регистрационный номер акта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предмета закупа в соответствии с Классификатором предмета закупа,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товара в соответствии с Межгосударственным классификатором единиц измерений и счета.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планируемая сумма закупа в стоимостном выражении без учета НДС,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планируемый год проведения закупки в соответствии с Классификатором временных периодов,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Отчеты недропользователей о приобретенных товарах,</w:t>
      </w:r>
      <w:r>
        <w:br/>
      </w:r>
      <w:r>
        <w:rPr>
          <w:rFonts w:ascii="Times New Roman"/>
          <w:b/>
          <w:i w:val="false"/>
          <w:color w:val="000000"/>
        </w:rPr>
        <w:t>работах и услугах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недропользователей о приобретенных товарах, работах и услугах составляется путем заполнения формы отчета недропользователей о приобретенных товарах, работах и услугах (Приложение 4, 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 информацией за отчетный период о каждом заключенном договоре построчно в следующем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регистрационный номер акта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предмета закупа в соответствии с Классификатором предмета закупа,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закупки, присвоенный реестром товаров, работ и услуг, используемых при проведении операций по недропользованию. Данная графа не заполняется: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осуществляющими операции по </w:t>
      </w:r>
      <w:r>
        <w:rPr>
          <w:rFonts w:ascii="Times New Roman"/>
          <w:b w:val="false"/>
          <w:i w:val="false"/>
          <w:color w:val="000000"/>
          <w:sz w:val="28"/>
        </w:rPr>
        <w:t>общераспространенным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способ закупа товара, работы или услуги в соответствии с Классификатором способов закупки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госзакупках,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способов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подведения итогов закупа (дата,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договора, в рамках которого был закуплен товар, работа или услуга;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заключения договора (дата,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окончания действия договора (дата,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статус договора в соответствии с Классификатором статусов договоров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общая сумма договора без учета НДС,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закупа без учета НДС, запланированная в годовой программе закупа на приобретение товара, работы или услуги, закупленных в рамках договора,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сумма, фактически оплаченная за отчетный период по договору без учета НДС,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организационно-правовая форма поставщика товаров, работ или услуг в соответствии с Классификатором организационно-правовых форм хозяйствования. Графа не заполняется в случае, если поставщик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страна поставщика товаров, работ и услуг в соответствии с Межгосударственным классификатором стран. В случае если поставщик является резидентом Республики Казахстан, указывается код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указывается наименование поставщика. В случае если поставщик является резидентом Республики Казахстан, наименование указывается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справкой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юридического лица (для юридических лиц) и в соответствии со свидетельством о регистрации индивидуального предпринимателя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бизнес-идентификационный номер/индивидуальный идентификационный номер поставщика (при наличии). Графа не заполняется в случае, если поставщик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населенный пункт юридической регистрации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адрес юридической регистрации поставщика: населенный пункт, улица, дом, офис;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код населенного пункта фактического местонахождения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адрес фактического местонахождения поставщика: населенный пункт, улица, дом, офис;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электронный адрес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веб-сайт поставщика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контактный телефон, факс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общая численность сотрудников поставщика. Графа не заполняется в случае, если поставщик не является 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численность сотрудников поставщика - граждан Республики Казахстан. Графа не заполняется в случае, если поставщик не является резидентом Республики Казахстан.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недропользователей о приобретенных товарах, работах и услугах составляется путем заполнения формы отчета недропользователей о приобретенных товарах, работах и услугах (Приложение 4, 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 информацией за отчетный период построчно, отдельно по каждому товару (работе/услуге), приобретенному (приобретенной) в рамках одного договора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договора, в рамках которого был закуплен товар, работа или услуга;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закупки, присвоенный реестром товаров, работ и услуг, используемых при проведении операций по недропользованию, и их производителей. Данная графа не заполняется: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осуществляющими операции по </w:t>
      </w:r>
      <w:r>
        <w:rPr>
          <w:rFonts w:ascii="Times New Roman"/>
          <w:b w:val="false"/>
          <w:i w:val="false"/>
          <w:color w:val="000000"/>
          <w:sz w:val="28"/>
        </w:rPr>
        <w:t>общераспространенным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в соответствии с Модельным статистическим классификатором продукции (товаров и услуг) на уровне 10 символов, закупаемого в рамках данного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приобретенного товара, работы или услуги (технические условия, свойства и характеристики) товара или работы (услуги);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в соответствии с Межгосударственным классификатором.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закупа в натуральном выражении в соответствии с указанной единицей измерения товара. Графа не заполняется по работам и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закупа в стоимостном выражении без учета НДС, в тысячах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бизнес-идентификационный номер/индивидуальный идентификационный номер (при наличии) производителя товара, которому выдан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номер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серия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код органа выдачи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дата выдачи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местное содержание в товаре, указанное в  </w:t>
      </w:r>
      <w:r>
        <w:rPr>
          <w:rFonts w:ascii="Times New Roman"/>
          <w:b w:val="false"/>
          <w:i w:val="false"/>
          <w:color w:val="000000"/>
          <w:sz w:val="28"/>
        </w:rPr>
        <w:t>сертификате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"СТ-KZ", в процентах. Графа подлежит заполнению для товаров местного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местное содержание в работе (услуге), в процентах (до сотых долей)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услуг, утвержденной приказом Министра по инвестициям и развитию Республики Казахстан от 30 января 2015 года № 87 (зарегистрировано в Реестре государственной регистрации нормативных правовых актов № 10711), с учетом всех уровней субподряда, а также всех товаров, приобретенных для выполнения данной работы (услуги).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Отчет недропользователей об исполнении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местному содержанию в кадрах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недропользователей об исполнении обязательств по местному содержанию в кадрах составляется путем заполнения формы отчета недропользователей об исполнении обязательств по местному содержанию в кадрах (далее - Форма 5) информацией в следующем порядке: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регистрационный номер акта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сотрудников,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сотрудников - граждан Республики Казахстан,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общая численность сотрудников руководящего состава - первая категория,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сотрудников руководящего состава - первая категория - граждан Республики Казахстан,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численность сотрудников, специалистов с высшим и средним профессиональным образованием - вторая категория,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сотрудников, специалистов с высшим и средним профессиональным образованием - вторая категория - граждан Республики Казахстан,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общая численность сотрудников, квалифицированных рабочих - третья категория, занятых в рамках контракта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численность сотрудников, квалифицированных рабочих - третья категория - граждан Республики Казахстан, занятых в рамках контракта на проведение операций по недропользованию.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об исполнении обязательств по местному содержанию в кадрах для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по контрактам на твердые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ископаемые(за исключением угля и урана), подземные воды и</w:t>
      </w:r>
      <w:r>
        <w:br/>
      </w:r>
      <w:r>
        <w:rPr>
          <w:rFonts w:ascii="Times New Roman"/>
          <w:b/>
          <w:i w:val="false"/>
          <w:color w:val="000000"/>
        </w:rPr>
        <w:t>лечебные грязи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Недропользователь ежегодно, не позднее 1 февраля планируемого для проведения закупок года либо не позднее шестидесяти календарных дней с даты регистрации контракта на твердые полезные ископаемые (за исключением угля и урана), подземные воды и лечебные грязи представляет в компетентный орган,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(далее – Компетентный орган по твердым полезным ископаемым (за исключением угля и урана), подземным водам и лечебным грязям), годовую программу закупа товаров, работ и услуг на предстоящий год путем размещения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при внесении изменений и (или) дополнений в годовую программу закупа товаров, работ и услуг в течение пяти рабочих дней представляет в Компетентный орган по твердым полезным ископаемым (за исключением угля и урана), подземным водам и лечебным грязям, информацию об этих изменениях и (или) дополнениях путем размещения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Недропользователь ежегодно не позднее 1 февраля либо не позднее шестидесяти календарных дней с даты регистрации контракта на твердые полезные ископаемые (за исключением угля и урана), подземные воды и лечебные грязи представляет в Компетентный орган по твердым полезным ископаемым (за исключением угля и урана), подземным водам и лечебным грязям, среднесрочную и долгосрочную программы закупа товаров, работ и услуг на предстоящие периоды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их электронной цифровой подписью первого руководителя или уполномоченного им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Недропользователь ежеквартально не позднее пятнадцатого числа месяца, следующего за отчетным периодом, представляет в Компетентный орган по твердым полезным ископаемым (за исключением угля и урана), подземным водам и лечебным грязям, отчет о приобретенных товарах, работах и услугах путем размещения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производителей,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 и Таблица 2) и удостоверяет его электронной цифровой подписью первого руководителя или уполномоченного им лица.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Недропользователь ежеквартально и ежегодно не позднее пятнадцатого числа месяца, следующего за отчетным периодом, представляет в Компетентный орган по твердым полезным ископаемым (за исключением угля и урана), подземным водам и лечебным грязям, отчет об исполнении обязательств по местному содержанию в кадрах путем заполнения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 экранной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его электронной цифровой подписью первого руководителя или уполномоченного им лица.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об исполнении обязательств по местному содержанию в кадрах для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по контрактам на углеводородное сырье, уголь</w:t>
      </w:r>
      <w:r>
        <w:br/>
      </w:r>
      <w:r>
        <w:rPr>
          <w:rFonts w:ascii="Times New Roman"/>
          <w:b/>
          <w:i w:val="false"/>
          <w:color w:val="000000"/>
        </w:rPr>
        <w:t>и уран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Недропользователь, ежегодно не позднее 1 февраля планируемого для проведения закупок года либо не позднее шестидесяти календарных дней с даты регистрации контракта на углеводородное сырье, уголь и уран предоставляет в компетентный орган,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(далее – Компетентный орган по углеводородному сырью, углю и урану), годовую программу закупа товаров, работ и услуг на предстоящий год путем размещения на интернет-ресурсе уполномоченного органа в области нефти и газа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Недропользователь, при внесении изменений и (или) дополнений в годовую программу закупа товаров, работ и услуг, в течение пяти рабочих дней предоставляет в Компетентный орган по углеводородному сырью, углю и урану, информацию об этих изменениях и (или) дополнениях путем размещения на интернет-ресурсе уполномоченного органа в области нефти и газа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Недропользователь, ежегодно не позднее 1 февраля либо не позднее шестидесяти календарных дней с даты регистрации контракта на углеводородное сырье, уголь и уран предоставляет в Компетентный орган по углеводородному сырью, углю и урану, среднесрочную и долгосрочную программы закупа товаров, работ и услуг на предстоящие периоды путем размещения на интернет-ресурсе уполномоченного органа в области нефти и газа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их электронной цифровой подписью первого руководителя или уполномоченного им лица.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Недропользователь, ежеквартально не позднее пятнадцатого числа месяца, следующего за отчетным периодом, предоставляет в Компетентный орган по углеводородному сырью, углю и урану, отчет о приобретенных товарах, работах и услугах путем размещения на интернет-ресурсе уполномоченного органа в области нефти и газа в электронном виде в формате ЕХСЕL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 и Таблица 2) и удостоверяет его электронной цифровой подписью первого руководителя или уполномоченного им лица.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Недропользователь, ежеквартально и ежегодно не позднее пятнадцатого числа месяца, следующего за отчетным периодом, предоставляет в Компетентный орган по углеводородному сырью, углю и урану, отчет об исполнении обязательств по местному содержанию в кадрах путем заполнения на интернет-ресурсе уполномоченного органа в области нефти и газа экранной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его электронной цифровой подписью первого руководителя или уполномоченного им лица.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годовой, среднесрочной, долгосрочной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о приобретенных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и об исполнении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местному содержанию в кадрах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статусов договоров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Расторгнут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Классификатор предмета закупа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годовой, среднесрочной, долгосрочной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о приобретенных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и об исполнении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местному содержанию в кадрах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способов закупки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 одного источника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биржи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систему электронных закупок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применения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7"/>
        <w:gridCol w:w="5723"/>
      </w:tblGrid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 одного источника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биржи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применения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госзакупках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тендер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 тендер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Двухэтапный открытый тендер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Двухэтапный закрытый тендер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 одного источника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торги электрической энергией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биржи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норм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годовой, среднесрочной, долгосрочной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о приобретенных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и об исполнении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местному содержанию в кадрах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временных периодов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2"/>
        <w:gridCol w:w="6688"/>
      </w:tblGrid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(1-2 квартал)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(3-4 квартал)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ANNгг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 обозначении года используется префикс ANN и две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цифры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