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3dec" w14:textId="9343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оценки профессиональной подготовленности и подтверждения соответствия квалификации специалистов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мая 2015 года № 404. Зарегистрирован в Министерстве юстиции Республики Казахстан 26 июня 2015 года № 11449. Утратил силу приказом Министра здравоохранения Республики Казахстан от 11 декабря 2020 года № ҚР ДСМ-249/2020.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11.12.2020 </w:t>
      </w:r>
      <w:r>
        <w:rPr>
          <w:rFonts w:ascii="Times New Roman"/>
          <w:b w:val="false"/>
          <w:i w:val="false"/>
          <w:color w:val="ff0000"/>
          <w:sz w:val="28"/>
        </w:rPr>
        <w:t>№ ҚР ДСМ-249/2020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176-1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профессиональной подготовленности и подтверждения соответствия квалификации специалистов в области здравоохранения.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науки и человеческих ресурсов Министерства здравоохранения и социального развития Республики Казахстан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сведения об исполнения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здравоохранения и социального развития Республики Казахстан Цой А.В.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9 октября 2015 года и подлежит официальному опубликованию.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развития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404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оценки профессиональной подготовленности и подтверждения</w:t>
      </w:r>
      <w:r>
        <w:br/>
      </w:r>
      <w:r>
        <w:rPr>
          <w:rFonts w:ascii="Times New Roman"/>
          <w:b/>
          <w:i w:val="false"/>
          <w:color w:val="000000"/>
        </w:rPr>
        <w:t>соответствия квалификации специалистов в области</w:t>
      </w:r>
      <w:r>
        <w:br/>
      </w:r>
      <w:r>
        <w:rPr>
          <w:rFonts w:ascii="Times New Roman"/>
          <w:b/>
          <w:i w:val="false"/>
          <w:color w:val="000000"/>
        </w:rPr>
        <w:t>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оценки профессиональной подготовленности и подтверждения соответствия квалификации специалистов в области здравоохранения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 Кодекса Республики Казахстан от 18 сентября 2009 года "О здоровье народа и системе здравоохранения" и определяют порядок оценки профессиональной подготовленности и подтверждения соответствия квалификации специалистов в области здравоохранения, в том числе иностранных специалистов и лиц, получивших образование за пределами Республики Казахстан (далее – Оценка). Оценку проводит организация, аккредитованная уполномоченным органом (далее – организация по оценке).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применяются следующие понятия и определения: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региональные симуляционные центры (далее - РСЦ) – структурные подразделения государственных медицинских колледжей, созданные по рекомендации уполномоченного органа в области здравоохранения, с целью непрерывного профессионального развития специалистов здравоохранения в регионах и предоставления базы для Оценки;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апелляционная комиссия – комиссия, создаваемая организацией по оценке, из числа сотрудников организации по оценке и независимых экспертов для рассмотрения апелляционных заявлений кандидатов;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оценка знаний – определение уровня теоретических знаний кандидата по соответствующей специальности в области здравоохранения;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действие, доведенное до автоматизма путем многократного повторения, освоенный способ выполнения действия, обеспечиваемый совокупностью приобретенных знаний и сформированный путем упражнений;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оценка для проведения сертификации специалиста в области здравоохранения (оценка на сертификацию) – процедура оценки знаний специалистов, проводимая в целях определения соответствия медицинских работников клинической специальности для допуска их к клинической практике (работе с пациентами);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оценка для присвоения квалификационной категории в области здравоохранения (оценка подтверждения соответствия квалификации специалистов) – процедура оценки знаний и практических навыков специалистов, проводимая в целях определения или подтверждения уровня их квалификации;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клиническая станция – отдельно оснащенное помещение (комната либо секция) для оценки клинических знаний и навыков специалистов с применением различного симуляционного оборудования (манекены, фантомы, муляжи, автоматизированные виртуальные модели, интерактивные обучающие компьютерные программы, аудио-видео материалы) и (или) с участием стандартизированных пациентов;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специалист - физическое лицо, имеющее профессиональное медицинское или фармацевтическое образование и осуществляющее медицинскую или фармацевтическую деятельность;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симуляционное оборудование – устройства, инструменты, аппаратура, позволяющие моделировать клинические ситуации в стандартизированных условиях, максимально приближенных к реальным условиям;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симуляционные технологии – современные технологии обучения и оценки навыков специалистов в области здравоохранения, включающие выработку автоматически повторяемых действий, оперативное принятие адекватных решений, основанные на моделировании клинических и иных ситуаций, в том числе неотложных ситуаций, максимально приближенных к реальным ситуациям;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стандартизированный пациент – физическое лицо, обученное реалистично изображать больного (воспроизводить его жалобы, психоэмоциональное состояние, способный с большой степенью достоверности инсценировать тот или иной клинический случай), привлекаемое для оценки коммуникативных навыков специалиста в рамках договорных отношений;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оценка практических навыков – определение уровня владения кандидатом практическими навыками в процессе их демонстрации;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регистрационная карта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индивидуальная карточка учета для каждого кандидата, с указанием этапов, даты и времени оценки;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кандидат – специалист, претендующий на прохождение Оценки.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Прием </w:t>
      </w:r>
      <w:r>
        <w:rPr>
          <w:rFonts w:ascii="Times New Roman"/>
          <w:b w:val="false"/>
          <w:i w:val="false"/>
          <w:color w:val="000000"/>
          <w:sz w:val="28"/>
        </w:rPr>
        <w:t>заявлений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кандидатов для прохождения оценки осуществляется организацией по оценке.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Положительный результат Оценки является основанием для проведения сертификации и </w:t>
      </w:r>
      <w:r>
        <w:rPr>
          <w:rFonts w:ascii="Times New Roman"/>
          <w:b w:val="false"/>
          <w:i w:val="false"/>
          <w:color w:val="000000"/>
          <w:sz w:val="28"/>
        </w:rPr>
        <w:t>присвоения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квалификационной категории специалистов в области здравоохранения территориальными подразделениями уполномоченного органа и ведомством государственного органа в сфере санитарно-эпидемиологического благополучия населения и его территориальными подразделениями для специалистов в сфере санитарно-эпидемиологического благополучия населения.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проводится на государственном или русском языках по выбору кандидата.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Оценки действует на всей территории Республики Казахстан в течение одного года со дня его выдачи. 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и проведения оценки на сертификацию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на сертификацию проводится для специалистов со средним (техническим и профессиональным), послесредним, высшим медицинским образованием, а также лиц, прошедших переподготовку кадров и (или) приобретших послевузовское образование.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Оценка на сертификацию проводится в виде тестирования автоматизированным компьютерным способом.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регистрации на оценку на сертификацию кандидаты представляют: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 и оригиналы для сверки;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анкету кандидата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удостоверяющего личность. 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Формы заявления и анкеты кандидата размещаются на официальном интернет-ресурсе организации по оценке.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завершения процедуры регистрации, кандидату выдается регистрационная карта на прохождение оценки на сертификацию,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Помещение для тестирования оснащается камерами видеонаблюдения.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Объективность проведения тестирования обеспечивается стандартностью условий, времени, подсчета результатов, содержания тестов.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Кандидаты допускаются к тестированию при предъявлении </w:t>
      </w:r>
      <w:r>
        <w:rPr>
          <w:rFonts w:ascii="Times New Roman"/>
          <w:b w:val="false"/>
          <w:i w:val="false"/>
          <w:color w:val="000000"/>
          <w:sz w:val="28"/>
        </w:rPr>
        <w:t>регистрационной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удостоверяющего личность.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Вход (выход) кандидатов в помещение для тестирования осуществляется с разрешения ответственного лица организации по оценке.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Кандидаты находятся в помещении для тестирования по времени, указанному в регистрационной карте.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 начала тестирования сотрудник организации по оценке: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 инструктаж кандидатов о порядке тестирования;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ознакомление кандидата с инструкцией по технике безопасности для пользователей, работающих в помещении для тестирования, оборудованном персональными компьютерами. 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Во время тестирования кандидатам не допускается разговаривать между собой и покидать помещение, в котором проводится тестирование.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соблюдении требований претендент покидает помещение, где проводится тестирование, а результат тестирования считается не действительным.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Разработка тестовых заданий и их ежегодное обновление осуществляется организацией по оценке. Организация по оценке утверждает тестовые вопросы.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тестовых заданий для всех кандидатов размещаются на официальном сайте организации по оценке.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Общее количество тестовых заданий по одной специальности и на одного кандидата составляет 50 вопросов. Время тестирования – 75 минут.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Пороговый уровень для прохождения тестирования составляет 50% и более (25 и более правильных ответов) от общего количества вопросов.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 истечении времени, отведенного на прохождение тестов, программа автоматически закрывается.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Подсчет результатов тестирования проводится автоматически компьютерной программой.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Результат тестирования выдается кандидату сразу по завершению тестирования.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Результат тестирования вносится в результат оценки на сертификацию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Оценка на сертификацию считается пройденной при условии успешного прохождения тестирования.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прохождения оценки принимается одно из следующих решений: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подтверждено;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неподтверждено. 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Повторное тестирование кандидатом проводится по одной и той же программе не ранее трех рабочих дней со дня предыдущего тестирования после представления заявления и анкеты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Претенденты, не сдавшие повторное тестирование, допускаются к сдаче после прохождения курсов повышения квалификации по специальности в объеме 216 часов. </w:t>
      </w:r>
    </w:p>
    <w:bookmarkEnd w:id="46"/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организации и проведения оценки подтверждения</w:t>
      </w:r>
      <w:r>
        <w:br/>
      </w:r>
      <w:r>
        <w:rPr>
          <w:rFonts w:ascii="Times New Roman"/>
          <w:b/>
          <w:i w:val="false"/>
          <w:color w:val="000000"/>
        </w:rPr>
        <w:t>соответствия квалификации специалистов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Оценка подтверждения соответствия квалификации специалистов проводится для специалистов с медицинским и фармацевтическим образованием.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документов, представляемых для регистрации на оценку подтверждения соответствия квалификации специалистов,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завершения процедуры регистрации, кандидату выдается регистрационная карта на прохождение Оценки,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подтверждения соответствия квалификации специалистов с высшим и средним (техническим и профессиональным), послесредним медицинским образованием, занимающихся клинической практикой, состоит из следующих этапов: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тестирование;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практических навыков.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подтверждения соответствия квалификации специалистов с высшим и средним (техническим и профессиональным), послесредним фармацевтическим образованием проводится в виде тестирования.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Тестирование проводится сотрудником организации по оценке аналогично порядку,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Тесты различаются по степени сложности, в зависимости от квалификационной категории на которую заявляет кандидат.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Пороговый уровень для прохождения тестирования составляет: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вторую категорию – от 60 % до 100 %;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первую категорию – от 70 % до 100 %;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высшую категорию – от 80 % до 100 %.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Результат тестирования выдается кандидату сразу по завершению тестирования.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Результат тестирования вносится в результат оценки подтверждения соответствия квалификации специалистов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Кандидат, не преодолевший пороговый уровень для прохождения тестирования, к этапу оценки практических навыков не допускается. 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случае не прохождения этапа оценки практических навыков кандидат допускается к повторному прохождению данной оценки по истечении одного месяца со дня прохождения предыдущей оценки. При этом, данный кандидат освобождается от повторного прохождения тестирования, с обязательством предоставления его результатов. 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прохождения тестирования кандидат допускается к оценке практических навыков по времени, указанному в регистрационной карте.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Оценка практических навыков проводится организацией по оценке с привлечением практической базы РСЦ. 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Оценка практических навыков проводится экзаменационной комиссией по программам, утвержденным организацией по оценке. Состав экзаменационной комиссии составляет нечетное число, но не менее трех членов по каждой станции.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экзаменационной комиссии привлекаются независимые эксперты, аккредитованные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в области здравоохранения, утвержденными приказом Министра здравоохранения и социального развития Республики Казахстан от 10 марта 2015 года № 127, зарегистрированным в Реестре государственной регистрации нормативных правовых актов № 10735 по клиническим специальностям, прошедших подготовку по проведению Оценки. Экзаменационная комиссия утверждается приказом организации по оценке.</w:t>
      </w:r>
    </w:p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Оценка практических навыков включает прохождение кандидатом: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вторую категорию - 5 клинических станций;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первую категорию - 6 клинических станций;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высшую категорию - 8 клинических станций. 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Перечень клинических станций для оценки практических навыков определен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Оценка практических навыков осуществляется с использованием системы видео-аудио записи каждого кандидата. Записи архивируются и хранятся не менее 30 календарных дней со дня прохождения оценки. 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Результат прохождения кандидатом каждой клинической станции оценивается по балльной системе соответственно заявляемой категории. Прохождением станции считается правильное выполнение кандидатом не менее 90 % практических навыков.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прохождения кандидатом каждой клинической станции составляет 10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и окончание оценки оповещает звуковой сигнал. После звукового сигнала кандидаты входят на клиническую станцию и демонстрируют знания и навыки, комментируя комиссии свои 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претендент завершает выполнение поставленных задач на одной из станций досрочно, то сохраненное время используется как перерыв и не добавляется ко времени прохождения следующей станции.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практических навыков, вносится в результат оценки подтверждения соответствия квалификации специалистов,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кандидатом на одной из клинических станций решения "не подтверждено", к следующей клинической станции кандидат не допускается и оценка считается не пройденной.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прохождения Оценки претендент проходит каждую станцию с решением "подтверждено".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Оценка подтверждения соответствия квалификации специалистов считается пройденной при условии успешного прохождения обоих этапов Оценки (тестирования и оценки практических навыков).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прохождения Оценки комиссией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подтверждено.</w:t>
      </w:r>
    </w:p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После оценки подтверждения соответствия квалификации специалистов в течение одного рабочего дня организацией по оценке кандидату выдается результат оценки подтверждения соответствия квалификации специалистов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Кандидаты, не сдавшие оценку практических навыков, могут пройти повторно не ранее десяти календарных дней с момента предыдущей оценки после представления заявления и анкеты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Кандидаты, повторно не сдавшие: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тестирование, допускаются к сдаче после прохождения курсов повышения квалификации по специальности в объеме 216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практические навыки, допускаются к сдаче после дополнительного прохождения курсов повышения квалификации по симуляционным технологиям в объеме 54 часов.</w:t>
      </w:r>
    </w:p>
    <w:bookmarkStart w:name="z7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Апелляционная комиссия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Апелляционное заявление (далее - заявление) об обжаловании результатов оценки подается секретарю экзаменационной комиссии, с обоснованием причины обжалования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Заявление кандидатом подается не позднее 3-х календарных дней со дня получения результатов Оценки. 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Секретарь экзаменационной комиссии направляет заявление и экзаменационный материал (для аппеляции по результатам тестирования – тестовые вопросы с ответами; для апелляции по результатам оценки практических навыков – видео- и аудиозаписи оценки практических навыков) кандидата в апелляционную комиссию не позднее двух дней со дня регистрации апелляционного заявления. 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Апелляционная комиссия создается на базе организации по оценке из числа сотрудников организации по оценке и аккредитованных независимых экспертов.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аккредитованных независимых экспертов к проведению экспертизы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независимых экспертов в области здравоохранения, утверждаемыми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здравоохранения".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Составы апелляционных комиссий для рассмотрения результатов оценки формируются из числа сотрудников организации по оценке, профильных специалистов в соответствии с заявленными специальностями. 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Персональные составы апелляционных комиссий ежегодно утверждаются приказом руководителя организации по оценке. 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Общее количество членов апелляционной комиссии составляет не менее 5 человек. 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Апелляционное заявление рассматривается на заседании апелляционной комиссии, которая выносит решение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Апелляционная комиссия проводит заседание по рассмотрению заявлений в течение 15 рабочих дней со дня регистрации заявления в организации по оценке. 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Решение апелляционной комиссии считается правомочным, если на заседании присутствовали не менее двух третей ее состава. Результаты голосования определяются большинством голосов членов апелляционной комиссии. 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Копия решения апелляционной комиссии выдается кандидату на следующий рабочий день после его рассмотрения. </w:t>
      </w:r>
    </w:p>
    <w:bookmarkEnd w:id="79"/>
    <w:bookmarkStart w:name="z8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Оценка осуществляется за счет средств работодателя, личных средств кандидата и иных источников. 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Организация по оценке формирует и ежеквартально актуализирует базу данных результатов оценки. 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В случае утери или порчи результата оценки кандидату выдается дубликат в течение двух рабочих дней после подачи заявления на имя руководителя организации по оценке,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 и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организации по оценки)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(специальность)       </w:t>
      </w:r>
    </w:p>
    <w:bookmarkStart w:name="z8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       Прошу Вас разрешить мне пройти оценку профессиональной подготовленности и подтверждения соответствия квалификации специалистов в области здравоохранения для ________________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(проведения сертификации специалистов и присвоения квалификационной категории в области здравоохранения (нужное вписать)по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Подпись Кандидата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 и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9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кандидата</w:t>
      </w:r>
      <w:r>
        <w:br/>
      </w:r>
      <w:r>
        <w:rPr>
          <w:rFonts w:ascii="Times New Roman"/>
          <w:b/>
          <w:i w:val="false"/>
          <w:color w:val="000000"/>
        </w:rPr>
        <w:t xml:space="preserve"> I. Общие данные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3"/>
        <w:gridCol w:w="12561"/>
        <w:gridCol w:w="21"/>
        <w:gridCol w:w="6291"/>
        <w:gridCol w:w="6291"/>
        <w:gridCol w:w="12582"/>
      </w:tblGrid>
      <w:tr>
        <w:trPr>
          <w:trHeight w:val="30" w:hRule="atLeast"/>
        </w:trPr>
        <w:tc>
          <w:tcPr>
            <w:tcW w:w="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94"/>
              <w:gridCol w:w="12394"/>
            </w:tblGrid>
            <w:tr>
              <w:trPr>
                <w:trHeight w:val="30" w:hRule="atLeast"/>
              </w:trPr>
              <w:tc>
                <w:tcPr>
                  <w:tcW w:w="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год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94"/>
              <w:gridCol w:w="12394"/>
            </w:tblGrid>
            <w:tr>
              <w:trPr>
                <w:trHeight w:val="30" w:hRule="atLeast"/>
              </w:trPr>
              <w:tc>
                <w:tcPr>
                  <w:tcW w:w="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месяц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94"/>
              <w:gridCol w:w="12394"/>
            </w:tblGrid>
            <w:tr>
              <w:trPr>
                <w:trHeight w:val="30" w:hRule="atLeast"/>
              </w:trPr>
              <w:tc>
                <w:tcPr>
                  <w:tcW w:w="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день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Возраст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Национальность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мужской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женский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Гражданство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Мобильный телефон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990"/>
              <w:gridCol w:w="1310"/>
            </w:tblGrid>
            <w:tr>
              <w:trPr>
                <w:trHeight w:val="30" w:hRule="atLeast"/>
              </w:trPr>
              <w:tc>
                <w:tcPr>
                  <w:tcW w:w="109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+7</w:t>
                  </w:r>
                </w:p>
              </w:tc>
              <w:tc>
                <w:tcPr>
                  <w:tcW w:w="13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Рабочий телефон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 удостоверения личности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94"/>
              <w:gridCol w:w="12394"/>
            </w:tblGrid>
            <w:tr>
              <w:trPr>
                <w:trHeight w:val="30" w:hRule="atLeast"/>
              </w:trPr>
              <w:tc>
                <w:tcPr>
                  <w:tcW w:w="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61"/>
              <w:gridCol w:w="12394"/>
            </w:tblGrid>
            <w:tr>
              <w:trPr>
                <w:trHeight w:val="30" w:hRule="atLeast"/>
              </w:trPr>
              <w:tc>
                <w:tcPr>
                  <w:tcW w:w="1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Кем выдан, дата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II. Медицинское или фармацевтическое образование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0"/>
        <w:gridCol w:w="2569"/>
        <w:gridCol w:w="1011"/>
        <w:gridCol w:w="1011"/>
        <w:gridCol w:w="1790"/>
        <w:gridCol w:w="4129"/>
      </w:tblGrid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учебного заведения и его местонахождение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поступления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окончания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какой специальности обучался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Какую квалификацию получил в результате окончания учебного заведения, указать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диплома или удостоверения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о прохождении интернатуры, резидентуры,</w:t>
      </w:r>
      <w:r>
        <w:br/>
      </w:r>
      <w:r>
        <w:rPr>
          <w:rFonts w:ascii="Times New Roman"/>
          <w:b/>
          <w:i w:val="false"/>
          <w:color w:val="000000"/>
        </w:rPr>
        <w:t>клинической ординатуры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2416"/>
        <w:gridCol w:w="951"/>
        <w:gridCol w:w="951"/>
        <w:gridCol w:w="1684"/>
        <w:gridCol w:w="4615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учебного заведения и его местонахождение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поступления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окончания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какой специальности обучался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Какую квалификацию получил в результате окончания учебного заведения, указать № удостоверения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Курсы повышения квалификации и переподготовки</w:t>
      </w:r>
      <w:r>
        <w:br/>
      </w:r>
      <w:r>
        <w:rPr>
          <w:rFonts w:ascii="Times New Roman"/>
          <w:b/>
          <w:i w:val="false"/>
          <w:color w:val="000000"/>
        </w:rPr>
        <w:t>за последние 5 лет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3"/>
        <w:gridCol w:w="1776"/>
        <w:gridCol w:w="1776"/>
        <w:gridCol w:w="1776"/>
        <w:gridCol w:w="3829"/>
      </w:tblGrid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цикла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прохождения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часов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прохождения и № сертификата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III. Трудовая деятельность за последние 5 лет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3"/>
        <w:gridCol w:w="2386"/>
        <w:gridCol w:w="1467"/>
        <w:gridCol w:w="4224"/>
      </w:tblGrid>
      <w:tr>
        <w:trPr>
          <w:trHeight w:val="3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работы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Время пребывания на должности</w:t>
            </w:r>
          </w:p>
        </w:tc>
      </w:tr>
      <w:tr>
        <w:trPr>
          <w:trHeight w:val="3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1"/>
        <w:gridCol w:w="5384"/>
        <w:gridCol w:w="5385"/>
      </w:tblGrid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Прохождение процедуры Оценки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Прочее_______________________________________________________________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Заполненную анкету необходимо предоставить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по оценке в день регистрации.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 и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Регистрационная карта на прохождение оценки на сертификацию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1963"/>
      </w:tblGrid>
      <w:tr>
        <w:trPr>
          <w:trHeight w:val="30" w:hRule="atLeast"/>
        </w:trPr>
        <w:tc>
          <w:tcPr>
            <w:tcW w:w="1239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ФОТО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9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Идентификационный номер Кандидата ______________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Прохождение тестирования: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Дата__________, время 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 и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94"/>
      </w:tblGrid>
      <w:tr>
        <w:trPr>
          <w:trHeight w:val="30" w:hRule="atLeast"/>
        </w:trPr>
        <w:tc>
          <w:tcPr>
            <w:tcW w:w="1239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ФОТО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 оценки на сертификацию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кандидата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Заявляемая специальность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тестирования - _____количество правильных ответов (____%).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на сертификацию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86"/>
        <w:gridCol w:w="7814"/>
      </w:tblGrid>
      <w:tr>
        <w:trPr>
          <w:trHeight w:val="30" w:hRule="atLeast"/>
        </w:trPr>
        <w:tc>
          <w:tcPr>
            <w:tcW w:w="4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(подпись)</w:t>
            </w:r>
          </w:p>
        </w:tc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 и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Регистрационная карта на прохождение оценки</w:t>
      </w:r>
      <w:r>
        <w:br/>
      </w:r>
      <w:r>
        <w:rPr>
          <w:rFonts w:ascii="Times New Roman"/>
          <w:b/>
          <w:i w:val="false"/>
          <w:color w:val="000000"/>
        </w:rPr>
        <w:t>подтверждения соответствия квалификации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специалистов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1963"/>
      </w:tblGrid>
      <w:tr>
        <w:trPr>
          <w:trHeight w:val="30" w:hRule="atLeast"/>
        </w:trPr>
        <w:tc>
          <w:tcPr>
            <w:tcW w:w="1239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ФОТО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9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9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Идентификационный номер Кандидата 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Прохождение 1 этапа (тестирования):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Дата__________, время 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Прохождение 2 этапа (оценки практических навыков):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Дата__________, время 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 и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подтверждения соответствия квалификации</w:t>
      </w:r>
      <w:r>
        <w:br/>
      </w:r>
      <w:r>
        <w:rPr>
          <w:rFonts w:ascii="Times New Roman"/>
          <w:b/>
          <w:i w:val="false"/>
          <w:color w:val="000000"/>
        </w:rPr>
        <w:t>специалистов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отчество(при его наличии) кандидата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Заявляемая специальность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Заявляемая квалификационная категория________________________________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1. Результат тестирования - ___ количество правильных ответов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(__%).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2. Оценка практических навыков (баллы, %)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1. ______________________________________ (баллы, 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2. ______________________________________ (баллы, 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3. ______________________________________ (баллы, 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4. ______________________________________ (баллы, 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5. ______________________________________ (баллы, 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6. ______________________________________ (баллы, 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7. ______________________________________ (баллы, 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8. ______________________________________ (баллы, 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подтверждения соответствия квалификации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86"/>
        <w:gridCol w:w="7814"/>
      </w:tblGrid>
      <w:tr>
        <w:trPr>
          <w:trHeight w:val="30" w:hRule="atLeast"/>
        </w:trPr>
        <w:tc>
          <w:tcPr>
            <w:tcW w:w="4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(подпись)</w:t>
            </w:r>
          </w:p>
        </w:tc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 и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10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клинических станций для оценки практических навыков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3768"/>
        <w:gridCol w:w="3768"/>
        <w:gridCol w:w="3768"/>
      </w:tblGrid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клинических станций для проведения Оценки для квалификационной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медицинское образование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Оказание неотложной помощи при непроходимости верхних дыхательных путей.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неотложной помощи при травмах.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Оказание неотложной помощи при остановке сердца.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Диагностика острого коронарного синдрома.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Оценка коммуникативных навыков. 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Оказание неотложной помощи при непроходимости верхних дыхательных путей.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неотложной помощи при травмах.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Оказание неотложной помощи при остановке сердца.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Диагностика острого коронарного синдрома.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Оценка коммуникативных навыков.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Интерпретация лабораторно-инструментальных методов исследования. 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Оказание неотложной помощи при непроходимости верхних дыхательных путей.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Оказание неотложной помощи при травмах.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Оказание неотложной помощи при остановке сердца.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Диагностика острого коронарного синдрома.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Оценка коммуникативных навыков.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Интерпретация лабораторно-инструментальных методов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Оказание неотложной помощи при нарушении целостности кожных покровов.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Оказание неотложной помощи при шоках.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медицинское образование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Оказание неотложной помощи при остановке сердца.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неотложной помощи при травмах.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Техника парентеральных инъекций.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Проведение первичной обработки раны и накладывание повязки.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Оценка коммуникативных навыков. 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Оказание неотложной помощи при остановке сердца.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неотложной помощи при травмах.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Техника парентеральных инъекций.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Проведение первичной обработки раны и накладывание повязки.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Оценка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коммуникативных навыков.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Оказание неотложной помощи при шоках. 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Оказание неотложной помощи при остановке сердца.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Оказание неотложной помощи при травмах.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Техника парентеральных инъекций.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 первичной обработки раны и накладывание повязки.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Оценка коммуникативных навыков по разъяснению медицинских манипуляций.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Оказание неотложной помощи при шоках.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Остановка наружного кровотечения.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Оценка коммуникативных навыков по профилактике заболеваний.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 и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по оценке)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(специальность)           </w:t>
      </w:r>
    </w:p>
    <w:bookmarkStart w:name="z10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Апелляционное заявление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результатами оценки (тестирование/практические умения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навыки),                          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не согласен по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связи, прошу Вас рассмотреть мое заявление на заседании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Апелляционной комиссии и принять решение по данному вопросу.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Подпись Кандидата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 и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0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апелляционной комиссии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апелляционного заявления кандидата № __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кандидата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Подписи Председателя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членов Апелляционной комиссии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 и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по оценки)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(специальность)          </w:t>
      </w:r>
    </w:p>
    <w:bookmarkStart w:name="z10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утерей результата оценки профессиональной подготовленности и подтверждения соответствия квалификации специалиста в области здравоохранения прошу Вас разрешить выдать мне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Указать причину 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Подпись кандидата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