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7cdc" w14:textId="2e77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железнодорожного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апреля 2015 года № 555. Зарегистрирован в Министерстве юстиции Республики Казахстан 24 июня 2015 года № 11428. Утратил силу приказом Министра индустрии и инфраструктурного развития Республики Казахстан от 5 октября 2020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05.10.2020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лицензии на перевозку грузов в сфере железнодорожного транспорта",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"Государственная регистрация подвижного состава",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"Государственная регистрация залога подвижного состава",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перевозку грузов в сфере</w:t>
      </w:r>
      <w:r>
        <w:br/>
      </w:r>
      <w:r>
        <w:rPr>
          <w:rFonts w:ascii="Times New Roman"/>
          <w:b/>
          <w:i w:val="false"/>
          <w:color w:val="000000"/>
        </w:rPr>
        <w:t>железнодорожного транспорта"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перевозку грузов в сфере железнодорожного транспорта" (далее – государственная услуга).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- Министерство).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органами Комитета транспорта Министерства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c момента обращения на портал: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переоформленной лицензии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 (одного) рабочего дня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- электронная (частично автоматизированная).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переоформление лицензии на перевозку грузов в сфере железнодорожного транспорта (далее – лицензия) в форме электронного документа, подписанной электронной цифровой подписью (далее – ЭЦП) услугодателя, либо мотивированный отказ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- услугополучатель).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Лицензионный сбор уплачивается в местный бюджет по ставке сбора,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шестикратный месячный расчетный показатель, действующий на день уплаты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сбора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суммы регистрационного сбора в бюджет осуществляется в наличной и безналичной форме через платежный шлюз "электронного правительства" (далее –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на портал: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юридического лица) к настоящему стандарту государственной услуги, либо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в соответствии с квалификационными требованиями,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удостоверенный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, (для юридического лица) к настоящему стандарту государственной услуги, либо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лицензии, подтверждения оплаты бюджет лицензионного сбора в случае оплаты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в предоставлении государственной услуги являются, если: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деятельности, запрещено законами Республики Казахстан для данной категории субъектов (физических или юридических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услугополучатель не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имеется вступивший в законную силу решение (приговор) суда в отношении услугополучателя, запрещающий ему заниматься деятельностью по перевозке грузов в сфере железнодорожного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услугополучателю получать лицензию.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либо на имя руководителя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в электронном виде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лица, принявшего жалобу, с указанием контактных данных, а также срок и место получения ответа, контактных данных должностных лиц, у которых можно узнать о ходе рассмотрения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 – 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1414.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 желанию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обращается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оказываемой в электронной форме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интернет-ресурсе услугодателя - www.mid.gov.kz, в подразделе "Государственные услуги" раздел Комитет транспорта.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1414, либо на интернет-ресурсе услугодателя - www.mid.gov.kz, в подразделе "Государственные услуги" раздел Комитет транспорта.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грузов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транспорта"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получения лицензии и</w:t>
      </w:r>
      <w:r>
        <w:br/>
      </w:r>
      <w:r>
        <w:rPr>
          <w:rFonts w:ascii="Times New Roman"/>
          <w:b/>
          <w:i w:val="false"/>
          <w:color w:val="000000"/>
        </w:rPr>
        <w:t>(или) приложения к лицензии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юридического лица (в том числе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юридического лица), бизнес-идентификационный номер филиала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представительства иностранного юридического лица –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отсутствия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(указать полное наименование вида деятельности и (или) подвида(ов)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системах, при выдаче лицензии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подписью работника центра обслуживания населения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обращения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(подпись)  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грузов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транспорта"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получения лицензии и</w:t>
      </w:r>
      <w:r>
        <w:br/>
      </w:r>
      <w:r>
        <w:rPr>
          <w:rFonts w:ascii="Times New Roman"/>
          <w:b/>
          <w:i w:val="false"/>
          <w:color w:val="000000"/>
        </w:rPr>
        <w:t>(или) приложения к лицензии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(указать полное наименование вида деятельности и (или) подвида(ов)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системах, при выдаче лицензии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подписью работника центра обслуживания населения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обращения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"___"_____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грузов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транспорта"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к квалификационным требованиям, предъявляемым к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перевозке грузов железнодорожным</w:t>
      </w:r>
      <w:r>
        <w:br/>
      </w:r>
      <w:r>
        <w:rPr>
          <w:rFonts w:ascii="Times New Roman"/>
          <w:b/>
          <w:i w:val="false"/>
          <w:color w:val="000000"/>
        </w:rPr>
        <w:t>транспортом, и перечню документов, подтверждающих</w:t>
      </w:r>
      <w:r>
        <w:br/>
      </w:r>
      <w:r>
        <w:rPr>
          <w:rFonts w:ascii="Times New Roman"/>
          <w:b/>
          <w:i w:val="false"/>
          <w:color w:val="000000"/>
        </w:rPr>
        <w:t>соответствие им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приказом Министра по инвестициям и развитию РК от 30.03.2018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подвида деятельности по перевозке грузов железнодорожным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транспортом включает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производственных активов на праве собственности или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законных основаниях,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вагоноремонтных депо;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подъездных путей;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программно-технические средства (автоматизированное рабочее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товарного кассира, автоматизированное рабочее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приемосдатчика), включающие: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подписания договора купли-продажи либо аренды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активы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подписания договора с вагоноремонтными заводами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депо и мастерскими по обслуживанию и ремонту подвижного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собственности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аренды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местонахождения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правоустанавливающего документа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иное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наличии программно-технических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(автоматизированное рабочее место товарного кассира,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автоматизированное рабочее место приемосдатчика)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исправного подвижного состава, включая тяговые транспортные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на праве собственности или других законных основаниях,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соответствующего требованиям безопасности, включающего: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подписания договоров купли-продажи подвижного состава,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аренды и (или) лизинга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свидетельства 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подвижного состава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штата квалифицированных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должностей (профессий) работников железнодорожного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ним, утвержденные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исполняющего обязанности Министра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20 сентября 2010 года №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(зарегистрированный в Реестре государственной регистрации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правовых актов за № 6581), включающие: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наличии)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подписания приказа о назначении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диплома о специальном образовании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нострификации документов об образовании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договора на охрану грузов в соответствии с перечнем грузов,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подлежащих сопровождению военизированной охраной при перевозке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железнодорожным транспортом,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коммуникаций Республики Казахстан от 10 ноября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344-I (зарегистрированный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за № 3931), со специализированной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организацией, имеющей лицензию на охранную деятельность, включающего: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подписания договора на охрану производственных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специализированной организации, номер и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лицензии на охранную деятельность, с которой заключен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инвестиционной программы на приобретение, восстановление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обновление парка подвижного состава, включая тяговые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средства, включающей: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утвержденной инвестиционной программы ___________;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действие настоящего подпункта приостановлено до 01.01.2020 приказом Министра по инвестициям и развитию РК от 30.03.2018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грузов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транспорта"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лицензиара, выдавшего лицензию и (или) приложение(я)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реорганизация юридического лица-лицензиата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разрешениях и уведомлениях" путем (укажите в соответствующей ячейке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"разрешения, выдаваемые на объекты", вместе с объектом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третьих лиц в случаях, если отчуждаемость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разрешениях и уведомлениях"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перемещения для лицензии, выданной по классу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"разрешения, выдаваемые на объекты" или для приложений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с указанием объектов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подписью работника центра обслуживания населения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грузов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транспорта"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 от _________ 20___ года, выданную(ое)(ых)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лицензиара,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его наименования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его юридического адреса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"разрешения, выдаваемые на объекты", вместе с объектом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третьих лиц в случаях, если отчуждаемость лицензии предусмотрена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уведомлениях"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перемещения для лицензии, выданной по классу "разрешения,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выдаваемые на объекты" или для приложений к лицензии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системах, при выдаче лицензии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подписью работника центра обслуживания населения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обращения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555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подвижного состава"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подвижного состава" (далее – государственная услуга).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органами Комитета транспорта Министерства (далее – услугодатель).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государственных услуг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"некоммерческое акционерное общество 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Министра по инвестициям и развитию РК от 21.01.2016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 момента: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Государственную корпорацию – 5 (пять) рабочих дней;</w:t>
      </w:r>
    </w:p>
    <w:bookmarkStart w:name="z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пакета документов – 15 (пятнадцать) минут;</w:t>
      </w:r>
    </w:p>
    <w:bookmarkEnd w:id="36"/>
    <w:bookmarkStart w:name="z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– 30 (тридцать) минут;</w:t>
      </w:r>
    </w:p>
    <w:bookmarkEnd w:id="37"/>
    <w:bookmarkStart w:name="z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услуги.</w:t>
      </w:r>
    </w:p>
    <w:bookmarkEnd w:id="38"/>
    <w:bookmarkStart w:name="z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проверяют полноту представленных документов.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услугополучателя на портал – 5 (пять)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услуге – 5 (пять) рабочих дней со дня поступления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изменениями, внесенными приказом Министра по инвестициям и развитию РК от 16.11.2017 </w:t>
      </w:r>
      <w:r>
        <w:rPr>
          <w:rFonts w:ascii="Times New Roman"/>
          <w:b w:val="false"/>
          <w:i w:val="false"/>
          <w:color w:val="00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свидетельство о регистрации (перерегистрации) подвижного состава и (или) уведомление об исключении из Государственного реестра подвижного состава (далее – свидетельство) либо письменный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результат оказания государственной услуги распечатывается. Проверить подлинность свидетельства можно на портале www.egov.kz.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и бесплатной основе физическим и юридическим лицам (далее – услугополучатель).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грузового, пассажирского, специального подвижного состава осуществляется на бесплатной основе, за исключением государственной регистрации тягового, а также моторвагонного подвижного состава, оказываемой на платной основе. Регистрационный сбор оплачивается в местный бюджет по ставкам и в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регистрацию – 0,25 месячного расчетного показателя (далее – МРП), действующего на дату оплаты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перерегистрацию – 0,25 МРП действующего на дату оплаты сбора.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 (далее –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по инвестициям и развитию РК от 28.04.2018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графиком работы с 9.00 часов до 20.00 часов, без перерыва на обед, кроме воскресенья и праздничных дней, согласно трудовому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 в порядке "электронной" очереди,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портале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Министра по инвестициям и развитию РК от 21.01.2016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регистрации (перерегистрации) подвижного состава в государственном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парка подвижного состава, подлежащего государственной регистрации либо перерегистрации, по форме согласно приложениям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право собственности, либо договор имущественного найма (аренды), лизинга либо доверительного управления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(формуляр) завода-изготовителя на каждую единицу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регистрации тягового, а также мотор-вагонного подвижного состава – документ, подтверждающий уплату в бюджет регистрационного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полномочия на представительство, - при обращении уполномоченного представителя;.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исключения подвижного состава из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реестра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списании произвольной форме подвижного состава, либо документ о повреждении и/или пропаже подвижного состава, либо договор имущественного найма (аренды),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перечня парка подвижного состава, подлежащего государственной регистрации либо перерегистрации, по форме согласно приложениям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подтверждающий право собственности, либо договор имущественного найма (аренды), лизинга либо доверительного управления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технического паспорта (формуляр) завода-изготовителя на каждую единицу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регистрации тягового, а также мотор-вагонного подвижного состава – электронная копия документа, подтверждающий уплату в бюджет регистрационного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удостоверяющий полномочия на представительство, - при обращении уполномоченного представителя;.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исключения подвижного состава из Государственного реестра: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акта о списании произвольной форме подвижного состава, либо документ о повреждении и/или пропаже подвижного состава, либо договор имущественного найма (аренды), лизинга.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о государственной регистрации (перерегистрации) юридического лица, о государственной регистрации индивидуального предпринимателя, содержащиеся в государственных информационных системах, работник Государственной корпорации,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содержащиеся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отоброжается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21.01.2016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согласно приложению 6 к настоящему стандарту государственной услуги.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подвижного состава и его залога, утвержденными приказом исполняющего обязанности Министра по инвестициям и развитию Республики Казахстан от 26 марта 2015 года № 333 (зарегистрированный в Реестре государственной регистрации нормативных правовых актов за № 11119);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регистрация подвижного состава, предназначенного для перевозок грузов, впервые регистрируемого на территории Республики Казахстан, если остаточный срок службы подвижного состава составляет менее 60 % от назначенного срока службы с даты его постройки, за исключением подвижного состава, имеющего ограниченную номенклатуру перевозимых грузов, сезонность и узкое целевое назначение.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согласно приложению 6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приказом Министра по инвестициям и развитию РК от 21.01.2016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Обжалование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либо на имя руководителя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в электронном виде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 – 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 желанию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случаях несогласия с результатами оказанной государственной услуги, услугополучатель обращается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</w:t>
      </w:r>
      <w:r>
        <w:br/>
      </w:r>
      <w:r>
        <w:rPr>
          <w:rFonts w:ascii="Times New Roman"/>
          <w:b/>
          <w:i w:val="false"/>
          <w:color w:val="000000"/>
        </w:rPr>
        <w:t>в том числе оказываемой через Государственную корпорацию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Государственная услуга оказывается в здании, где предусмотрены пандусы для обслуживания услугополучателей с ограниченными возможностями. В здании услугодателя располагаются: справочное бюро, кресла ожидания и информационные стенды с образцами заполнения бланков заявлений.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интернет-ресурсах: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– www.mid.gov.kz (в подразделе "Государственные услуги" раздела "Комитет транспорта");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через портал при условии наличия у услугополучателя ЭЦП.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 1414.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уполномоченного органа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(городу) 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(Ф.И.О)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(перерегистрировать), исключить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реестра (ненужное зачеркнуть) подвижной состав,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принадлежащий на праве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(собственности, имущественного найма, аренды или лизинга)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количестве ___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_______________, ул.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(факс), 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прилагается на 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______________________/_____________________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руководителя)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 и индивидуального предпринимателя)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тягового и мотор-вагонного подвижного</w:t>
      </w:r>
      <w:r>
        <w:br/>
      </w:r>
      <w:r>
        <w:rPr>
          <w:rFonts w:ascii="Times New Roman"/>
          <w:b/>
          <w:i w:val="false"/>
          <w:color w:val="000000"/>
        </w:rPr>
        <w:t>состава, принадлежащего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владельца)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361"/>
        <w:gridCol w:w="1361"/>
        <w:gridCol w:w="1362"/>
        <w:gridCol w:w="1362"/>
        <w:gridCol w:w="1362"/>
        <w:gridCol w:w="1362"/>
        <w:gridCol w:w="1362"/>
        <w:gridCol w:w="1362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657"/>
        <w:gridCol w:w="1658"/>
        <w:gridCol w:w="1220"/>
        <w:gridCol w:w="1220"/>
        <w:gridCol w:w="1221"/>
        <w:gridCol w:w="1221"/>
        <w:gridCol w:w="1221"/>
        <w:gridCol w:w="1662"/>
      </w:tblGrid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 приписки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мощность транспортного средства, в кВТ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(КР-1)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(КР-2)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___________________/__________________________/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 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(КР-1) - капитальный ремонт в объеме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(КР-2) - капитальный ремонт в объеме 2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грузового подвижного состава, принадлежащего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владельца)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по инвестициям и развитию РК от 16.11.2017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361"/>
        <w:gridCol w:w="1361"/>
        <w:gridCol w:w="1362"/>
        <w:gridCol w:w="1362"/>
        <w:gridCol w:w="1362"/>
        <w:gridCol w:w="1362"/>
        <w:gridCol w:w="1362"/>
        <w:gridCol w:w="1362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вагона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постройки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585"/>
        <w:gridCol w:w="1411"/>
        <w:gridCol w:w="1754"/>
        <w:gridCol w:w="956"/>
        <w:gridCol w:w="956"/>
        <w:gridCol w:w="957"/>
        <w:gridCol w:w="957"/>
        <w:gridCol w:w="1812"/>
      </w:tblGrid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службы</w:t>
            </w:r>
          </w:p>
          <w:bookmarkEnd w:id="61"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службы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 (ДР)*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приписки****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(КР)**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(КРП)***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___________________/__________________________/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наличии))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наличии)(для юридического лица и индивидуального предпринимателя)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*(ДР) – деповской ремонт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**(КР) – капитальный ремонт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(КРП) – капитальный ремонт с продлением срока службы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для собственников грузовых вагонов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6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пассажирского подвижного состава и приравниваемый к нему почтовый, </w:t>
      </w:r>
      <w:r>
        <w:br/>
      </w:r>
      <w:r>
        <w:rPr>
          <w:rFonts w:ascii="Times New Roman"/>
          <w:b/>
          <w:i w:val="false"/>
          <w:color w:val="000000"/>
        </w:rPr>
        <w:t xml:space="preserve">почтово-багажный и багажный подвижной состав, принадлежащего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владельца)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по инвестициям и развитию РК от 16.11.2017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361"/>
        <w:gridCol w:w="1361"/>
        <w:gridCol w:w="1362"/>
        <w:gridCol w:w="1362"/>
        <w:gridCol w:w="1362"/>
        <w:gridCol w:w="1362"/>
        <w:gridCol w:w="1362"/>
        <w:gridCol w:w="1362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1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вагона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вагона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91"/>
        <w:gridCol w:w="1147"/>
        <w:gridCol w:w="1269"/>
        <w:gridCol w:w="1515"/>
        <w:gridCol w:w="1639"/>
        <w:gridCol w:w="1887"/>
        <w:gridCol w:w="692"/>
        <w:gridCol w:w="692"/>
        <w:gridCol w:w="692"/>
        <w:gridCol w:w="692"/>
        <w:gridCol w:w="693"/>
      </w:tblGrid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</w:t>
            </w:r>
          </w:p>
          <w:bookmarkEnd w:id="74"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 (ДР)*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 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(КР1)**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(КР2)***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(КРПС) ****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(КВР) 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"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___________________/__________________________/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наличии))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 и индивидуального предпринимателя)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*(ДР) – деповской ремонт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**(КР-1) – капитальный ремонт в объеме 1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***(КР-2) – капитальный ремонт в объеме 2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(КРПС) – капитальный ремонт с продлением срока службы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(КВР) – капитальный восстановительный ремонт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7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специального подвижного состава, принадлежащего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владельца)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по инвестициям и развитию РК от 16.11.2017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361"/>
        <w:gridCol w:w="1361"/>
        <w:gridCol w:w="1362"/>
        <w:gridCol w:w="1362"/>
        <w:gridCol w:w="1362"/>
        <w:gridCol w:w="1362"/>
        <w:gridCol w:w="1362"/>
        <w:gridCol w:w="1362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6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103"/>
        <w:gridCol w:w="2091"/>
        <w:gridCol w:w="2484"/>
        <w:gridCol w:w="1103"/>
        <w:gridCol w:w="1104"/>
        <w:gridCol w:w="1104"/>
        <w:gridCol w:w="1104"/>
        <w:gridCol w:w="1104"/>
      </w:tblGrid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службы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 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(КР-1) *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(КР-2) 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___________________/__________________________/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 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*(КР-1) – капитальный ремонт в объеме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**(КР-2) – капитальный ремонт в объеме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при наличии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приказа Министра по инвестициям и развитию РК от 21.01.2016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 указанием адреса) Государственная корпорация "Правительство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граждан" (далее – услугодатель) отказывает в приеме документов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"Государственная регистрация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подвижного состава"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(работника услугодателя)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555</w:t>
            </w:r>
          </w:p>
        </w:tc>
      </w:tr>
    </w:tbl>
    <w:bookmarkStart w:name="z7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залога подвижного состава"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залога подвижного состава" (далее – государственная услуга).</w:t>
      </w:r>
    </w:p>
    <w:bookmarkEnd w:id="91"/>
    <w:bookmarkStart w:name="z7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92"/>
    <w:bookmarkStart w:name="z7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Комитета транспорта Министерства (далее – услугодатель).</w:t>
      </w:r>
    </w:p>
    <w:bookmarkEnd w:id="93"/>
    <w:bookmarkStart w:name="z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94"/>
    <w:bookmarkStart w:name="z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95"/>
    <w:bookmarkStart w:name="z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банки второго уровня (далее – БВУ);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(единый реестр залога движимого имущества)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по инвестициям и развитию РК от 28.04.2017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 момента: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сдачи пакета документов в Государственную корпорацию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БВУ/портал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 (одного) рабочего дня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5.Форма оказания государственной услуги: электронная (частично автоматизированная) и (или) бумажная.</w:t>
      </w:r>
    </w:p>
    <w:bookmarkEnd w:id="99"/>
    <w:bookmarkStart w:name="z8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свидетельство о государственной регистрации залога подвижного состава (далее – свидетельство)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БВУ/портал – 1 (один) рабочий день.</w:t>
      </w:r>
    </w:p>
    <w:bookmarkStart w:name="z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услуге: электронная и (или) бумажная.</w:t>
      </w:r>
    </w:p>
    <w:bookmarkEnd w:id="101"/>
    <w:bookmarkStart w:name="z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02"/>
    <w:bookmarkStart w:name="z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результат оказания государственной услуги распечатывается.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свидетельства можно на портале www.egov.kz.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28.04.2017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государственную регистрацию залога подвижного состава, изменения, дополнения и прекращение зарегистрированного залога подвижного состава оплачивается в местный бюджет по месту осуществления регистрации по ставком сбора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составляют:</w:t>
      </w:r>
    </w:p>
    <w:bookmarkStart w:name="z7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1 (один) месячный расчетный показатель (далее – МРП);</w:t>
      </w:r>
    </w:p>
    <w:bookmarkEnd w:id="105"/>
    <w:bookmarkStart w:name="z7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5 (пять) МРП.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 (далее –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по инвестициям и развитию РК от 28.04.2018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графиком работы с 9.00 часов до 20.00 часов, без перерыва на обед, кроме выходных и праздничных дней, согласно трудовому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 в порядке "электронной" очереди,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БВУ - в соответствии с установленным графиком работы БВУ;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прием документов осуществляется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Министра по инвестициям и развитию РК от 21.01.2016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регистрационного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залоге или договор, содержащий условия залога.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изменений, дополнений и прекращения зарегистрированного залога заявитель либо уполномоченный представитель заявителя представляют заявление по форме, согласно приложению 3 к настоящему Стандарту, с приложением документов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1998 года "О регистрации залога движимого имущества" (далее – Закона о регистрации залога).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о государственной регистрации (перерегистрации) юридического лица, о государственной регистрации индивидуального предпринимателя, содержащиеся в государственных информационных системах,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дает письменное согласие на использование сведений, составляющих охраняемую законом тайну, содержащиеся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БВУ: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удостоверенного ЭЦП сотрудника БВУ;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регистрационного сбора.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изменений, дополнений и прекращения зарегистрированного залога заявитель либо уполномоченный представитель заявителя представляют заявление по форме, согласно приложению 3 к настоящему Стандарту, с приложением документов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регистрации залога.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БВУ прием документов и отправка электронного заявления осуществляется сотрудником БВУ;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уведомления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подписанное ЭЦП залогодателя и залогодержателя;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заявления посредством портала оплата в бюджет сбора за государственную регистрацию залога движимого имущества осуществляется через платежный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изменений, дополнений и прекращения зарегистрированного залога заявитель либо уполномоченный представитель заявителя представляют заявление по форме, согласно приложению 3 к настоящему Стандарту, с приложением документов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регистрации залога.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16.11.2017 </w:t>
      </w:r>
      <w:r>
        <w:rPr>
          <w:rFonts w:ascii="Times New Roman"/>
          <w:b w:val="false"/>
          <w:i w:val="false"/>
          <w:color w:val="00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 договоре о залоге не содержится сведений о предмете залога, его оценке, существе, размере и сроке исполнения обязательства залога, указания на то, у какой из сторон находиться заложенное имущество и допустимости его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о регистрации залога не соответствует форме согласно приложениям 1 и 1-1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заявлением о регистрации залога обратилось ненадлежащее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отсутствует документ, подтверждающий уплату в бюджет сбора за государственную регистрацию залога движимого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согласно приложению 2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приказом Министра по инвестициям и развитию РК от 21.01.2016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28.04.2017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либо на имя руководителя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в электронном виде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корпорации, жалоба подается на имя руководителя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 – 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 желанию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приказом Министра по инвестициям и развитию РК от 21.01.2016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В случаях несогласия с результатами оказанной государственной услуги, услугополучатель обращается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13"/>
    <w:bookmarkStart w:name="z9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Государственная услуга оказывается в здании, где предусмотрены пандусы для обслуживания услугополучателей с ограниченными возможностями. В здании услугодателя располагаются: справочное бюро, кресла ожидания и информационные стенды с образцами заполнения бланков заявлений.</w:t>
      </w:r>
    </w:p>
    <w:bookmarkEnd w:id="115"/>
    <w:bookmarkStart w:name="z9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– www.mid.gov.kz (в подразделе "Государственные услуги" раздела "Комитет транспорта");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– www.con.gov.kz.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по инвестициям и развитию РК от 21.01.2016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Государственная услуга оказывается через портал при условии наличия у услугополучателя ЭЦП.</w:t>
      </w:r>
    </w:p>
    <w:bookmarkEnd w:id="117"/>
    <w:bookmarkStart w:name="z9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18"/>
    <w:bookmarkStart w:name="z9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услуг:1414.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по инвестициям и развитию РК от 28.04.2017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регистрирующего органа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 № ____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Залогодатель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(далее – Ф.И.О.) место жительства,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физического лица;</w:t>
      </w:r>
    </w:p>
    <w:bookmarkEnd w:id="123"/>
    <w:bookmarkStart w:name="z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нахождения, наименование, регистрационный №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_________ серия ________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 дата выдачи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адрес, телефон, электронный адрес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 залогодателя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(реквизиты документа, удостоверяющего полномочия представителя)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Залогодержатель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Ф.И.О., место жительства, дата рождения физического лица; место нахождения,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наименование, регистрационный № юридического лица: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документ,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удостоверяющий личность: вид _________ серия _______ №_______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 дата выдачи_____________________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адрес, телефон, электронный адрес (при наличии)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 залогодержателя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зарегистрировать договор залога движимого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заключения договора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предмете залога (описание движимого имущества)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Денежный эквивалент обязательства, обеспеченного залогом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договора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Заложенное имущество остается во владении и 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залогодателя___________________ залогодержателя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Допустимость его использования: да,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перезалоге: Да, Нет (ненужное зачеркнуть)________________________________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Необходимо ли Свидетельство о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Да,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</w:t>
      </w:r>
    </w:p>
    <w:bookmarkEnd w:id="126"/>
    <w:bookmarkStart w:name="z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заявления: _________________________ 20 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приема заявления: _________________________ 20 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Время: _________________ час ___________________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и подпись регистратора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(подпись)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"__" _______20__года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1-1 в соответствии с приказом Министра по инвестициям и развитию РК от 28.04.2017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регистрирующего органа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 № ____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   Залогодатель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Ф.И.О., место жительства, дата рождения физического лица; место нахождения,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наименование, регистрационный №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_________ серия ________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 дата выдачи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Телефон, адрес электронной почты (при наличии)______________________________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 залогодателя _________________________________________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Залогодержатель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Ф.И.О., место жительства, дата рождения физического лица; место нахождения,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наименование, регистрационный №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_________ серия _______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 выдан ____________________________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Почтовый адрес 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 электронный адрес (при наличии)__________________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 залогодержателя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Прошу зарегистрировать договор залога движимого имущества: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заключения договора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предмете залога (описание движимого имущества)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Денежный эквивалент обязательства, обеспеченного залогом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договора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Заложенное имущество остается во владении и пользовании: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залогодателя___________________ залогодержателя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Допустимость его использования: Да,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перезалоге: Да, Нет (ненужное зачеркнуть)________________________________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приема заявления: _________________________ 20 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залогодателя: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залогодержателя: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Время: _________________ час ___________________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и подпись регистратора ______________________________________</w:t>
      </w:r>
    </w:p>
    <w:bookmarkEnd w:id="133"/>
    <w:bookmarkStart w:name="z10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описание грузового и пассажирского подвижного состава, являющегося предметом залога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1199"/>
        <w:gridCol w:w="1199"/>
        <w:gridCol w:w="3866"/>
        <w:gridCol w:w="1199"/>
        <w:gridCol w:w="1199"/>
        <w:gridCol w:w="1200"/>
        <w:gridCol w:w="1200"/>
      </w:tblGrid>
      <w:tr>
        <w:trPr>
          <w:trHeight w:val="30" w:hRule="atLeast"/>
        </w:trPr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35"/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вагона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вагона</w:t>
            </w:r>
          </w:p>
        </w:tc>
        <w:tc>
          <w:tcPr>
            <w:tcW w:w="3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вагона парка вагонов для грузового и пассажирского подвижного состава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подвижного состава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 обладания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6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описание тягово - моторовагонного и специального подвижного состава, являющегося предметом залога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3234"/>
        <w:gridCol w:w="3540"/>
        <w:gridCol w:w="1098"/>
        <w:gridCol w:w="1098"/>
        <w:gridCol w:w="1098"/>
        <w:gridCol w:w="1098"/>
      </w:tblGrid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38"/>
        </w:tc>
        <w:tc>
          <w:tcPr>
            <w:tcW w:w="3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тягово – моторвагонного и специального подвижного состава</w:t>
            </w:r>
          </w:p>
        </w:tc>
        <w:tc>
          <w:tcPr>
            <w:tcW w:w="3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тягово – моторвагонного и специального подвижного состава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подвижного состава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 обладания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9"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при наличии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Министра по инвестициям и развитию РК от 21.01.2016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).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 указанием адреса) Государственная корпорация "Правительство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граждан" (далее – услугодатель) отказывает в приеме документов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"Государственная регистрация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подвижного состава"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ФИО (работника услугодателя)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подвижного состава"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3 в соответствии с приказом Министра по инвестициям и развитию РК от 16.11.2017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8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регистрирующего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Заявление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Залогодатель_____________________________________________________________________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наличии), индивидуальный идентификационный номер (ИИН)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физического лица; наименование, бизнес идентификационный номер (БИН)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Документ, удостоверяющий личность: вид _________ серия ________№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_____________________________________дата выдачи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адрес, телефон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 залогодателя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Залогодержатель_________________________________________________________________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индивидуальный идентификационный номер (ИИН) физического лица или наименование и бизнес идентификационный номер (БИН)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 серия _________№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 дата выдачи________________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адрес, телефон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 залогодержателя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Прошу зарегистрировать изменение и/или дополнение или прекращение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залога:__________________________________________________________________________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 залога движимого имущества, присвоенный регистрирующим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органом (за исключением случаев регистрации   изменений и дополнений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об одновременной передаче активов и обязательств)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вносимых изменений и дополнений или основания прекращения залога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внесения изменений и/или дополнений в договор залога: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предмете залога (описание движимого имущества)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Денежный эквивалент обязательства, обеспеченного залогом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договора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Заложенное имущество остается во владении и 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залогодателя __________________ залогодержателя __________________   Допустимость его использования: Да / Нет (ненужное зачеркнуть)   Сведения о перезалоге: Да / Нет (ненужное зачеркнуть)К заявлению   прилагаю: (наименование документа, серия, номер, когда икем выдан)   1. Документ об оплате: вид _________ № ___________ на сумму ______   2. _______________________________________________________________   Необходимо ли свидетельство о государственной регистрации:     Да / Нет (ненужное зачеркнуть) Подпись залогодателя или его    представителя и печать для юридического лица  (при наличии):   __________________________________________________________________   Подпись залогодержателя (представителя) и печать для юридического   лица  (при наличии): _____________________________________________   Дата подачи заявления: ______________ 20 __ года   Дата приема заявления: ______________ 20 __ года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