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eacb" w14:textId="670e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отраслевой экспертизы проектов 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2015 года № 483. Зарегистрирован в Министерстве юстиции Республики Казахстан 19 июня 2015 года № 11397.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отраслевой экспертизы проектов в области космической деятельности.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483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отраслевой экспертизы проектов</w:t>
      </w:r>
      <w:r>
        <w:br/>
      </w:r>
      <w:r>
        <w:rPr>
          <w:rFonts w:ascii="Times New Roman"/>
          <w:b/>
          <w:i w:val="false"/>
          <w:color w:val="000000"/>
        </w:rPr>
        <w:t>в области космической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отраслевой экспертизы проектов в области космической деятельности (далее – Правила) разработаны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(далее - Закон) и определяют порядок осуществления отраслевой экспертизы проектов в области космической деятельности (далее – отраслевая экспертиза проектов).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 области космической деятельности - совокупность мероприятий по созданию, использованию и утилизации космической техники и технологий, направленных на осуществление космической деятельности;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– физическое или юридическое лицо, планирующее осуществить реализацию проекта в области космической деятельности на территории Республики Казахстан, а также в космическом пространстве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Отраслевая экспертиза проектов осуществляется уполномоченным органом в области космической деятельности (далее – уполномоченный орган) в целях определения целесообразности, технической возможности, экономической эффективности, а также соответствия законодательству Республики Казахстан, техническим регламентам и стандартам в области космической деятельности.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отраслевой экспертизы проектов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отраслевой экспертизы проектов заявитель представляет в уполномоченный орган на бумажном и электронном носителях следующие материалы: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заявителя с указанием контактных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физического лица, а также свидетельства о государственной регистрации физического лица в качестве индивидуального предпринимателя - для индивидуального предпринимателя, либо копии данных документов с представлением оригинала для сверки;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записку, содержащую характеристику основных направлений проекта в области 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задание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инвестиционные предложения государственного инвестиционного проекта и (или) технико-экономические обоснования бюджетного инвестиционного проекта и (или) финансово-экономические обоснования бюджетных инвестиций,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(зарегистрированный в Реестре государственной регистрации нормативных правовых актов за № 9938) (далее - Приказ);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юридических лиц - нотариально засвидетельствованные копии устава и учредительного договора (документа, его заменяющего), копию свидетельства* либо справки о государственной регистрации заявителя в качестве юридического лица, либо копии данных документов с представлением оригинала для сверки.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материалам в случае представления на повторную отраслевую экспертизу проектов, прилагается копия ранее выданного заключения.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проведении отраслевой экспертизы проектов является представление заявителем неполного пакета материалов, необходимых для проведения отраслевой экспертизы проектов.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в проведении отраслевой экспертизы проектов уполномоченный орган в течение пяти рабочих дней с момента получения материалов по проекту направляет заявителю письменный мотивированный отказ.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Отраслевая экспертиза проектов проводится в сроки, не превышающие тридцати рабочих дней со дня представления в уполномоченный орган материалов по проекту,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Результатом отраслевой экспертизы проектов является заключение, основанное на всестороннем анализе и оценке представленных заявителем материалов, а также оформленное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по результатам отраслевой экспертизы проектов подписывается первым руководителем уполномоченного органа либо лицом, его замещающим.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по результатам отраслевой экспертизы проектов уполномоченным органом даны замечания, требующие устранения, заявитель дорабатывает материалы и представляет их на повторную отраслевую экспертизу.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Повторная отраслевая экспертиза проектов, проводимая после устранения замечаний уполномоченного органа, выявленных при проведении первоначальной отраслевой экспертизы, проводится в сроки, не превышающие двадцати рабочих дней с момента представления материалов на повторную экспертизу.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