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d5f7" w14:textId="c13d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зданий, строений, сооружений и их элементов, являющихся частью ограждающих 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406. Зарегистрирован в Министерстве юстиции Республики Казахстан 17 июня 2015 года № 11378.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зданий, строений, сооружений и их элементов, являющихся частью ограждающих конструкций.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подпунктом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по энергоэффективности зданий, строений, сооружений и их</w:t>
      </w:r>
      <w:r>
        <w:br/>
      </w:r>
      <w:r>
        <w:rPr>
          <w:rFonts w:ascii="Times New Roman"/>
          <w:b/>
          <w:i w:val="false"/>
          <w:color w:val="000000"/>
        </w:rPr>
        <w:t>элементов, являющихся частью ограждающих конструкций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энергоэффективности зданий, строений, сооружений и их элементов, являющихся частью ограждающих конструкций (далее – требования), разработаны в соответствии с подпунктом 6-6)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удельный расход тепловой энергии на отопление за отопительный период – нормализованное количество тепловой энергии за отопительный период, необходимое для компенсации теплопотерь здания с учетом воздухообмена и дополнительных тепловыделений при нормируемых параметрах теплового и воздушного режимов помещений в нем, отнесенное к единице площади здания, строения, сооружения или к единице отапливаемого объема и градусосуткам отопительного периода;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градусосутки отопительного периода (далее - ГСОП) – показатель, характеризующий степень суровости климата, является базовой расчетной величиной для определения сопротивления теплопередаче объектов, опосредованно характеризует уровень энергозатрат на поддержание параметров комфортности;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приведенное сопротивление теплопередаче фрагмента ограждающей конструкции – физическая величина, характеризующая усредненную по площади плотность потока теплоты через фрагмент теплозащитной оболочки здания, строения, сооружения в стационарных условиях теплопередачи, численно равная отношению разности температур по разные стороны фрагмента к усредненной по площади плотности потока теплоты через фрагмент;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теплозащитная оболочка здания, строения, сооружения – совокупность ограждающих конструкций, образующих замкнутый контур, ограничивающий отапливаемый объем здания, строения, сооружения;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удельная теплозащитная характеристика здания, строения, сооружения – физическая величина, характеризующая теплозащитную оболочку здания, строения, сооружения, численно равная потерям тепловой энергии единицы отапливаемого объема в единицу времени при перепаде температуры в 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через теплозащитную оболочку здания, строения, сооружения;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нормируемое 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удельной теплозащитной характеристики здания, строения, сооружения – физическая величина характеристики теплозащитной оболочки здания, строения, сооружения, которая численно равна потерям тепловой энергий через теплозащитную оболочку здания, строения, сооружения единицы отапливаемого объема в единицу времени при перепаде температуры в 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класс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часть ограждающей конструкции здания, строения, сооружения – элементы (стены, окна, двери (ворота), витражи, фонари, покрытия, перекрытия над техническими подпольями или над неотапливаемыми подвалами), создающие наружную оболочку здания, строения, сооружения;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03.11.2022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распространяются на проектируемые и строящиеся (реконструируемые, капитально ремонтируемые) здания, строения, сооружения.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не распространяются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здания, строения, сооружения, которые отнесены к объектам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временные строения хозяйственного назначения, подсобные помещения, срок службы которых составляет не более двух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жилые дома, а также строения, находящиеся на дачных и садовых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отдельно стоящие здания, строения, сооружения общей площадью менее пятидесяти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культовые здания, строения и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отдельно стоящие не отапливаемые здания, строения и сооружения.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энергоэффективности зданий,</w:t>
      </w:r>
      <w:r>
        <w:br/>
      </w:r>
      <w:r>
        <w:rPr>
          <w:rFonts w:ascii="Times New Roman"/>
          <w:b/>
          <w:i w:val="false"/>
          <w:color w:val="000000"/>
        </w:rPr>
        <w:t>строений, сооружений и их элементов, являющихся</w:t>
      </w:r>
      <w:r>
        <w:br/>
      </w:r>
      <w:r>
        <w:rPr>
          <w:rFonts w:ascii="Times New Roman"/>
          <w:b/>
          <w:i w:val="false"/>
          <w:color w:val="000000"/>
        </w:rPr>
        <w:t>частью ограждающих конструкций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Требованиями к влияющим на энергоэффективность здания, строения, сооружения архитектурным, объемно - планировочным, технологическим, конструктивным, инженерно-техническим решениям и включаемым в проектную документацию и применяемым при строительстве (реконструкции, капитальном ремонте) материалам, позволяющим исключить нерациональное (необоснованное) расходование энергетических ресурсов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показатель нормируемой (базовой) удельной величины расхода тепловой энергии в здании, строении, сооружении должен быть не больше показателя,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показатель базового значения требуемого (нормируемого) сопротивления теплопередаче ограждающей конструкции должен быть не меньше показателя,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показатель нормируемого значения удельной теплозащитной характеристики здания, строения, сооружения должен быть не больше показателя,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Экономически эффективное решение ограждающих конструкций здания, строения, сооружения выбирается с учетом конкретных климатических условий объекта строительства.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Проектная (проектно-сметная) документация строительства новых или расширения (капитальный ремонт, реконструкция) существующих зданий, строений, сооружений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классу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здания, строения, сооружения "А", "В" или "С".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Информация о классе энергоэффективности размещается на добровольной основе, в доступном для общего пользования месте (на информационной доске в подъезде здания и/или в холле здания на уровне не ниже 1.5 метров и не выше 2 метров и/или на фасаде здания рядом с основным входом, на уровне не ниже 1,5 метров и не выше 2 метров) согласно форме маркировки зданий, строений, сооружений по энергоэффективности,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1106 (зарегистрирован в Реестре государственной регистрации нормативных правовых актов за № 12541) по инициативе заказчика (застройщика), собственника зданий, строений, сооружений, председателя объединения собственников имущества, субъекта управления объектом кондоминиума.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индустрии и инфраструктурного развития РК от 04.11.2022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промышленности и строительства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используемым в зданиях, строениях, сооружениях инженерным системам, технологическим оборудованиям и включаемым в проектную документацию технологиям, позволяющим исключить нерациональное (необоснованный) расходование энергетических ресурсов, которым должны отвечать вводимое в эксплуатацию при строительстве, реконструкции и капитальном ремонте здание, строение, сооружение и их проектная документация включают: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автоматическими термостатическими клапанами на отопительных приборах систем отопления;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теплообменниками для нагрева воды на горячее водоснабжение с устройством автоматического регулирования ее температуры, установленными на вводе в здание или части здания, строения,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электродвигателями для вентиляторов вентиляционных систем, перемещения воды во внутридомовых системах отопления, горячего и холодного водоснабжения, систем кондиционирования с использованием частно регулируемых приводов.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</w:t>
      </w:r>
      <w:r>
        <w:rPr>
          <w:rFonts w:ascii="Times New Roman"/>
          <w:b w:val="false"/>
          <w:i w:val="false"/>
          <w:color w:val="000000"/>
          <w:sz w:val="28"/>
        </w:rPr>
        <w:t>приборами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энергетических и водных ресурсов, установленными на вводе в здание, в квартирах с горизонтальной (поквартирной) разводкой отопления;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устройствами, оптимизирующими работу вентиляционных систем (воздухопропускные клапаны в окнах или стенах, автоматически обеспечивающие подачу наружного воздуха по потребности, утилизаторы теплоты вытяжного воздуха для нагрева приточного или горячей воды на бытовые нужды, использование рециркуляции);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 регуляторами давления воды в системах холодного и горячего водоснабжения на вводе в здание, строение, сооружение;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 устройствами регулирования температуры в системах отопления, в том числе автоматического регулирования на основании данных, передаваемых приборами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оборудование устройствами автоматического снижения температуры воздуха (путем ограничения или полной остановки подачи тепла) в помещениях общественных зданий в нерабочее время в отопительный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энергосберегающими осветительными приборами в местах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оборудования, обеспечивающего выключение освещения при отсутствии людей в местах общего пользования (датчики движения, выключатели);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оборудование устройствами компенсации реактивной мощности при работе электродвигателей;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дверными доводчиками (в многоквартирных домах - для всех дверей в местах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вторую дверь в тамбурах входных групп, обеспечивающей минимальные потери тепловой энергии, или вращающимися дверями;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оборудование ограничителями открывания окон (для многоквартирных домов – в помещениях общего пользования).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строений, сооружений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являющихся частью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конструкций</w:t>
            </w:r>
          </w:p>
        </w:tc>
      </w:tr>
    </w:tbl>
    <w:bookmarkStart w:name="z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Нормируемая (базовая) удельная величина расхода</w:t>
      </w:r>
      <w:r>
        <w:br/>
      </w:r>
      <w:r>
        <w:rPr>
          <w:rFonts w:ascii="Times New Roman"/>
          <w:b/>
          <w:i w:val="false"/>
          <w:color w:val="000000"/>
        </w:rPr>
        <w:t xml:space="preserve">тепловой энергии на отопление и вентиляцию жилых и общественных зданий за отопительный период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48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зданий,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Вт/(м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</w:rPr>
        <w:t>*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выше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многоквартирные, гостиницы, общежития, дома-интернаты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кроме перечисленных в строках 3–6 таблицы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лечебные учреждения,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учреждения, хосписы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Сервисного обслуживания, культурно-досуговой деятельности, технопарки, склады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назначения (офисы)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Удельный расход тепловой энергии на отопление и вентиляцию здания за отопительный период q, кВт 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 или, кВт 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·год) следует определять по формулам: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65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кВт 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кВт 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удельная характеристика расхода тепловой энергии на отопление и вентиляцию зданий,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h - средняя высота этажа здания. Удельная ("теплозащитная") характеристика,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равна количеству тепловой энергии, теряемой теплопередачей через оболочку здания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отапливаемого объема здания в единицу времени (в секунду) при перепаде температуры воздуха в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Если умножить удельную теплозащитную характеристику на ГСОП и на размерный коэффициент 0,024, то получится количество тепловой энергии в кВт·ч, которое теряется через оболочку здания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отапливаемого объема за отопительный период, если это количество умножить на высоту этажа, то получится "удельный расход тепловой энергии на отопление здания", обусловленный теплопотерями через оболочку здания, измеряемый в кВт·ч/(м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строений, сооружений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являющихся частью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конструкций</w:t>
            </w:r>
          </w:p>
        </w:tc>
      </w:tr>
    </w:tbl>
    <w:bookmarkStart w:name="z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значения требуемого (нормируемого) сопротивления</w:t>
      </w:r>
      <w:r>
        <w:br/>
      </w:r>
      <w:r>
        <w:rPr>
          <w:rFonts w:ascii="Times New Roman"/>
          <w:b/>
          <w:i w:val="false"/>
          <w:color w:val="000000"/>
        </w:rPr>
        <w:t>теплопередаче ограждающих конструкций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помещения, коэффициенты а и b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Градусосутки отопительного периода ГСОП, оС сут/год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Нормируемые значения сопротивления теплопередаче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м2* оС/Вт, ограждающих конструкций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и перекрытий над проездами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Перекрытий чердачных, над неотапливаемыми подпольями и подвалами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и балконных дверей, витрин и витражей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Фонарей с вертикальным остеклением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Жилые, лечебно-профилактические и детские учреждения, школы, интернаты, гостиницы и общежития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кроме указанных выше, административные и бытовые, производственные и другие здания и помещения с влажным или мокрым режимом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с сухим и нормальным режимами*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базовое значение требуемого (нормируемого) сопротивления теплопередаче ограждающих конструкций,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С/Вт.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Значения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величин ГСОП, отличающихся от табличных, следует определять по формуле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ГСОП — градусо-сутки отопительного периода,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С·сут/год, для конкретного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a, b — коэффициенты, значения которых следует принимать по данным таблицы для соответствующих групп зданий, за исключением графы 6; для группы зданий в поз. 1, где для интервала до 6000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С·сут/год: а = 0,000075, b = 0,15; для интервала 6000-8000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С·сут/год: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= 0,00005, b = 0,3; для интервала 8000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С·сут/год 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= 0,000025; b = 0,5.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Нормируемое приведенное сопротивление теплопередаче глухой части балконных дверей должно быть не менее чем в 1,5 раза выше нормируемого сопротивления теплопередаче светопрозрачной части этих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*Для зданий с избытками явной теплоты более 23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нормируемые значения сопротивления теплопередаче, должны определяться в специальных технических условиях, для каждого конкретного здания.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строений, сооружений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являющихся частью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конструкций</w:t>
            </w:r>
          </w:p>
        </w:tc>
      </w:tr>
    </w:tbl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значения удельной теплозащитной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здания, строения, сооружения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 объем здания,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при значениях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ГСОП,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сут/год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нормируемое значение удельной теплозащитной характеристики здания,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промежуточных величин объема зданий и ГСОП, а также для величин отапливаемого объема здания, превышающих 200000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значение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рассчитываются по формулам, изложенным в СН РК 2.04-04-2011.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