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2bc25" w14:textId="112bc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 техническому надзору за маломерными судами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17 апреля 2015 года № 458. Зарегистрирован в Министерстве юстиции Республики Казахстан 16 июня 2015 года № 11351. Утратил силу приказом Министра по инвестициям и развитию Республики Казахстан от 24 сентября 2018 года № 669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по инвестициям и развитию РК от 24.09.2018 </w:t>
      </w:r>
      <w:r>
        <w:rPr>
          <w:rFonts w:ascii="Times New Roman"/>
          <w:b w:val="false"/>
          <w:i w:val="false"/>
          <w:color w:val="ff0000"/>
          <w:sz w:val="28"/>
        </w:rPr>
        <w:t>№ 669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55-26) </w:t>
      </w:r>
      <w:r>
        <w:rPr>
          <w:rFonts w:ascii="Times New Roman"/>
          <w:b w:val="false"/>
          <w:i w:val="false"/>
          <w:color w:val="000000"/>
          <w:sz w:val="28"/>
        </w:rPr>
        <w:t>пункта 3</w:t>
      </w:r>
      <w:r>
        <w:rPr>
          <w:rFonts w:ascii="Times New Roman"/>
          <w:b w:val="false"/>
          <w:i w:val="false"/>
          <w:color w:val="000000"/>
          <w:sz w:val="28"/>
        </w:rPr>
        <w:t xml:space="preserve"> статьи 4 Закона Республики Казахстан от 17 января 2002 года "О торговом мореплавании" и подпунктом 26-28)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6 июля 2004 года "О внутреннем водном транспорте"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 техническому надзору за маломерными судами.</w:t>
      </w:r>
    </w:p>
    <w:bookmarkEnd w:id="1"/>
    <w:bookmarkStart w:name="z3" w:id="2"/>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(Асавбаев А.А.) обеспечить:</w:t>
      </w:r>
    </w:p>
    <w:bookmarkEnd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информационно-правовую систему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w:t>
      </w:r>
      <w:r>
        <w:rPr>
          <w:rFonts w:ascii="Times New Roman"/>
          <w:b w:val="false"/>
          <w:i w:val="false"/>
          <w:color w:val="000000"/>
          <w:sz w:val="28"/>
        </w:rPr>
        <w:t>пункта 2</w:t>
      </w:r>
      <w:r>
        <w:rPr>
          <w:rFonts w:ascii="Times New Roman"/>
          <w:b w:val="false"/>
          <w:i w:val="false"/>
          <w:color w:val="000000"/>
          <w:sz w:val="28"/>
        </w:rPr>
        <w:t xml:space="preserve"> настоящего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546"/>
        <w:gridCol w:w="4754"/>
      </w:tblGrid>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4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по инвестициям и развитию</w:t>
            </w:r>
          </w:p>
        </w:tc>
        <w:tc>
          <w:tcPr>
            <w:tcW w:w="4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4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Касымбек</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от 15 мая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2015 года № 458</w:t>
            </w:r>
          </w:p>
        </w:tc>
      </w:tr>
    </w:tbl>
    <w:bookmarkStart w:name="z7" w:id="5"/>
    <w:p>
      <w:pPr>
        <w:spacing w:after="0"/>
        <w:ind w:left="0"/>
        <w:jc w:val="left"/>
      </w:pPr>
      <w:r>
        <w:rPr>
          <w:rFonts w:ascii="Times New Roman"/>
          <w:b/>
          <w:i w:val="false"/>
          <w:color w:val="000000"/>
        </w:rPr>
        <w:t xml:space="preserve"> Правила по техническому надзору за маломерными судами</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xml:space="preserve">
      1. Настоящие Правила по техническому надзору за маломерными судами (далее - Правила) разработаны в соответствии с подпунктом 55-26) </w:t>
      </w:r>
      <w:r>
        <w:rPr>
          <w:rFonts w:ascii="Times New Roman"/>
          <w:b w:val="false"/>
          <w:i w:val="false"/>
          <w:color w:val="000000"/>
          <w:sz w:val="28"/>
        </w:rPr>
        <w:t>пункта 3</w:t>
      </w:r>
      <w:r>
        <w:rPr>
          <w:rFonts w:ascii="Times New Roman"/>
          <w:b w:val="false"/>
          <w:i w:val="false"/>
          <w:color w:val="000000"/>
          <w:sz w:val="28"/>
        </w:rPr>
        <w:t xml:space="preserve"> статьи 4 Закона Республики Казахстан от 17 января 2002 года "О торговом мореплавании" и подпунктом 26-28)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6 июля 2004 года "О внутреннем водном транспорте" (далее – Закон О внутреннем водном транспорте) и определяют порядок осуществления технического надзора за маломерными судами.</w:t>
      </w:r>
    </w:p>
    <w:bookmarkEnd w:id="6"/>
    <w:bookmarkStart w:name="z10" w:id="7"/>
    <w:p>
      <w:pPr>
        <w:spacing w:after="0"/>
        <w:ind w:left="0"/>
        <w:jc w:val="both"/>
      </w:pPr>
      <w:r>
        <w:rPr>
          <w:rFonts w:ascii="Times New Roman"/>
          <w:b w:val="false"/>
          <w:i w:val="false"/>
          <w:color w:val="000000"/>
          <w:sz w:val="28"/>
        </w:rPr>
        <w:t>
      2. В настоящих Правилах используется следующее понятие:</w:t>
      </w:r>
    </w:p>
    <w:bookmarkEnd w:id="7"/>
    <w:p>
      <w:pPr>
        <w:spacing w:after="0"/>
        <w:ind w:left="0"/>
        <w:jc w:val="both"/>
      </w:pPr>
      <w:r>
        <w:rPr>
          <w:rFonts w:ascii="Times New Roman"/>
          <w:b w:val="false"/>
          <w:i w:val="false"/>
          <w:color w:val="000000"/>
          <w:sz w:val="28"/>
        </w:rPr>
        <w:t>
      1) уполномоченный орган – центральный исполнительный орган, осуществляющий руководство в сфере внутреннего водного транспорта, а также в пределах, предусмотренных законодательством Республики Казахстан, межотраслевую координацию;</w:t>
      </w:r>
    </w:p>
    <w:p>
      <w:pPr>
        <w:spacing w:after="0"/>
        <w:ind w:left="0"/>
        <w:jc w:val="both"/>
      </w:pPr>
      <w:r>
        <w:rPr>
          <w:rFonts w:ascii="Times New Roman"/>
          <w:b w:val="false"/>
          <w:i w:val="false"/>
          <w:color w:val="000000"/>
          <w:sz w:val="28"/>
        </w:rPr>
        <w:t>
      2) маломерное судно – судно длиной не более двадцати метров с допустимым количеством людей на борту не более двенадцати человек, кроме судов, построенных или оборудованных для рыболовства, перевозки грузов, буксировки, проведения поиска, разведки и добычи полезных ископаемых, строительных, путевых, гидротехнических и других подобных работ, лоцманской и ледокольной проводки, а также осуществления мероприятий по защите водных объектов от загрязнения и засорения.</w:t>
      </w:r>
    </w:p>
    <w:bookmarkStart w:name="z11" w:id="8"/>
    <w:p>
      <w:pPr>
        <w:spacing w:after="0"/>
        <w:ind w:left="0"/>
        <w:jc w:val="left"/>
      </w:pPr>
      <w:r>
        <w:rPr>
          <w:rFonts w:ascii="Times New Roman"/>
          <w:b/>
          <w:i w:val="false"/>
          <w:color w:val="000000"/>
        </w:rPr>
        <w:t xml:space="preserve"> 2. Виды технического надзора</w:t>
      </w:r>
    </w:p>
    <w:bookmarkEnd w:id="8"/>
    <w:bookmarkStart w:name="z12" w:id="9"/>
    <w:p>
      <w:pPr>
        <w:spacing w:after="0"/>
        <w:ind w:left="0"/>
        <w:jc w:val="both"/>
      </w:pPr>
      <w:r>
        <w:rPr>
          <w:rFonts w:ascii="Times New Roman"/>
          <w:b w:val="false"/>
          <w:i w:val="false"/>
          <w:color w:val="000000"/>
          <w:sz w:val="28"/>
        </w:rPr>
        <w:t>
      3. Технический надзор за судами, подлежащими государственной регистрации в судовой книге, осуществляется территориальными подразделениями уполномоченного органа (далее – территориальные подразделения) по заявлению (произвольной формы) судовладельца маломерного судна, путем проведения первичных, ежегодных и внеочередных технических освидетельствований, а также проведения специальных и контрольных осмотров.</w:t>
      </w:r>
    </w:p>
    <w:bookmarkEnd w:id="9"/>
    <w:bookmarkStart w:name="z13" w:id="10"/>
    <w:p>
      <w:pPr>
        <w:spacing w:after="0"/>
        <w:ind w:left="0"/>
        <w:jc w:val="both"/>
      </w:pPr>
      <w:r>
        <w:rPr>
          <w:rFonts w:ascii="Times New Roman"/>
          <w:b w:val="false"/>
          <w:i w:val="false"/>
          <w:color w:val="000000"/>
          <w:sz w:val="28"/>
        </w:rPr>
        <w:t>
      4. Технические освидетельствования подразделяются:</w:t>
      </w:r>
    </w:p>
    <w:bookmarkEnd w:id="10"/>
    <w:p>
      <w:pPr>
        <w:spacing w:after="0"/>
        <w:ind w:left="0"/>
        <w:jc w:val="both"/>
      </w:pPr>
      <w:r>
        <w:rPr>
          <w:rFonts w:ascii="Times New Roman"/>
          <w:b w:val="false"/>
          <w:i w:val="false"/>
          <w:color w:val="000000"/>
          <w:sz w:val="28"/>
        </w:rPr>
        <w:t>
      1) первичные;</w:t>
      </w:r>
    </w:p>
    <w:p>
      <w:pPr>
        <w:spacing w:after="0"/>
        <w:ind w:left="0"/>
        <w:jc w:val="both"/>
      </w:pPr>
      <w:r>
        <w:rPr>
          <w:rFonts w:ascii="Times New Roman"/>
          <w:b w:val="false"/>
          <w:i w:val="false"/>
          <w:color w:val="000000"/>
          <w:sz w:val="28"/>
        </w:rPr>
        <w:t>
      2) ежегодные;</w:t>
      </w:r>
    </w:p>
    <w:p>
      <w:pPr>
        <w:spacing w:after="0"/>
        <w:ind w:left="0"/>
        <w:jc w:val="both"/>
      </w:pPr>
      <w:r>
        <w:rPr>
          <w:rFonts w:ascii="Times New Roman"/>
          <w:b w:val="false"/>
          <w:i w:val="false"/>
          <w:color w:val="000000"/>
          <w:sz w:val="28"/>
        </w:rPr>
        <w:t>
      3) внеочередные.</w:t>
      </w:r>
    </w:p>
    <w:bookmarkStart w:name="z43" w:id="11"/>
    <w:p>
      <w:pPr>
        <w:spacing w:after="0"/>
        <w:ind w:left="0"/>
        <w:jc w:val="both"/>
      </w:pPr>
      <w:r>
        <w:rPr>
          <w:rFonts w:ascii="Times New Roman"/>
          <w:b w:val="false"/>
          <w:i w:val="false"/>
          <w:color w:val="000000"/>
          <w:sz w:val="28"/>
        </w:rPr>
        <w:t>
      5. Внеочередные освидетельствования подразделяются на:</w:t>
      </w:r>
    </w:p>
    <w:bookmarkEnd w:id="11"/>
    <w:p>
      <w:pPr>
        <w:spacing w:after="0"/>
        <w:ind w:left="0"/>
        <w:jc w:val="both"/>
      </w:pPr>
      <w:r>
        <w:rPr>
          <w:rFonts w:ascii="Times New Roman"/>
          <w:b w:val="false"/>
          <w:i w:val="false"/>
          <w:color w:val="000000"/>
          <w:sz w:val="28"/>
        </w:rPr>
        <w:t>
      1) специальные;</w:t>
      </w:r>
    </w:p>
    <w:p>
      <w:pPr>
        <w:spacing w:after="0"/>
        <w:ind w:left="0"/>
        <w:jc w:val="both"/>
      </w:pPr>
      <w:r>
        <w:rPr>
          <w:rFonts w:ascii="Times New Roman"/>
          <w:b w:val="false"/>
          <w:i w:val="false"/>
          <w:color w:val="000000"/>
          <w:sz w:val="28"/>
        </w:rPr>
        <w:t>
      2) контрольные.</w:t>
      </w:r>
    </w:p>
    <w:bookmarkStart w:name="z14" w:id="12"/>
    <w:p>
      <w:pPr>
        <w:spacing w:after="0"/>
        <w:ind w:left="0"/>
        <w:jc w:val="both"/>
      </w:pPr>
      <w:r>
        <w:rPr>
          <w:rFonts w:ascii="Times New Roman"/>
          <w:b w:val="false"/>
          <w:i w:val="false"/>
          <w:color w:val="000000"/>
          <w:sz w:val="28"/>
        </w:rPr>
        <w:t>
      6. При первичном техническом освидетельствовании проверяется техническая документация на судно, устанавливаются вместимость судна, нормы и технические требования по его грузоподъемности и пассажировместимости, допустимой мощности и количеству двигателей (подвесных моторов), допустимой площади парусов, району плавания (удалению от берега), минимальной высоте надводного борта, высоте волны, при которой судно может плавать, оснащению спасательными и противопожарными средствами, сигнальными огнями, навигационным и другим оборудованием, уточняются главные размерения (длина, ширина, высота борта) судна, величина сухого борта, грузоподъемность, пассажировместимость, категория маломерного судна. Определяются соответствие маломерного судна устойчивости и непотопляемости, условия плавания, соответствие мощности двигателя конструктивным данным маломерного судна.</w:t>
      </w:r>
    </w:p>
    <w:bookmarkEnd w:id="12"/>
    <w:bookmarkStart w:name="z15" w:id="13"/>
    <w:p>
      <w:pPr>
        <w:spacing w:after="0"/>
        <w:ind w:left="0"/>
        <w:jc w:val="both"/>
      </w:pPr>
      <w:r>
        <w:rPr>
          <w:rFonts w:ascii="Times New Roman"/>
          <w:b w:val="false"/>
          <w:i w:val="false"/>
          <w:color w:val="000000"/>
          <w:sz w:val="28"/>
        </w:rPr>
        <w:t xml:space="preserve">
      7. Ежегодное техническое освидетельствование маломерных судов проводится с момента полного очищения водоема от льда. </w:t>
      </w:r>
    </w:p>
    <w:bookmarkEnd w:id="13"/>
    <w:p>
      <w:pPr>
        <w:spacing w:after="0"/>
        <w:ind w:left="0"/>
        <w:jc w:val="both"/>
      </w:pPr>
      <w:r>
        <w:rPr>
          <w:rFonts w:ascii="Times New Roman"/>
          <w:b w:val="false"/>
          <w:i w:val="false"/>
          <w:color w:val="000000"/>
          <w:sz w:val="28"/>
        </w:rPr>
        <w:t>
      При ежегодном техническом освидетельствовании проверяется наличие технической документации, сверка регистрационных данных маломерного судна, основных элементов судна, техническое состояние его оборудования и оснащения.</w:t>
      </w:r>
    </w:p>
    <w:bookmarkStart w:name="z16" w:id="14"/>
    <w:p>
      <w:pPr>
        <w:spacing w:after="0"/>
        <w:ind w:left="0"/>
        <w:jc w:val="both"/>
      </w:pPr>
      <w:r>
        <w:rPr>
          <w:rFonts w:ascii="Times New Roman"/>
          <w:b w:val="false"/>
          <w:i w:val="false"/>
          <w:color w:val="000000"/>
          <w:sz w:val="28"/>
        </w:rPr>
        <w:t>
      8. По результатам первичного и ежегодного освидетельствования в судовом билете производится отметка о прохождении технического осмотра с указанием очередного срока освидетельствования.</w:t>
      </w:r>
    </w:p>
    <w:bookmarkEnd w:id="14"/>
    <w:bookmarkStart w:name="z17" w:id="15"/>
    <w:p>
      <w:pPr>
        <w:spacing w:after="0"/>
        <w:ind w:left="0"/>
        <w:jc w:val="both"/>
      </w:pPr>
      <w:r>
        <w:rPr>
          <w:rFonts w:ascii="Times New Roman"/>
          <w:b w:val="false"/>
          <w:i w:val="false"/>
          <w:color w:val="000000"/>
          <w:sz w:val="28"/>
        </w:rPr>
        <w:t xml:space="preserve">
      9. Внеочередное освидетельствование проводится в случаях: </w:t>
      </w:r>
    </w:p>
    <w:bookmarkEnd w:id="15"/>
    <w:p>
      <w:pPr>
        <w:spacing w:after="0"/>
        <w:ind w:left="0"/>
        <w:jc w:val="both"/>
      </w:pPr>
      <w:r>
        <w:rPr>
          <w:rFonts w:ascii="Times New Roman"/>
          <w:b w:val="false"/>
          <w:i w:val="false"/>
          <w:color w:val="000000"/>
          <w:sz w:val="28"/>
        </w:rPr>
        <w:t>
      1) специального осмотра после транспортных происшествий, в результате которых маломерное судно получило повреждение и требует ремонта.</w:t>
      </w:r>
    </w:p>
    <w:p>
      <w:pPr>
        <w:spacing w:after="0"/>
        <w:ind w:left="0"/>
        <w:jc w:val="both"/>
      </w:pPr>
      <w:r>
        <w:rPr>
          <w:rFonts w:ascii="Times New Roman"/>
          <w:b w:val="false"/>
          <w:i w:val="false"/>
          <w:color w:val="000000"/>
          <w:sz w:val="28"/>
        </w:rPr>
        <w:t>
      2) контрольного осмотра по заявлению судовладельца для разового перехода в непредусмотренных конструкцией и класса судна условиях плавания и осмотра судна после перехода.</w:t>
      </w:r>
    </w:p>
    <w:bookmarkStart w:name="z18" w:id="16"/>
    <w:p>
      <w:pPr>
        <w:spacing w:after="0"/>
        <w:ind w:left="0"/>
        <w:jc w:val="left"/>
      </w:pPr>
      <w:r>
        <w:rPr>
          <w:rFonts w:ascii="Times New Roman"/>
          <w:b/>
          <w:i w:val="false"/>
          <w:color w:val="000000"/>
        </w:rPr>
        <w:t xml:space="preserve"> 3. Порядок технического надзора за маломерными судами</w:t>
      </w:r>
    </w:p>
    <w:bookmarkEnd w:id="16"/>
    <w:bookmarkStart w:name="z19" w:id="17"/>
    <w:p>
      <w:pPr>
        <w:spacing w:after="0"/>
        <w:ind w:left="0"/>
        <w:jc w:val="both"/>
      </w:pPr>
      <w:r>
        <w:rPr>
          <w:rFonts w:ascii="Times New Roman"/>
          <w:b w:val="false"/>
          <w:i w:val="false"/>
          <w:color w:val="000000"/>
          <w:sz w:val="28"/>
        </w:rPr>
        <w:t xml:space="preserve">
      10. После проведения освидетельствований, указанных в </w:t>
      </w:r>
      <w:r>
        <w:rPr>
          <w:rFonts w:ascii="Times New Roman"/>
          <w:b w:val="false"/>
          <w:i w:val="false"/>
          <w:color w:val="000000"/>
          <w:sz w:val="28"/>
        </w:rPr>
        <w:t>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настоящих Правил, составляется акт технического освидетельствования (первичного, ежегодного, внеочередного) маломерного судна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Акт освидетельствования), в котором указывается возможность эксплуатации маломерного судна к плаванию при условии устранения выявленных дефектов и пополнения недостающего снабжения, о допуске маломерного судна к плаванию с ограничениями по условиям плавания, или о запрещении плавания маломерному судну.</w:t>
      </w:r>
    </w:p>
    <w:bookmarkEnd w:id="17"/>
    <w:bookmarkStart w:name="z20" w:id="18"/>
    <w:p>
      <w:pPr>
        <w:spacing w:after="0"/>
        <w:ind w:left="0"/>
        <w:jc w:val="both"/>
      </w:pPr>
      <w:r>
        <w:rPr>
          <w:rFonts w:ascii="Times New Roman"/>
          <w:b w:val="false"/>
          <w:i w:val="false"/>
          <w:color w:val="000000"/>
          <w:sz w:val="28"/>
        </w:rPr>
        <w:t>
      11. Освидетельствования маломерных судов проводятся в присутствии владельцев или представителей владельцев.</w:t>
      </w:r>
    </w:p>
    <w:bookmarkEnd w:id="18"/>
    <w:bookmarkStart w:name="z21" w:id="19"/>
    <w:p>
      <w:pPr>
        <w:spacing w:after="0"/>
        <w:ind w:left="0"/>
        <w:jc w:val="both"/>
      </w:pPr>
      <w:r>
        <w:rPr>
          <w:rFonts w:ascii="Times New Roman"/>
          <w:b w:val="false"/>
          <w:i w:val="false"/>
          <w:color w:val="000000"/>
          <w:sz w:val="28"/>
        </w:rPr>
        <w:t>
      12. Не реже одного раза в два года проводится освидетельствование корпуса судна на берегу до его покраски.</w:t>
      </w:r>
    </w:p>
    <w:bookmarkEnd w:id="19"/>
    <w:bookmarkStart w:name="z22" w:id="20"/>
    <w:p>
      <w:pPr>
        <w:spacing w:after="0"/>
        <w:ind w:left="0"/>
        <w:jc w:val="both"/>
      </w:pPr>
      <w:r>
        <w:rPr>
          <w:rFonts w:ascii="Times New Roman"/>
          <w:b w:val="false"/>
          <w:i w:val="false"/>
          <w:color w:val="000000"/>
          <w:sz w:val="28"/>
        </w:rPr>
        <w:t>
      13. Для маломерных судов индивидуальной постройки, а также для переоборудованных судов, технические характеристики которых не соответствуют характеристикам, указанным в техническом формуляре (паспорте), дополнительно проводятся испытания мореходных качеств (плавучесть, устойчивость и непотопляемость). Результаты освидетельствования оформляются Актом освидетельствования.</w:t>
      </w:r>
    </w:p>
    <w:bookmarkEnd w:id="20"/>
    <w:bookmarkStart w:name="z23" w:id="21"/>
    <w:p>
      <w:pPr>
        <w:spacing w:after="0"/>
        <w:ind w:left="0"/>
        <w:jc w:val="both"/>
      </w:pPr>
      <w:r>
        <w:rPr>
          <w:rFonts w:ascii="Times New Roman"/>
          <w:b w:val="false"/>
          <w:i w:val="false"/>
          <w:color w:val="000000"/>
          <w:sz w:val="28"/>
        </w:rPr>
        <w:t>
      14. Указанные в Акте освидетельствования условия и нормы вносятся в судовую книгу и судовой билет маломерного судна. В судовом билете специальным штампом делается отметка о техническом освидетельствовании, заверяемая подписью должностного лица, проводившего освидетельствование.</w:t>
      </w:r>
    </w:p>
    <w:bookmarkEnd w:id="21"/>
    <w:bookmarkStart w:name="z24" w:id="22"/>
    <w:p>
      <w:pPr>
        <w:spacing w:after="0"/>
        <w:ind w:left="0"/>
        <w:jc w:val="both"/>
      </w:pPr>
      <w:r>
        <w:rPr>
          <w:rFonts w:ascii="Times New Roman"/>
          <w:b w:val="false"/>
          <w:i w:val="false"/>
          <w:color w:val="000000"/>
          <w:sz w:val="28"/>
        </w:rPr>
        <w:t>
      15. Техническое освидетельствование проводится по месту регистрации маломерного судна или непосредственно по месту базирования (стоянки) маломерного судна с предъявлением судового билета.</w:t>
      </w:r>
    </w:p>
    <w:bookmarkEnd w:id="22"/>
    <w:p>
      <w:pPr>
        <w:spacing w:after="0"/>
        <w:ind w:left="0"/>
        <w:jc w:val="both"/>
      </w:pPr>
      <w:r>
        <w:rPr>
          <w:rFonts w:ascii="Times New Roman"/>
          <w:b w:val="false"/>
          <w:i w:val="false"/>
          <w:color w:val="000000"/>
          <w:sz w:val="28"/>
        </w:rPr>
        <w:t>
      При этом место и время проведения технического освидетельствования маломерных судов доводятся до сведения судовладельцев маломерных судов в письменном виде.</w:t>
      </w:r>
    </w:p>
    <w:bookmarkStart w:name="z25" w:id="23"/>
    <w:p>
      <w:pPr>
        <w:spacing w:after="0"/>
        <w:ind w:left="0"/>
        <w:jc w:val="both"/>
      </w:pPr>
      <w:r>
        <w:rPr>
          <w:rFonts w:ascii="Times New Roman"/>
          <w:b w:val="false"/>
          <w:i w:val="false"/>
          <w:color w:val="000000"/>
          <w:sz w:val="28"/>
        </w:rPr>
        <w:t>
      16. При проведении технического освидетельствования должностным лицом территориального подразделения в зависимости от типа маломерного судна определяется техническое состояние отдельно по корпусу и надстройкам, устройствам, оборудованию и снабжению, противопожарной защите; механической установке и электрооборудованию, а для маломерных судов индивидуальной постройки дополнительно - по мореходным качествам.</w:t>
      </w:r>
    </w:p>
    <w:bookmarkEnd w:id="23"/>
    <w:bookmarkStart w:name="z26" w:id="24"/>
    <w:p>
      <w:pPr>
        <w:spacing w:after="0"/>
        <w:ind w:left="0"/>
        <w:jc w:val="both"/>
      </w:pPr>
      <w:r>
        <w:rPr>
          <w:rFonts w:ascii="Times New Roman"/>
          <w:b w:val="false"/>
          <w:i w:val="false"/>
          <w:color w:val="000000"/>
          <w:sz w:val="28"/>
        </w:rPr>
        <w:t>
      17. При проведении технического освидетельствования определяется годность маломерного судна к плаванию путем выставления двух оценок по техническому состоянию: "годное" или "негодное". Оценка технического состояния маломерного судна в целом устанавливается по низшей оценке одного из элементов.</w:t>
      </w:r>
    </w:p>
    <w:bookmarkEnd w:id="24"/>
    <w:bookmarkStart w:name="z27" w:id="25"/>
    <w:p>
      <w:pPr>
        <w:spacing w:after="0"/>
        <w:ind w:left="0"/>
        <w:jc w:val="both"/>
      </w:pPr>
      <w:r>
        <w:rPr>
          <w:rFonts w:ascii="Times New Roman"/>
          <w:b w:val="false"/>
          <w:i w:val="false"/>
          <w:color w:val="000000"/>
          <w:sz w:val="28"/>
        </w:rPr>
        <w:t>
      18. При получении маломерным судном оценки по техническому состоянию "годное", в судовом билете делается об этом отметка.</w:t>
      </w:r>
    </w:p>
    <w:bookmarkEnd w:id="25"/>
    <w:bookmarkStart w:name="z28" w:id="26"/>
    <w:p>
      <w:pPr>
        <w:spacing w:after="0"/>
        <w:ind w:left="0"/>
        <w:jc w:val="both"/>
      </w:pPr>
      <w:r>
        <w:rPr>
          <w:rFonts w:ascii="Times New Roman"/>
          <w:b w:val="false"/>
          <w:i w:val="false"/>
          <w:color w:val="000000"/>
          <w:sz w:val="28"/>
        </w:rPr>
        <w:t>
      19. Маломерное судно, получившее оценку технического состояния "годное", допускается к плаванию с ограничениями, обеспечивающими безопасность плавания:</w:t>
      </w:r>
    </w:p>
    <w:bookmarkEnd w:id="26"/>
    <w:p>
      <w:pPr>
        <w:spacing w:after="0"/>
        <w:ind w:left="0"/>
        <w:jc w:val="both"/>
      </w:pPr>
      <w:r>
        <w:rPr>
          <w:rFonts w:ascii="Times New Roman"/>
          <w:b w:val="false"/>
          <w:i w:val="false"/>
          <w:color w:val="000000"/>
          <w:sz w:val="28"/>
        </w:rPr>
        <w:t>
      1) по волновому режиму;</w:t>
      </w:r>
    </w:p>
    <w:p>
      <w:pPr>
        <w:spacing w:after="0"/>
        <w:ind w:left="0"/>
        <w:jc w:val="both"/>
      </w:pPr>
      <w:r>
        <w:rPr>
          <w:rFonts w:ascii="Times New Roman"/>
          <w:b w:val="false"/>
          <w:i w:val="false"/>
          <w:color w:val="000000"/>
          <w:sz w:val="28"/>
        </w:rPr>
        <w:t>
      2) по району плавания и удалению от берега;</w:t>
      </w:r>
    </w:p>
    <w:p>
      <w:pPr>
        <w:spacing w:after="0"/>
        <w:ind w:left="0"/>
        <w:jc w:val="both"/>
      </w:pPr>
      <w:r>
        <w:rPr>
          <w:rFonts w:ascii="Times New Roman"/>
          <w:b w:val="false"/>
          <w:i w:val="false"/>
          <w:color w:val="000000"/>
          <w:sz w:val="28"/>
        </w:rPr>
        <w:t>
      3) по допустимой мощности двигателя;</w:t>
      </w:r>
    </w:p>
    <w:p>
      <w:pPr>
        <w:spacing w:after="0"/>
        <w:ind w:left="0"/>
        <w:jc w:val="both"/>
      </w:pPr>
      <w:r>
        <w:rPr>
          <w:rFonts w:ascii="Times New Roman"/>
          <w:b w:val="false"/>
          <w:i w:val="false"/>
          <w:color w:val="000000"/>
          <w:sz w:val="28"/>
        </w:rPr>
        <w:t>
      4) по грузоподъемности и пассажировместимости;</w:t>
      </w:r>
    </w:p>
    <w:p>
      <w:pPr>
        <w:spacing w:after="0"/>
        <w:ind w:left="0"/>
        <w:jc w:val="both"/>
      </w:pPr>
      <w:r>
        <w:rPr>
          <w:rFonts w:ascii="Times New Roman"/>
          <w:b w:val="false"/>
          <w:i w:val="false"/>
          <w:color w:val="000000"/>
          <w:sz w:val="28"/>
        </w:rPr>
        <w:t>
      5) по площади парусов.</w:t>
      </w:r>
    </w:p>
    <w:p>
      <w:pPr>
        <w:spacing w:after="0"/>
        <w:ind w:left="0"/>
        <w:jc w:val="both"/>
      </w:pPr>
      <w:r>
        <w:rPr>
          <w:rFonts w:ascii="Times New Roman"/>
          <w:b w:val="false"/>
          <w:i w:val="false"/>
          <w:color w:val="000000"/>
          <w:sz w:val="28"/>
        </w:rPr>
        <w:t>
      При получении маломерным судном оценки "годное" должностным лицом территориального подразделения составляется Акт освидетельствования, в котором указываются установленные ограничения.</w:t>
      </w:r>
    </w:p>
    <w:bookmarkStart w:name="z29" w:id="27"/>
    <w:p>
      <w:pPr>
        <w:spacing w:after="0"/>
        <w:ind w:left="0"/>
        <w:jc w:val="both"/>
      </w:pPr>
      <w:r>
        <w:rPr>
          <w:rFonts w:ascii="Times New Roman"/>
          <w:b w:val="false"/>
          <w:i w:val="false"/>
          <w:color w:val="000000"/>
          <w:sz w:val="28"/>
        </w:rPr>
        <w:t>
      20. Для используемых в морских районах прогулочных судов устанавливаются следующие морские районы плавания:</w:t>
      </w:r>
    </w:p>
    <w:bookmarkEnd w:id="27"/>
    <w:p>
      <w:pPr>
        <w:spacing w:after="0"/>
        <w:ind w:left="0"/>
        <w:jc w:val="both"/>
      </w:pPr>
      <w:r>
        <w:rPr>
          <w:rFonts w:ascii="Times New Roman"/>
          <w:b w:val="false"/>
          <w:i w:val="false"/>
          <w:color w:val="000000"/>
          <w:sz w:val="28"/>
        </w:rPr>
        <w:t>
      1) 0 - первый класс района плавания - неограниченный, плавание в океанах и морях на волнении с расчетной высотой волны 3 % обеспеченности 11 метров;</w:t>
      </w:r>
    </w:p>
    <w:p>
      <w:pPr>
        <w:spacing w:after="0"/>
        <w:ind w:left="0"/>
        <w:jc w:val="both"/>
      </w:pPr>
      <w:r>
        <w:rPr>
          <w:rFonts w:ascii="Times New Roman"/>
          <w:b w:val="false"/>
          <w:i w:val="false"/>
          <w:color w:val="000000"/>
          <w:sz w:val="28"/>
        </w:rPr>
        <w:t>
      2) 1 - первый класс района плавания - ограниченный, плавание в морских районах на волнении с максимальной допустимой высотой волны 3 % обеспеченности 8,5 метров, с удалением от места убежища не более 200 миль и допустимым расстоянием между местами убежища не более 400 миль;</w:t>
      </w:r>
    </w:p>
    <w:p>
      <w:pPr>
        <w:spacing w:after="0"/>
        <w:ind w:left="0"/>
        <w:jc w:val="both"/>
      </w:pPr>
      <w:r>
        <w:rPr>
          <w:rFonts w:ascii="Times New Roman"/>
          <w:b w:val="false"/>
          <w:i w:val="false"/>
          <w:color w:val="000000"/>
          <w:sz w:val="28"/>
        </w:rPr>
        <w:t>
      3) 2 - второй класс района плавания - ограниченный, плавание в морских районах на волнении с максимальной допустимой высотой волны 3 % обеспеченности 7 метров, с удалением от места убежища не более 100 миль и допустимым расстоянием между местами убежища не более 200 миль;</w:t>
      </w:r>
    </w:p>
    <w:p>
      <w:pPr>
        <w:spacing w:after="0"/>
        <w:ind w:left="0"/>
        <w:jc w:val="both"/>
      </w:pPr>
      <w:r>
        <w:rPr>
          <w:rFonts w:ascii="Times New Roman"/>
          <w:b w:val="false"/>
          <w:i w:val="false"/>
          <w:color w:val="000000"/>
          <w:sz w:val="28"/>
        </w:rPr>
        <w:t>
      4) 3 - третий класс района плавания - ограниченный, смешанное (река-море) плавание на волнении с максимальной допустимой высотой волны 3 % обеспеченности 3,5 метров с учетом конкретных ограничений по району и условиям плавания, обусловленных ветроволновыми режимами бассейнов, с установлением при этом максимально допустимого удаления от места убежища, которое не должно превышать 50 миль.</w:t>
      </w:r>
    </w:p>
    <w:bookmarkStart w:name="z30" w:id="28"/>
    <w:p>
      <w:pPr>
        <w:spacing w:after="0"/>
        <w:ind w:left="0"/>
        <w:jc w:val="both"/>
      </w:pPr>
      <w:r>
        <w:rPr>
          <w:rFonts w:ascii="Times New Roman"/>
          <w:b w:val="false"/>
          <w:i w:val="false"/>
          <w:color w:val="000000"/>
          <w:sz w:val="28"/>
        </w:rPr>
        <w:t>
      21. На маломерное судно, получившее оценку "негодное", должностным лицом территориального подразделения составляется Акт освидетельствования в двух экземплярах с заключением о запрещении пользования этого судна, при этом один экземпляр акта передается судовладельцу. После устранения указанных в Акте освидетельствования замечаний, маломерное судно подвергается повторному техническому освидетельствованию.</w:t>
      </w:r>
    </w:p>
    <w:bookmarkEnd w:id="28"/>
    <w:bookmarkStart w:name="z31" w:id="29"/>
    <w:p>
      <w:pPr>
        <w:spacing w:after="0"/>
        <w:ind w:left="0"/>
        <w:jc w:val="both"/>
      </w:pPr>
      <w:r>
        <w:rPr>
          <w:rFonts w:ascii="Times New Roman"/>
          <w:b w:val="false"/>
          <w:i w:val="false"/>
          <w:color w:val="000000"/>
          <w:sz w:val="28"/>
        </w:rPr>
        <w:t>
      22. Пользование маломерными судами не допускается при наличии следующих технических неисправностей:</w:t>
      </w:r>
    </w:p>
    <w:bookmarkEnd w:id="29"/>
    <w:p>
      <w:pPr>
        <w:spacing w:after="0"/>
        <w:ind w:left="0"/>
        <w:jc w:val="both"/>
      </w:pPr>
      <w:r>
        <w:rPr>
          <w:rFonts w:ascii="Times New Roman"/>
          <w:b w:val="false"/>
          <w:i w:val="false"/>
          <w:color w:val="000000"/>
          <w:sz w:val="28"/>
        </w:rPr>
        <w:t>
      1) по корпусу – при наличии свищей, пробоин набора и обшивки, отсутствие или разгерметизация, предусмотренные конструкцией судна гермоотсеки и воздушные ящики;</w:t>
      </w:r>
    </w:p>
    <w:p>
      <w:pPr>
        <w:spacing w:after="0"/>
        <w:ind w:left="0"/>
        <w:jc w:val="both"/>
      </w:pPr>
      <w:r>
        <w:rPr>
          <w:rFonts w:ascii="Times New Roman"/>
          <w:b w:val="false"/>
          <w:i w:val="false"/>
          <w:color w:val="000000"/>
          <w:sz w:val="28"/>
        </w:rPr>
        <w:t>
      2) по рулевому устройству – необеспечение полного угла перекладки руля (35 градусов на борт), затруднение вращения рулевого штурвала, повреждение пера руля или детали рулевого привода (направляющие блоки, опорные подшипники, натяжные талрепы, штуртросовая передача), наличие разрывов каболок штуртроса, отсутствие предусмотренных конструкцией деталей крепления рулевого привода (гайки, шплинты, контргайки);</w:t>
      </w:r>
    </w:p>
    <w:p>
      <w:pPr>
        <w:spacing w:after="0"/>
        <w:ind w:left="0"/>
        <w:jc w:val="both"/>
      </w:pPr>
      <w:r>
        <w:rPr>
          <w:rFonts w:ascii="Times New Roman"/>
          <w:b w:val="false"/>
          <w:i w:val="false"/>
          <w:color w:val="000000"/>
          <w:sz w:val="28"/>
        </w:rPr>
        <w:t>
      3) по двигателю или подвесному мотору – топливо подтекает из бензобаков, топливного шланга, системы питания, имеется вибрация, повреждена система дистанционного управления двигателем, не обеспечивается включение (выключение) реверс-редуктора, рукоятка реверса не фиксируется в положениях "вперед", "назад", "нейтрально" (возможно его самопроизвольное включение и выключение), неисправна блокировка запуска двигателя (мотора) при включенном реверсе, где это предусмотрено конструкцией;</w:t>
      </w:r>
    </w:p>
    <w:p>
      <w:pPr>
        <w:spacing w:after="0"/>
        <w:ind w:left="0"/>
        <w:jc w:val="both"/>
      </w:pPr>
      <w:r>
        <w:rPr>
          <w:rFonts w:ascii="Times New Roman"/>
          <w:b w:val="false"/>
          <w:i w:val="false"/>
          <w:color w:val="000000"/>
          <w:sz w:val="28"/>
        </w:rPr>
        <w:t xml:space="preserve">
      4) навигационные огни не соответствуют установленным требованиям </w:t>
      </w:r>
      <w:r>
        <w:rPr>
          <w:rFonts w:ascii="Times New Roman"/>
          <w:b w:val="false"/>
          <w:i w:val="false"/>
          <w:color w:val="000000"/>
          <w:sz w:val="28"/>
        </w:rPr>
        <w:t>Правил</w:t>
      </w:r>
      <w:r>
        <w:rPr>
          <w:rFonts w:ascii="Times New Roman"/>
          <w:b w:val="false"/>
          <w:i w:val="false"/>
          <w:color w:val="000000"/>
          <w:sz w:val="28"/>
        </w:rPr>
        <w:t xml:space="preserve"> плавания по внутренним водным путям, утвержденными в соответствии с подпунктом 26-23) </w:t>
      </w:r>
      <w:r>
        <w:rPr>
          <w:rFonts w:ascii="Times New Roman"/>
          <w:b w:val="false"/>
          <w:i w:val="false"/>
          <w:color w:val="000000"/>
          <w:sz w:val="28"/>
        </w:rPr>
        <w:t>пункта 1</w:t>
      </w:r>
      <w:r>
        <w:rPr>
          <w:rFonts w:ascii="Times New Roman"/>
          <w:b w:val="false"/>
          <w:i w:val="false"/>
          <w:color w:val="000000"/>
          <w:sz w:val="28"/>
        </w:rPr>
        <w:t xml:space="preserve"> статьи 9 Закона "О внутреннем водном транспорте";</w:t>
      </w:r>
    </w:p>
    <w:p>
      <w:pPr>
        <w:spacing w:after="0"/>
        <w:ind w:left="0"/>
        <w:jc w:val="both"/>
      </w:pPr>
      <w:r>
        <w:rPr>
          <w:rFonts w:ascii="Times New Roman"/>
          <w:b w:val="false"/>
          <w:i w:val="false"/>
          <w:color w:val="000000"/>
          <w:sz w:val="28"/>
        </w:rPr>
        <w:t>
      5) комплектация и оборудование судна не соответствуют нормам, указанным в судовом билете.</w:t>
      </w:r>
    </w:p>
    <w:p>
      <w:pPr>
        <w:spacing w:after="0"/>
        <w:ind w:left="0"/>
        <w:jc w:val="both"/>
      </w:pPr>
      <w:r>
        <w:rPr>
          <w:rFonts w:ascii="Times New Roman"/>
          <w:b w:val="false"/>
          <w:i w:val="false"/>
          <w:color w:val="000000"/>
          <w:sz w:val="28"/>
        </w:rPr>
        <w:t>
      О запрещении пользования судна делается запись в судовом билете в разделе "Особые отметки и дополнительные сведения".</w:t>
      </w:r>
    </w:p>
    <w:bookmarkStart w:name="z32" w:id="30"/>
    <w:p>
      <w:pPr>
        <w:spacing w:after="0"/>
        <w:ind w:left="0"/>
        <w:jc w:val="both"/>
      </w:pPr>
      <w:r>
        <w:rPr>
          <w:rFonts w:ascii="Times New Roman"/>
          <w:b w:val="false"/>
          <w:i w:val="false"/>
          <w:color w:val="000000"/>
          <w:sz w:val="28"/>
        </w:rPr>
        <w:t xml:space="preserve">
      23. Тип и категория маломерных судов в зависимости от конструктивных особенностей определяются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0"/>
    <w:p>
      <w:pPr>
        <w:spacing w:after="0"/>
        <w:ind w:left="0"/>
        <w:jc w:val="both"/>
      </w:pPr>
      <w:r>
        <w:rPr>
          <w:rFonts w:ascii="Times New Roman"/>
          <w:b w:val="false"/>
          <w:i w:val="false"/>
          <w:color w:val="000000"/>
          <w:sz w:val="28"/>
        </w:rPr>
        <w:t>
      Основанием для определения типа маломерного судна является наибольшая его ширина (по миделю).</w:t>
      </w:r>
    </w:p>
    <w:p>
      <w:pPr>
        <w:spacing w:after="0"/>
        <w:ind w:left="0"/>
        <w:jc w:val="both"/>
      </w:pPr>
      <w:r>
        <w:rPr>
          <w:rFonts w:ascii="Times New Roman"/>
          <w:b w:val="false"/>
          <w:i w:val="false"/>
          <w:color w:val="000000"/>
          <w:sz w:val="28"/>
        </w:rPr>
        <w:t>
      Основанием для определения категории маломерного судна является высота его водонепроницаемого борта (на миделе без учета высоты надстройки).</w:t>
      </w:r>
    </w:p>
    <w:p>
      <w:pPr>
        <w:spacing w:after="0"/>
        <w:ind w:left="0"/>
        <w:jc w:val="both"/>
      </w:pPr>
      <w:r>
        <w:rPr>
          <w:rFonts w:ascii="Times New Roman"/>
          <w:b w:val="false"/>
          <w:i w:val="false"/>
          <w:color w:val="000000"/>
          <w:sz w:val="28"/>
        </w:rPr>
        <w:t>
      Категория маломерного судна должна соответствовать условиям плавания, которые характеризуются высотой волны и удалением от берега.</w:t>
      </w:r>
    </w:p>
    <w:bookmarkStart w:name="z33" w:id="31"/>
    <w:p>
      <w:pPr>
        <w:spacing w:after="0"/>
        <w:ind w:left="0"/>
        <w:jc w:val="both"/>
      </w:pPr>
      <w:r>
        <w:rPr>
          <w:rFonts w:ascii="Times New Roman"/>
          <w:b w:val="false"/>
          <w:i w:val="false"/>
          <w:color w:val="000000"/>
          <w:sz w:val="28"/>
        </w:rPr>
        <w:t xml:space="preserve">
      24. Условия плавания маломерного судна в зависимости от его категории выбираются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1"/>
    <w:p>
      <w:pPr>
        <w:spacing w:after="0"/>
        <w:ind w:left="0"/>
        <w:jc w:val="both"/>
      </w:pPr>
      <w:r>
        <w:rPr>
          <w:rFonts w:ascii="Times New Roman"/>
          <w:b w:val="false"/>
          <w:i w:val="false"/>
          <w:color w:val="000000"/>
          <w:sz w:val="28"/>
        </w:rPr>
        <w:t xml:space="preserve">
      Удаление от берега, указанное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не должно превышать удаления от берега, указанного в паспорте маломерного судна, выданного заводом-изготовителем.</w:t>
      </w:r>
    </w:p>
    <w:p>
      <w:pPr>
        <w:spacing w:after="0"/>
        <w:ind w:left="0"/>
        <w:jc w:val="both"/>
      </w:pPr>
      <w:r>
        <w:rPr>
          <w:rFonts w:ascii="Times New Roman"/>
          <w:b w:val="false"/>
          <w:i w:val="false"/>
          <w:color w:val="000000"/>
          <w:sz w:val="28"/>
        </w:rPr>
        <w:t xml:space="preserve">
      Высоту волны на водоеме определяют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по техническому</w:t>
            </w:r>
            <w:r>
              <w:br/>
            </w:r>
            <w:r>
              <w:rPr>
                <w:rFonts w:ascii="Times New Roman"/>
                <w:b w:val="false"/>
                <w:i w:val="false"/>
                <w:color w:val="000000"/>
                <w:sz w:val="20"/>
              </w:rPr>
              <w:t>надзору за маломерными судами</w:t>
            </w:r>
          </w:p>
        </w:tc>
      </w:tr>
    </w:tbl>
    <w:p>
      <w:pPr>
        <w:spacing w:after="0"/>
        <w:ind w:left="0"/>
        <w:jc w:val="both"/>
      </w:pPr>
      <w:r>
        <w:rPr>
          <w:rFonts w:ascii="Times New Roman"/>
          <w:b w:val="false"/>
          <w:i w:val="false"/>
          <w:color w:val="000000"/>
          <w:sz w:val="28"/>
        </w:rPr>
        <w:t xml:space="preserve">
      Форма             </w:t>
      </w:r>
    </w:p>
    <w:bookmarkStart w:name="z35" w:id="32"/>
    <w:p>
      <w:pPr>
        <w:spacing w:after="0"/>
        <w:ind w:left="0"/>
        <w:jc w:val="left"/>
      </w:pPr>
      <w:r>
        <w:rPr>
          <w:rFonts w:ascii="Times New Roman"/>
          <w:b/>
          <w:i w:val="false"/>
          <w:color w:val="000000"/>
        </w:rPr>
        <w:t xml:space="preserve"> АКТ</w:t>
      </w:r>
      <w:r>
        <w:br/>
      </w:r>
      <w:r>
        <w:rPr>
          <w:rFonts w:ascii="Times New Roman"/>
          <w:b/>
          <w:i w:val="false"/>
          <w:color w:val="000000"/>
        </w:rPr>
        <w:t>технического освидетельствования</w:t>
      </w:r>
      <w:r>
        <w:br/>
      </w:r>
      <w:r>
        <w:rPr>
          <w:rFonts w:ascii="Times New Roman"/>
          <w:b/>
          <w:i w:val="false"/>
          <w:color w:val="000000"/>
        </w:rPr>
        <w:t>(первичного, ежегодного, внеочередного) маломерного судна</w:t>
      </w:r>
    </w:p>
    <w:bookmarkEnd w:id="32"/>
    <w:p>
      <w:pPr>
        <w:spacing w:after="0"/>
        <w:ind w:left="0"/>
        <w:jc w:val="both"/>
      </w:pPr>
      <w:r>
        <w:rPr>
          <w:rFonts w:ascii="Times New Roman"/>
          <w:b w:val="false"/>
          <w:i w:val="false"/>
          <w:color w:val="000000"/>
          <w:sz w:val="28"/>
        </w:rPr>
        <w:t>
      Настоящий акт составлен "____" ______________ 20____г.</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должность, наименование территориального</w:t>
      </w:r>
    </w:p>
    <w:p>
      <w:pPr>
        <w:spacing w:after="0"/>
        <w:ind w:left="0"/>
        <w:jc w:val="both"/>
      </w:pPr>
      <w:r>
        <w:rPr>
          <w:rFonts w:ascii="Times New Roman"/>
          <w:b w:val="false"/>
          <w:i w:val="false"/>
          <w:color w:val="000000"/>
          <w:sz w:val="28"/>
        </w:rPr>
        <w:t>
      подразделения Комитета транспорта)</w:t>
      </w:r>
    </w:p>
    <w:p>
      <w:pPr>
        <w:spacing w:after="0"/>
        <w:ind w:left="0"/>
        <w:jc w:val="both"/>
      </w:pPr>
      <w:r>
        <w:rPr>
          <w:rFonts w:ascii="Times New Roman"/>
          <w:b w:val="false"/>
          <w:i w:val="false"/>
          <w:color w:val="000000"/>
          <w:sz w:val="28"/>
        </w:rPr>
        <w:t>
      Владелец судна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или наименование учреждения, организации)</w:t>
      </w:r>
    </w:p>
    <w:p>
      <w:pPr>
        <w:spacing w:after="0"/>
        <w:ind w:left="0"/>
        <w:jc w:val="both"/>
      </w:pPr>
      <w:r>
        <w:rPr>
          <w:rFonts w:ascii="Times New Roman"/>
          <w:b w:val="false"/>
          <w:i w:val="false"/>
          <w:color w:val="000000"/>
          <w:sz w:val="28"/>
        </w:rPr>
        <w:t>
      Адрес места жительства (место нахождения организации или физического</w:t>
      </w:r>
    </w:p>
    <w:p>
      <w:pPr>
        <w:spacing w:after="0"/>
        <w:ind w:left="0"/>
        <w:jc w:val="both"/>
      </w:pPr>
      <w:r>
        <w:rPr>
          <w:rFonts w:ascii="Times New Roman"/>
          <w:b w:val="false"/>
          <w:i w:val="false"/>
          <w:color w:val="000000"/>
          <w:sz w:val="28"/>
        </w:rPr>
        <w:t>
      лица) и телефон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 освидетельствование предъявлено судно тип _______________________;</w:t>
      </w:r>
    </w:p>
    <w:p>
      <w:pPr>
        <w:spacing w:after="0"/>
        <w:ind w:left="0"/>
        <w:jc w:val="both"/>
      </w:pPr>
      <w:r>
        <w:rPr>
          <w:rFonts w:ascii="Times New Roman"/>
          <w:b w:val="false"/>
          <w:i w:val="false"/>
          <w:color w:val="000000"/>
          <w:sz w:val="28"/>
        </w:rPr>
        <w:t>
      модель ____________; год постройки ________; место постройки _______;</w:t>
      </w:r>
    </w:p>
    <w:p>
      <w:pPr>
        <w:spacing w:after="0"/>
        <w:ind w:left="0"/>
        <w:jc w:val="both"/>
      </w:pPr>
      <w:r>
        <w:rPr>
          <w:rFonts w:ascii="Times New Roman"/>
          <w:b w:val="false"/>
          <w:i w:val="false"/>
          <w:color w:val="000000"/>
          <w:sz w:val="28"/>
        </w:rPr>
        <w:t>
      заводской № _______; материал корпуса _________; длина ___ метров;</w:t>
      </w:r>
    </w:p>
    <w:p>
      <w:pPr>
        <w:spacing w:after="0"/>
        <w:ind w:left="0"/>
        <w:jc w:val="both"/>
      </w:pPr>
      <w:r>
        <w:rPr>
          <w:rFonts w:ascii="Times New Roman"/>
          <w:b w:val="false"/>
          <w:i w:val="false"/>
          <w:color w:val="000000"/>
          <w:sz w:val="28"/>
        </w:rPr>
        <w:t>
      ширина ___ метров; высота борта ___ метров; высота надводного борта</w:t>
      </w:r>
    </w:p>
    <w:p>
      <w:pPr>
        <w:spacing w:after="0"/>
        <w:ind w:left="0"/>
        <w:jc w:val="both"/>
      </w:pPr>
      <w:r>
        <w:rPr>
          <w:rFonts w:ascii="Times New Roman"/>
          <w:b w:val="false"/>
          <w:i w:val="false"/>
          <w:color w:val="000000"/>
          <w:sz w:val="28"/>
        </w:rPr>
        <w:t>
      ___ метров; грузоподъемность ___ тонн; масса судна _______ килограмм;</w:t>
      </w:r>
    </w:p>
    <w:p>
      <w:pPr>
        <w:spacing w:after="0"/>
        <w:ind w:left="0"/>
        <w:jc w:val="both"/>
      </w:pPr>
      <w:r>
        <w:rPr>
          <w:rFonts w:ascii="Times New Roman"/>
          <w:b w:val="false"/>
          <w:i w:val="false"/>
          <w:color w:val="000000"/>
          <w:sz w:val="28"/>
        </w:rPr>
        <w:t>
      пассажировместимость ________ человек; регистрационный номер _______.</w:t>
      </w:r>
    </w:p>
    <w:p>
      <w:pPr>
        <w:spacing w:after="0"/>
        <w:ind w:left="0"/>
        <w:jc w:val="both"/>
      </w:pPr>
      <w:r>
        <w:rPr>
          <w:rFonts w:ascii="Times New Roman"/>
          <w:b w:val="false"/>
          <w:i w:val="false"/>
          <w:color w:val="000000"/>
          <w:sz w:val="28"/>
        </w:rPr>
        <w:t>
      Площадь парусов __________ квадратных метров.</w:t>
      </w:r>
    </w:p>
    <w:p>
      <w:pPr>
        <w:spacing w:after="0"/>
        <w:ind w:left="0"/>
        <w:jc w:val="both"/>
      </w:pPr>
      <w:r>
        <w:rPr>
          <w:rFonts w:ascii="Times New Roman"/>
          <w:b w:val="false"/>
          <w:i w:val="false"/>
          <w:color w:val="000000"/>
          <w:sz w:val="28"/>
        </w:rPr>
        <w:t>
      Способ изготовления судна ___________________________________________</w:t>
      </w:r>
    </w:p>
    <w:p>
      <w:pPr>
        <w:spacing w:after="0"/>
        <w:ind w:left="0"/>
        <w:jc w:val="both"/>
      </w:pPr>
      <w:r>
        <w:rPr>
          <w:rFonts w:ascii="Times New Roman"/>
          <w:b w:val="false"/>
          <w:i w:val="false"/>
          <w:color w:val="000000"/>
          <w:sz w:val="28"/>
        </w:rPr>
        <w:t>
      тип и марка двигателя (мотора) ___________________ количество________</w:t>
      </w:r>
    </w:p>
    <w:p>
      <w:pPr>
        <w:spacing w:after="0"/>
        <w:ind w:left="0"/>
        <w:jc w:val="both"/>
      </w:pPr>
      <w:r>
        <w:rPr>
          <w:rFonts w:ascii="Times New Roman"/>
          <w:b w:val="false"/>
          <w:i w:val="false"/>
          <w:color w:val="000000"/>
          <w:sz w:val="28"/>
        </w:rPr>
        <w:t>
      мощность _______________________ заводской номер ____________________</w:t>
      </w:r>
    </w:p>
    <w:p>
      <w:pPr>
        <w:spacing w:after="0"/>
        <w:ind w:left="0"/>
        <w:jc w:val="both"/>
      </w:pPr>
      <w:r>
        <w:rPr>
          <w:rFonts w:ascii="Times New Roman"/>
          <w:b w:val="false"/>
          <w:i w:val="false"/>
          <w:color w:val="000000"/>
          <w:sz w:val="28"/>
        </w:rPr>
        <w:t>
      В результате технического освидетельствования установлено:</w:t>
      </w:r>
    </w:p>
    <w:p>
      <w:pPr>
        <w:spacing w:after="0"/>
        <w:ind w:left="0"/>
        <w:jc w:val="both"/>
      </w:pPr>
      <w:r>
        <w:rPr>
          <w:rFonts w:ascii="Times New Roman"/>
          <w:b w:val="false"/>
          <w:i w:val="false"/>
          <w:color w:val="000000"/>
          <w:sz w:val="28"/>
        </w:rPr>
        <w:t>
      1. Главные размерения судна _________________________________________</w:t>
      </w:r>
    </w:p>
    <w:p>
      <w:pPr>
        <w:spacing w:after="0"/>
        <w:ind w:left="0"/>
        <w:jc w:val="both"/>
      </w:pPr>
      <w:r>
        <w:rPr>
          <w:rFonts w:ascii="Times New Roman"/>
          <w:b w:val="false"/>
          <w:i w:val="false"/>
          <w:color w:val="000000"/>
          <w:sz w:val="28"/>
        </w:rPr>
        <w:t>
      (соответствие заявленным)</w:t>
      </w:r>
    </w:p>
    <w:p>
      <w:pPr>
        <w:spacing w:after="0"/>
        <w:ind w:left="0"/>
        <w:jc w:val="both"/>
      </w:pPr>
      <w:r>
        <w:rPr>
          <w:rFonts w:ascii="Times New Roman"/>
          <w:b w:val="false"/>
          <w:i w:val="false"/>
          <w:color w:val="000000"/>
          <w:sz w:val="28"/>
        </w:rPr>
        <w:t>
      2. Вместимость судна ___________________ тонн</w:t>
      </w:r>
    </w:p>
    <w:p>
      <w:pPr>
        <w:spacing w:after="0"/>
        <w:ind w:left="0"/>
        <w:jc w:val="both"/>
      </w:pPr>
      <w:r>
        <w:rPr>
          <w:rFonts w:ascii="Times New Roman"/>
          <w:b w:val="false"/>
          <w:i w:val="false"/>
          <w:color w:val="000000"/>
          <w:sz w:val="28"/>
        </w:rPr>
        <w:t>
      3. Осадка _____________________________ метров</w:t>
      </w:r>
    </w:p>
    <w:p>
      <w:pPr>
        <w:spacing w:after="0"/>
        <w:ind w:left="0"/>
        <w:jc w:val="both"/>
      </w:pPr>
      <w:r>
        <w:rPr>
          <w:rFonts w:ascii="Times New Roman"/>
          <w:b w:val="false"/>
          <w:i w:val="false"/>
          <w:color w:val="000000"/>
          <w:sz w:val="28"/>
        </w:rPr>
        <w:t>
      4. Состояние корпуса ________________________________________________</w:t>
      </w:r>
    </w:p>
    <w:p>
      <w:pPr>
        <w:spacing w:after="0"/>
        <w:ind w:left="0"/>
        <w:jc w:val="both"/>
      </w:pPr>
      <w:r>
        <w:rPr>
          <w:rFonts w:ascii="Times New Roman"/>
          <w:b w:val="false"/>
          <w:i w:val="false"/>
          <w:color w:val="000000"/>
          <w:sz w:val="28"/>
        </w:rPr>
        <w:t>
      (оценка состояния)</w:t>
      </w:r>
    </w:p>
    <w:p>
      <w:pPr>
        <w:spacing w:after="0"/>
        <w:ind w:left="0"/>
        <w:jc w:val="both"/>
      </w:pPr>
      <w:r>
        <w:rPr>
          <w:rFonts w:ascii="Times New Roman"/>
          <w:b w:val="false"/>
          <w:i w:val="false"/>
          <w:color w:val="000000"/>
          <w:sz w:val="28"/>
        </w:rPr>
        <w:t>
      5. Рулевое устройство _______________________________________________</w:t>
      </w:r>
    </w:p>
    <w:p>
      <w:pPr>
        <w:spacing w:after="0"/>
        <w:ind w:left="0"/>
        <w:jc w:val="both"/>
      </w:pPr>
      <w:r>
        <w:rPr>
          <w:rFonts w:ascii="Times New Roman"/>
          <w:b w:val="false"/>
          <w:i w:val="false"/>
          <w:color w:val="000000"/>
          <w:sz w:val="28"/>
        </w:rPr>
        <w:t>
      (оценка состояния)</w:t>
      </w:r>
    </w:p>
    <w:p>
      <w:pPr>
        <w:spacing w:after="0"/>
        <w:ind w:left="0"/>
        <w:jc w:val="both"/>
      </w:pPr>
      <w:r>
        <w:rPr>
          <w:rFonts w:ascii="Times New Roman"/>
          <w:b w:val="false"/>
          <w:i w:val="false"/>
          <w:color w:val="000000"/>
          <w:sz w:val="28"/>
        </w:rPr>
        <w:t>
      6. Якорные и швартовые устройства ___________________________________</w:t>
      </w:r>
    </w:p>
    <w:p>
      <w:pPr>
        <w:spacing w:after="0"/>
        <w:ind w:left="0"/>
        <w:jc w:val="both"/>
      </w:pPr>
      <w:r>
        <w:rPr>
          <w:rFonts w:ascii="Times New Roman"/>
          <w:b w:val="false"/>
          <w:i w:val="false"/>
          <w:color w:val="000000"/>
          <w:sz w:val="28"/>
        </w:rPr>
        <w:t>
      (наличие и состояние)</w:t>
      </w:r>
    </w:p>
    <w:p>
      <w:pPr>
        <w:spacing w:after="0"/>
        <w:ind w:left="0"/>
        <w:jc w:val="both"/>
      </w:pPr>
      <w:r>
        <w:rPr>
          <w:rFonts w:ascii="Times New Roman"/>
          <w:b w:val="false"/>
          <w:i w:val="false"/>
          <w:color w:val="000000"/>
          <w:sz w:val="28"/>
        </w:rPr>
        <w:t>
      7. Спасательные средства ____________________________________________</w:t>
      </w:r>
    </w:p>
    <w:p>
      <w:pPr>
        <w:spacing w:after="0"/>
        <w:ind w:left="0"/>
        <w:jc w:val="both"/>
      </w:pPr>
      <w:r>
        <w:rPr>
          <w:rFonts w:ascii="Times New Roman"/>
          <w:b w:val="false"/>
          <w:i w:val="false"/>
          <w:color w:val="000000"/>
          <w:sz w:val="28"/>
        </w:rPr>
        <w:t>
                                  (наименование, количество и состояние)</w:t>
      </w:r>
    </w:p>
    <w:p>
      <w:pPr>
        <w:spacing w:after="0"/>
        <w:ind w:left="0"/>
        <w:jc w:val="both"/>
      </w:pPr>
      <w:r>
        <w:rPr>
          <w:rFonts w:ascii="Times New Roman"/>
          <w:b w:val="false"/>
          <w:i w:val="false"/>
          <w:color w:val="000000"/>
          <w:sz w:val="28"/>
        </w:rPr>
        <w:t>
      8. Сигнальные устройства ____________________________________________</w:t>
      </w:r>
    </w:p>
    <w:p>
      <w:pPr>
        <w:spacing w:after="0"/>
        <w:ind w:left="0"/>
        <w:jc w:val="both"/>
      </w:pPr>
      <w:r>
        <w:rPr>
          <w:rFonts w:ascii="Times New Roman"/>
          <w:b w:val="false"/>
          <w:i w:val="false"/>
          <w:color w:val="000000"/>
          <w:sz w:val="28"/>
        </w:rPr>
        <w:t>
      (наименование и состояние)</w:t>
      </w:r>
    </w:p>
    <w:p>
      <w:pPr>
        <w:spacing w:after="0"/>
        <w:ind w:left="0"/>
        <w:jc w:val="both"/>
      </w:pPr>
      <w:r>
        <w:rPr>
          <w:rFonts w:ascii="Times New Roman"/>
          <w:b w:val="false"/>
          <w:i w:val="false"/>
          <w:color w:val="000000"/>
          <w:sz w:val="28"/>
        </w:rPr>
        <w:t>
      9. Комплектация предметами снабжения ________________________________</w:t>
      </w:r>
    </w:p>
    <w:p>
      <w:pPr>
        <w:spacing w:after="0"/>
        <w:ind w:left="0"/>
        <w:jc w:val="both"/>
      </w:pPr>
      <w:r>
        <w:rPr>
          <w:rFonts w:ascii="Times New Roman"/>
          <w:b w:val="false"/>
          <w:i w:val="false"/>
          <w:color w:val="000000"/>
          <w:sz w:val="28"/>
        </w:rPr>
        <w:t>
                                             (соответствие требованиям)</w:t>
      </w:r>
    </w:p>
    <w:p>
      <w:pPr>
        <w:spacing w:after="0"/>
        <w:ind w:left="0"/>
        <w:jc w:val="both"/>
      </w:pPr>
      <w:r>
        <w:rPr>
          <w:rFonts w:ascii="Times New Roman"/>
          <w:b w:val="false"/>
          <w:i w:val="false"/>
          <w:color w:val="000000"/>
          <w:sz w:val="28"/>
        </w:rPr>
        <w:t>
      10. Грузоподъемность и пассажировместимость ________ тонн (человек)</w:t>
      </w:r>
    </w:p>
    <w:p>
      <w:pPr>
        <w:spacing w:after="0"/>
        <w:ind w:left="0"/>
        <w:jc w:val="both"/>
      </w:pPr>
      <w:r>
        <w:rPr>
          <w:rFonts w:ascii="Times New Roman"/>
          <w:b w:val="false"/>
          <w:i w:val="false"/>
          <w:color w:val="000000"/>
          <w:sz w:val="28"/>
        </w:rPr>
        <w:t>
      11. Остойчивость, непотопляемость, плавучесть ______________________</w:t>
      </w:r>
    </w:p>
    <w:p>
      <w:pPr>
        <w:spacing w:after="0"/>
        <w:ind w:left="0"/>
        <w:jc w:val="both"/>
      </w:pPr>
      <w:r>
        <w:rPr>
          <w:rFonts w:ascii="Times New Roman"/>
          <w:b w:val="false"/>
          <w:i w:val="false"/>
          <w:color w:val="000000"/>
          <w:sz w:val="28"/>
        </w:rPr>
        <w:t>
                                                        (оценка состояния)</w:t>
      </w:r>
    </w:p>
    <w:p>
      <w:pPr>
        <w:spacing w:after="0"/>
        <w:ind w:left="0"/>
        <w:jc w:val="both"/>
      </w:pPr>
      <w:r>
        <w:rPr>
          <w:rFonts w:ascii="Times New Roman"/>
          <w:b w:val="false"/>
          <w:i w:val="false"/>
          <w:color w:val="000000"/>
          <w:sz w:val="28"/>
        </w:rPr>
        <w:t>
      12. Запас плавучести ________________________________________________</w:t>
      </w:r>
    </w:p>
    <w:p>
      <w:pPr>
        <w:spacing w:after="0"/>
        <w:ind w:left="0"/>
        <w:jc w:val="both"/>
      </w:pPr>
      <w:r>
        <w:rPr>
          <w:rFonts w:ascii="Times New Roman"/>
          <w:b w:val="false"/>
          <w:i w:val="false"/>
          <w:color w:val="000000"/>
          <w:sz w:val="28"/>
        </w:rPr>
        <w:t>
      (обеспечен, не обеспечен)</w:t>
      </w:r>
    </w:p>
    <w:p>
      <w:pPr>
        <w:spacing w:after="0"/>
        <w:ind w:left="0"/>
        <w:jc w:val="both"/>
      </w:pPr>
      <w:r>
        <w:rPr>
          <w:rFonts w:ascii="Times New Roman"/>
          <w:b w:val="false"/>
          <w:i w:val="false"/>
          <w:color w:val="000000"/>
          <w:sz w:val="28"/>
        </w:rPr>
        <w:t>
      13. Минимальная высота надводного борта ___________________ метров</w:t>
      </w:r>
    </w:p>
    <w:p>
      <w:pPr>
        <w:spacing w:after="0"/>
        <w:ind w:left="0"/>
        <w:jc w:val="both"/>
      </w:pPr>
      <w:r>
        <w:rPr>
          <w:rFonts w:ascii="Times New Roman"/>
          <w:b w:val="false"/>
          <w:i w:val="false"/>
          <w:color w:val="000000"/>
          <w:sz w:val="28"/>
        </w:rPr>
        <w:t>
      14.Противопожарная система __________________________________________</w:t>
      </w:r>
    </w:p>
    <w:p>
      <w:pPr>
        <w:spacing w:after="0"/>
        <w:ind w:left="0"/>
        <w:jc w:val="both"/>
      </w:pPr>
      <w:r>
        <w:rPr>
          <w:rFonts w:ascii="Times New Roman"/>
          <w:b w:val="false"/>
          <w:i w:val="false"/>
          <w:color w:val="000000"/>
          <w:sz w:val="28"/>
        </w:rPr>
        <w:t>
      (вид и годность)</w:t>
      </w:r>
    </w:p>
    <w:p>
      <w:pPr>
        <w:spacing w:after="0"/>
        <w:ind w:left="0"/>
        <w:jc w:val="both"/>
      </w:pPr>
      <w:r>
        <w:rPr>
          <w:rFonts w:ascii="Times New Roman"/>
          <w:b w:val="false"/>
          <w:i w:val="false"/>
          <w:color w:val="000000"/>
          <w:sz w:val="28"/>
        </w:rPr>
        <w:t>
      15. Механическая установка __________________________________________</w:t>
      </w:r>
    </w:p>
    <w:p>
      <w:pPr>
        <w:spacing w:after="0"/>
        <w:ind w:left="0"/>
        <w:jc w:val="both"/>
      </w:pPr>
      <w:r>
        <w:rPr>
          <w:rFonts w:ascii="Times New Roman"/>
          <w:b w:val="false"/>
          <w:i w:val="false"/>
          <w:color w:val="000000"/>
          <w:sz w:val="28"/>
        </w:rPr>
        <w:t>
      (оценка состояния)</w:t>
      </w:r>
    </w:p>
    <w:p>
      <w:pPr>
        <w:spacing w:after="0"/>
        <w:ind w:left="0"/>
        <w:jc w:val="both"/>
      </w:pPr>
      <w:r>
        <w:rPr>
          <w:rFonts w:ascii="Times New Roman"/>
          <w:b w:val="false"/>
          <w:i w:val="false"/>
          <w:color w:val="000000"/>
          <w:sz w:val="28"/>
        </w:rPr>
        <w:t>
      16. Максимально допустимая мощность _________________________________</w:t>
      </w:r>
    </w:p>
    <w:p>
      <w:pPr>
        <w:spacing w:after="0"/>
        <w:ind w:left="0"/>
        <w:jc w:val="both"/>
      </w:pPr>
      <w:r>
        <w:rPr>
          <w:rFonts w:ascii="Times New Roman"/>
          <w:b w:val="false"/>
          <w:i w:val="false"/>
          <w:color w:val="000000"/>
          <w:sz w:val="28"/>
        </w:rPr>
        <w:t>
      (установленная)</w:t>
      </w:r>
    </w:p>
    <w:p>
      <w:pPr>
        <w:spacing w:after="0"/>
        <w:ind w:left="0"/>
        <w:jc w:val="both"/>
      </w:pPr>
      <w:r>
        <w:rPr>
          <w:rFonts w:ascii="Times New Roman"/>
          <w:b w:val="false"/>
          <w:i w:val="false"/>
          <w:color w:val="000000"/>
          <w:sz w:val="28"/>
        </w:rPr>
        <w:t>
      17. Состояние парусов и такелажа ____________________________________</w:t>
      </w:r>
    </w:p>
    <w:p>
      <w:pPr>
        <w:spacing w:after="0"/>
        <w:ind w:left="0"/>
        <w:jc w:val="both"/>
      </w:pPr>
      <w:r>
        <w:rPr>
          <w:rFonts w:ascii="Times New Roman"/>
          <w:b w:val="false"/>
          <w:i w:val="false"/>
          <w:color w:val="000000"/>
          <w:sz w:val="28"/>
        </w:rPr>
        <w:t>
      (годность)</w:t>
      </w:r>
    </w:p>
    <w:p>
      <w:pPr>
        <w:spacing w:after="0"/>
        <w:ind w:left="0"/>
        <w:jc w:val="both"/>
      </w:pPr>
      <w:r>
        <w:rPr>
          <w:rFonts w:ascii="Times New Roman"/>
          <w:b w:val="false"/>
          <w:i w:val="false"/>
          <w:color w:val="000000"/>
          <w:sz w:val="28"/>
        </w:rPr>
        <w:t>
      18. Электрооборудование _____________________________________________</w:t>
      </w:r>
    </w:p>
    <w:p>
      <w:pPr>
        <w:spacing w:after="0"/>
        <w:ind w:left="0"/>
        <w:jc w:val="both"/>
      </w:pPr>
      <w:r>
        <w:rPr>
          <w:rFonts w:ascii="Times New Roman"/>
          <w:b w:val="false"/>
          <w:i w:val="false"/>
          <w:color w:val="000000"/>
          <w:sz w:val="28"/>
        </w:rPr>
        <w:t>
      (состояние)</w:t>
      </w:r>
    </w:p>
    <w:p>
      <w:pPr>
        <w:spacing w:after="0"/>
        <w:ind w:left="0"/>
        <w:jc w:val="both"/>
      </w:pPr>
      <w:r>
        <w:rPr>
          <w:rFonts w:ascii="Times New Roman"/>
          <w:b w:val="false"/>
          <w:i w:val="false"/>
          <w:color w:val="000000"/>
          <w:sz w:val="28"/>
        </w:rPr>
        <w:t>
      19. Наличие р/связи и р/локации _____________________________________</w:t>
      </w:r>
    </w:p>
    <w:p>
      <w:pPr>
        <w:spacing w:after="0"/>
        <w:ind w:left="0"/>
        <w:jc w:val="both"/>
      </w:pPr>
      <w:r>
        <w:rPr>
          <w:rFonts w:ascii="Times New Roman"/>
          <w:b w:val="false"/>
          <w:i w:val="false"/>
          <w:color w:val="000000"/>
          <w:sz w:val="28"/>
        </w:rPr>
        <w:t>
                                               (тип, марка и состояние)</w:t>
      </w:r>
    </w:p>
    <w:bookmarkStart w:name="z36" w:id="33"/>
    <w:p>
      <w:pPr>
        <w:spacing w:after="0"/>
        <w:ind w:left="0"/>
        <w:jc w:val="left"/>
      </w:pPr>
      <w:r>
        <w:rPr>
          <w:rFonts w:ascii="Times New Roman"/>
          <w:b/>
          <w:i w:val="false"/>
          <w:color w:val="000000"/>
        </w:rPr>
        <w:t xml:space="preserve"> Заключение:</w:t>
      </w:r>
    </w:p>
    <w:bookmarkEnd w:id="33"/>
    <w:p>
      <w:pPr>
        <w:spacing w:after="0"/>
        <w:ind w:left="0"/>
        <w:jc w:val="both"/>
      </w:pPr>
      <w:r>
        <w:rPr>
          <w:rFonts w:ascii="Times New Roman"/>
          <w:b w:val="false"/>
          <w:i w:val="false"/>
          <w:color w:val="000000"/>
          <w:sz w:val="28"/>
        </w:rPr>
        <w:t>
      В результате произведенного освидетельствования данное судно</w:t>
      </w:r>
    </w:p>
    <w:p>
      <w:pPr>
        <w:spacing w:after="0"/>
        <w:ind w:left="0"/>
        <w:jc w:val="both"/>
      </w:pPr>
      <w:r>
        <w:rPr>
          <w:rFonts w:ascii="Times New Roman"/>
          <w:b w:val="false"/>
          <w:i w:val="false"/>
          <w:color w:val="000000"/>
          <w:sz w:val="28"/>
        </w:rPr>
        <w:t>
      находится в _______________________________________________ состоянии</w:t>
      </w:r>
    </w:p>
    <w:p>
      <w:pPr>
        <w:spacing w:after="0"/>
        <w:ind w:left="0"/>
        <w:jc w:val="both"/>
      </w:pPr>
      <w:r>
        <w:rPr>
          <w:rFonts w:ascii="Times New Roman"/>
          <w:b w:val="false"/>
          <w:i w:val="false"/>
          <w:color w:val="000000"/>
          <w:sz w:val="28"/>
        </w:rPr>
        <w:t>
      (годное, негодное)</w:t>
      </w:r>
    </w:p>
    <w:p>
      <w:pPr>
        <w:spacing w:after="0"/>
        <w:ind w:left="0"/>
        <w:jc w:val="both"/>
      </w:pPr>
      <w:r>
        <w:rPr>
          <w:rFonts w:ascii="Times New Roman"/>
          <w:b w:val="false"/>
          <w:i w:val="false"/>
          <w:color w:val="000000"/>
          <w:sz w:val="28"/>
        </w:rPr>
        <w:t>
      Установленный район и условия плавания:</w:t>
      </w:r>
    </w:p>
    <w:p>
      <w:pPr>
        <w:spacing w:after="0"/>
        <w:ind w:left="0"/>
        <w:jc w:val="both"/>
      </w:pPr>
      <w:r>
        <w:rPr>
          <w:rFonts w:ascii="Times New Roman"/>
          <w:b w:val="false"/>
          <w:i w:val="false"/>
          <w:color w:val="000000"/>
          <w:sz w:val="28"/>
        </w:rPr>
        <w:t>
      допустимая высота волны _______ метров</w:t>
      </w:r>
    </w:p>
    <w:p>
      <w:pPr>
        <w:spacing w:after="0"/>
        <w:ind w:left="0"/>
        <w:jc w:val="both"/>
      </w:pPr>
      <w:r>
        <w:rPr>
          <w:rFonts w:ascii="Times New Roman"/>
          <w:b w:val="false"/>
          <w:i w:val="false"/>
          <w:color w:val="000000"/>
          <w:sz w:val="28"/>
        </w:rPr>
        <w:t>
      удаление от берега _________ метров</w:t>
      </w:r>
    </w:p>
    <w:p>
      <w:pPr>
        <w:spacing w:after="0"/>
        <w:ind w:left="0"/>
        <w:jc w:val="both"/>
      </w:pPr>
      <w:r>
        <w:rPr>
          <w:rFonts w:ascii="Times New Roman"/>
          <w:b w:val="false"/>
          <w:i w:val="false"/>
          <w:color w:val="000000"/>
          <w:sz w:val="28"/>
        </w:rPr>
        <w:t>
      допустимая мощность двигателя _____ лошадиных сил</w:t>
      </w:r>
    </w:p>
    <w:p>
      <w:pPr>
        <w:spacing w:after="0"/>
        <w:ind w:left="0"/>
        <w:jc w:val="both"/>
      </w:pPr>
      <w:r>
        <w:rPr>
          <w:rFonts w:ascii="Times New Roman"/>
          <w:b w:val="false"/>
          <w:i w:val="false"/>
          <w:color w:val="000000"/>
          <w:sz w:val="28"/>
        </w:rPr>
        <w:t>
      допустимая грузоподъемность________ тонн</w:t>
      </w:r>
    </w:p>
    <w:p>
      <w:pPr>
        <w:spacing w:after="0"/>
        <w:ind w:left="0"/>
        <w:jc w:val="both"/>
      </w:pPr>
      <w:r>
        <w:rPr>
          <w:rFonts w:ascii="Times New Roman"/>
          <w:b w:val="false"/>
          <w:i w:val="false"/>
          <w:color w:val="000000"/>
          <w:sz w:val="28"/>
        </w:rPr>
        <w:t>
      Срок плавания ______________________ после чего подлежит предъявлению</w:t>
      </w:r>
    </w:p>
    <w:p>
      <w:pPr>
        <w:spacing w:after="0"/>
        <w:ind w:left="0"/>
        <w:jc w:val="both"/>
      </w:pPr>
      <w:r>
        <w:rPr>
          <w:rFonts w:ascii="Times New Roman"/>
          <w:b w:val="false"/>
          <w:i w:val="false"/>
          <w:color w:val="000000"/>
          <w:sz w:val="28"/>
        </w:rPr>
        <w:t>
      для технического осмотра в территориальное подразделение Комитета</w:t>
      </w:r>
    </w:p>
    <w:p>
      <w:pPr>
        <w:spacing w:after="0"/>
        <w:ind w:left="0"/>
        <w:jc w:val="both"/>
      </w:pPr>
      <w:r>
        <w:rPr>
          <w:rFonts w:ascii="Times New Roman"/>
          <w:b w:val="false"/>
          <w:i w:val="false"/>
          <w:color w:val="000000"/>
          <w:sz w:val="28"/>
        </w:rPr>
        <w:t>
      транспорта по ___________________ области, городу.</w:t>
      </w:r>
    </w:p>
    <w:p>
      <w:pPr>
        <w:spacing w:after="0"/>
        <w:ind w:left="0"/>
        <w:jc w:val="both"/>
      </w:pPr>
      <w:r>
        <w:rPr>
          <w:rFonts w:ascii="Times New Roman"/>
          <w:b w:val="false"/>
          <w:i w:val="false"/>
          <w:color w:val="000000"/>
          <w:sz w:val="28"/>
        </w:rPr>
        <w:t>
      При осмотре присутствовал (и)</w:t>
      </w:r>
    </w:p>
    <w:p>
      <w:pPr>
        <w:spacing w:after="0"/>
        <w:ind w:left="0"/>
        <w:jc w:val="both"/>
      </w:pPr>
      <w:r>
        <w:rPr>
          <w:rFonts w:ascii="Times New Roman"/>
          <w:b w:val="false"/>
          <w:i w:val="false"/>
          <w:color w:val="000000"/>
          <w:sz w:val="28"/>
        </w:rPr>
        <w:t>
      один экземпляр получил _________________________________ ____________</w:t>
      </w:r>
    </w:p>
    <w:p>
      <w:pPr>
        <w:spacing w:after="0"/>
        <w:ind w:left="0"/>
        <w:jc w:val="both"/>
      </w:pPr>
      <w:r>
        <w:rPr>
          <w:rFonts w:ascii="Times New Roman"/>
          <w:b w:val="false"/>
          <w:i w:val="false"/>
          <w:color w:val="000000"/>
          <w:sz w:val="28"/>
        </w:rPr>
        <w:t>
                                       (Ф.И.О. должность)        (подпись)</w:t>
      </w:r>
    </w:p>
    <w:p>
      <w:pPr>
        <w:spacing w:after="0"/>
        <w:ind w:left="0"/>
        <w:jc w:val="both"/>
      </w:pPr>
      <w:r>
        <w:rPr>
          <w:rFonts w:ascii="Times New Roman"/>
          <w:b w:val="false"/>
          <w:i w:val="false"/>
          <w:color w:val="000000"/>
          <w:sz w:val="28"/>
        </w:rPr>
        <w:t>
      Освидетельствование произвел __________________________ _____________</w:t>
      </w:r>
    </w:p>
    <w:p>
      <w:pPr>
        <w:spacing w:after="0"/>
        <w:ind w:left="0"/>
        <w:jc w:val="both"/>
      </w:pPr>
      <w:r>
        <w:rPr>
          <w:rFonts w:ascii="Times New Roman"/>
          <w:b w:val="false"/>
          <w:i w:val="false"/>
          <w:color w:val="000000"/>
          <w:sz w:val="28"/>
        </w:rPr>
        <w:t>
                                        (Ф.И.О. должность)       (подпись)</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"__" _________ 20____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по техническому</w:t>
            </w:r>
            <w:r>
              <w:br/>
            </w:r>
            <w:r>
              <w:rPr>
                <w:rFonts w:ascii="Times New Roman"/>
                <w:b w:val="false"/>
                <w:i w:val="false"/>
                <w:color w:val="000000"/>
                <w:sz w:val="20"/>
              </w:rPr>
              <w:t>надзору за маломерными судами</w:t>
            </w:r>
          </w:p>
        </w:tc>
      </w:tr>
    </w:tbl>
    <w:bookmarkStart w:name="z38" w:id="34"/>
    <w:p>
      <w:pPr>
        <w:spacing w:after="0"/>
        <w:ind w:left="0"/>
        <w:jc w:val="left"/>
      </w:pPr>
      <w:r>
        <w:rPr>
          <w:rFonts w:ascii="Times New Roman"/>
          <w:b/>
          <w:i w:val="false"/>
          <w:color w:val="000000"/>
        </w:rPr>
        <w:t xml:space="preserve"> Типы и категории маломерных судов</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2"/>
        <w:gridCol w:w="573"/>
        <w:gridCol w:w="1822"/>
        <w:gridCol w:w="4972"/>
        <w:gridCol w:w="794"/>
        <w:gridCol w:w="794"/>
        <w:gridCol w:w="2113"/>
      </w:tblGrid>
      <w:tr>
        <w:trPr>
          <w:trHeight w:val="30" w:hRule="atLeast"/>
        </w:trPr>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судна</w:t>
            </w:r>
          </w:p>
        </w:tc>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мощность мотора (лошадиных сил)</w:t>
            </w:r>
          </w:p>
        </w:tc>
        <w:tc>
          <w:tcPr>
            <w:tcW w:w="4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Главные размерения</w:t>
            </w: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судна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пассажиров-местимость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Лодка гребная</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2,0x1,1x0,4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Лодка гребная</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2,8x1,3x0,5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Лодка гребная</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3,3x1,4x0,5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Лодка гребная</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4,4x1,5x0,5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Лодка гребная</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6,0x1,6x0,6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Лодка</w:t>
            </w:r>
          </w:p>
          <w:p>
            <w:pPr>
              <w:spacing w:after="20"/>
              <w:ind w:left="20"/>
              <w:jc w:val="both"/>
            </w:pPr>
            <w:r>
              <w:rPr>
                <w:rFonts w:ascii="Times New Roman"/>
                <w:b w:val="false"/>
                <w:i w:val="false"/>
                <w:color w:val="000000"/>
                <w:sz w:val="20"/>
              </w:rPr>
              <w:t>
моторная</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3,4x1,5x0,6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Лодка</w:t>
            </w:r>
          </w:p>
          <w:p>
            <w:pPr>
              <w:spacing w:after="20"/>
              <w:ind w:left="20"/>
              <w:jc w:val="both"/>
            </w:pPr>
            <w:r>
              <w:rPr>
                <w:rFonts w:ascii="Times New Roman"/>
                <w:b w:val="false"/>
                <w:i w:val="false"/>
                <w:color w:val="000000"/>
                <w:sz w:val="20"/>
              </w:rPr>
              <w:t>
моторная</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4,4x1,6x0,75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Лодка</w:t>
            </w:r>
          </w:p>
          <w:p>
            <w:pPr>
              <w:spacing w:after="20"/>
              <w:ind w:left="20"/>
              <w:jc w:val="both"/>
            </w:pPr>
            <w:r>
              <w:rPr>
                <w:rFonts w:ascii="Times New Roman"/>
                <w:b w:val="false"/>
                <w:i w:val="false"/>
                <w:color w:val="000000"/>
                <w:sz w:val="20"/>
              </w:rPr>
              <w:t>
моторная</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6,0x1,7x0,95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6,0x1,8x0,9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8,5x2,5x1,2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по техническому</w:t>
            </w:r>
            <w:r>
              <w:br/>
            </w:r>
            <w:r>
              <w:rPr>
                <w:rFonts w:ascii="Times New Roman"/>
                <w:b w:val="false"/>
                <w:i w:val="false"/>
                <w:color w:val="000000"/>
                <w:sz w:val="20"/>
              </w:rPr>
              <w:t>надзору за маломерными судами</w:t>
            </w:r>
          </w:p>
        </w:tc>
      </w:tr>
    </w:tbl>
    <w:bookmarkStart w:name="z40" w:id="35"/>
    <w:p>
      <w:pPr>
        <w:spacing w:after="0"/>
        <w:ind w:left="0"/>
        <w:jc w:val="left"/>
      </w:pPr>
      <w:r>
        <w:rPr>
          <w:rFonts w:ascii="Times New Roman"/>
          <w:b/>
          <w:i w:val="false"/>
          <w:color w:val="000000"/>
        </w:rPr>
        <w:t xml:space="preserve"> Условия плавания маломерного судна</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3224"/>
        <w:gridCol w:w="3370"/>
        <w:gridCol w:w="2781"/>
      </w:tblGrid>
      <w:tr>
        <w:trPr>
          <w:trHeight w:val="30" w:hRule="atLeast"/>
        </w:trPr>
        <w:tc>
          <w:tcPr>
            <w:tcW w:w="2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мин.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плавания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от берега (километров)</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волны (метров)</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 ветра (баллы)</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0,2</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0,3</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0,4</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по техническому</w:t>
            </w:r>
            <w:r>
              <w:br/>
            </w:r>
            <w:r>
              <w:rPr>
                <w:rFonts w:ascii="Times New Roman"/>
                <w:b w:val="false"/>
                <w:i w:val="false"/>
                <w:color w:val="000000"/>
                <w:sz w:val="20"/>
              </w:rPr>
              <w:t>надзору за маломерными судами</w:t>
            </w:r>
          </w:p>
        </w:tc>
      </w:tr>
    </w:tbl>
    <w:bookmarkStart w:name="z42" w:id="36"/>
    <w:p>
      <w:pPr>
        <w:spacing w:after="0"/>
        <w:ind w:left="0"/>
        <w:jc w:val="left"/>
      </w:pPr>
      <w:r>
        <w:rPr>
          <w:rFonts w:ascii="Times New Roman"/>
          <w:b/>
          <w:i w:val="false"/>
          <w:color w:val="000000"/>
        </w:rPr>
        <w:t xml:space="preserve"> Высоты волн  </w:t>
      </w:r>
    </w:p>
    <w:bookmarkEnd w:id="36"/>
    <w:p>
      <w:pPr>
        <w:spacing w:after="0"/>
        <w:ind w:left="0"/>
        <w:jc w:val="both"/>
      </w:pPr>
      <w:r>
        <w:drawing>
          <wp:inline distT="0" distB="0" distL="0" distR="0">
            <wp:extent cx="78105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1750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