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f8e" w14:textId="7814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мая 2015 года № 296. Зарегистрирован в Министерстве юстиции Республики Казахстан 12 июня 2015 года № 11325. Утратил силу приказом Министра юстиции Республики Казахстан от 4 июня 2018 года № 890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04.06.2018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41 "Об утверждении регламента государственной услуги "Выдача лицензии, переоформление, выдача дубликатов лицензии на осуществление судебно-экспертной деятельности" (зарегистрированный в Реестре государственной регистрации нормативных правовых актов за № 9116, опубликованный в газете "Казахстанская правда" от 28 июня 2014 года № 126 (27747), "Егемен Қазақстан" от 28 июня 2014 ж. № 126 (28350));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июня 2014 года № 210 "О внесении дополнений в приказ Министра юстиции Республики Казахстан от 30 января 2014 года № 41 "Выдача лицензии, переоформление, выдача дубликатов лицензии на осуществление судебно-экспертной деятельности" (зарегистрированный в Реестре государственной регистрации нормативных правовых актов за № 9566, опубликованный в информационно-правовой системе "Әділет" от 17 июля 2014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Министерства юстиции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20.04.2017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20.04.2017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296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 оказывается на основании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242 (зарегистрированный в Реестре государственной регистрации нормативных правовых актов за № 11188) (далее – Стандарт) Министерством юстиции Республики Казахстан (далее – услугодатель), в том числе через веб-портал "электронного правительства" www.egov.kz.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20.04.2017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лицензия, переоформление, дубликат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20.04.2017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документов услугополучателя или электронного запроса услугополучателя,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директором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сотрудником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юстиции РК от 11.07.2016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департамента по организации экспертной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юстиции РК от 11.07.2016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Описание последовательности процедур (действий) между структурными подразделениями (работниками)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управления организации юридических услуг и лицензирования,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 по организации экспертной деятельности в течении 1 (одного) рабочего дня со дня поступления документов отписывает сотруднику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департамента по организации экспертной деятельности с момента сдачи пакета документов услугодателю, рассматривает заявление услугополучателя, затем направляет на подписание руководителю услугодателя (при выдаче лицензии 15 (пятнадцать) рабочих дней, при переоформлении 3 (три) рабочих дня, при выдаче дубликатов лицензии и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 или дубликат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 (одного) рабочего дня направляет результат оказания государственной услуги через почту на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и использования информационных систем в процессе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юстиции РК от 11.07.2016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запрос через портал, данный запрос отправляется на рассмотрение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заявки на получение государственной услуги на портале выбирает "Выдача лицензии, переоформление, выдача дубликатов лицензии на осуществление судебно-экспертной деятельностью, в том числе судебно-медицинской, судебно-наркологической и судебно-психиатрической экспертизами". Портал формирует первый шаг подачи заявки, автоматически заполняя данные о услугополучателе.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сплывающих окнах: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форма сведений, содержащих информацию о квалификационных требованиях к виду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</w:t>
      </w:r>
      <w:r>
        <w:rPr>
          <w:rFonts w:ascii="Times New Roman"/>
          <w:b w:val="false"/>
          <w:i w:val="false"/>
          <w:color w:val="000000"/>
          <w:sz w:val="28"/>
        </w:rPr>
        <w:t>копия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не ранее чем за месяц до их представления услугодателю, с указанием сведений по всей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трудовой книжки или трудового договора, выписки из приказов о приеме и увольнении либо послужного списка, диплома о присвоении академической степени, ученого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диплома о высшем образовании, электронная копия приложения к диплому.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ее электронной цифровой подписью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запроса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юстиции РК от 20.04.2017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через портал при личном обращении услугополучателя в виде диаграммы в графической форме функционального взаимодействия информационных систем, задействованных в оказании государственной услуги (приведены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 на портале, и передает через портал на рассмотрение директору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 департамента по организации экспертной деятельности в течение 1 (одного) рабочего дня со дня поступления документов отписывает сотруднику департамента по организации экспертной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департамента по организации экспертной деятельности с момента получения заявки через портал, рассматривает запрос услугополучателя, затем направляет на подписание руководителю услугодателя (при выдаче лицензии 15 (пятнадцать) рабочих дней, при переоформлении 3 (три) рабочих дня, при выдаче дубликатов лицензии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автоматически отправляется в личный кабинет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юстиции РК от 11.07.2016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Диаграммы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 выходных документов результата оказания государственной услуги.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221"/>
        <w:gridCol w:w="1620"/>
        <w:gridCol w:w="3163"/>
        <w:gridCol w:w="1492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 (действия)</w:t>
            </w:r>
          </w:p>
          <w:bookmarkEnd w:id="27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  <w:bookmarkEnd w:id="28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по организации экспертной деятельности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УО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перечня необходимых документов на выдачу лицензии, переоформление или дубликата лицензии, проводит регистрацию полученных документов,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регистрацию и отписывает эксперт департамента по организации экспертной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заявления услугополучателя внесение в реестр соответствующих записей о выдаче лицензии, переоформление или дубликата лицензии, оформление лицензии, переоформление или дубликата лицензии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подписание лицензии, переоформление или дубликат лицензии.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bookmarkEnd w:id="29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через почту на адрес услугополучателя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реестр регистрации, оформление лицензии, переоформление или дубликата лицензии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переоформление или дубликат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30"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рабочий день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2008"/>
        <w:gridCol w:w="2559"/>
        <w:gridCol w:w="2285"/>
      </w:tblGrid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  <w:bookmarkEnd w:id="3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Директор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по организации экспертной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УО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заявления и перечня необходимых документов на выдачу лицензии, переоформление или дубликата лицензии,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  <w:bookmarkEnd w:id="3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Согласовывает регистрацию и отписывает эксперт 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заключения об отказе в выдаче лицензии, переоформление или дубликат лицензии в канцелярию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Подписание Заключения об отказе в выдаче лицензии, переоформление или дубликат лицензии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Направляет заключения об отказе в выдаче лицензии, переоформление или дубликат лицензии на адрес услугополучателя</w:t>
            </w:r>
          </w:p>
          <w:bookmarkEnd w:id="3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Направляет заключения об отказе в выдаче лицензии, переоформление или дубликат лицензии в канцелярию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портал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портал;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выбор услугополучателем регистрационного свидетельства ЭЦП для удостоверения (подписания) запроса;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портале" и обработка запроса в портале;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портале ИИН и пароля (процесс авторизации) для оказания услуги;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ИС "АИС СУ" - данных о судимости;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ИС "АИС СУ" - данных о судимости;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о судимости в ИС "АИС СУ";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портале;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данных услугополучателя;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(лицензия на осуществление судебно-экспертной деятельности).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946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Выходные документы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Результат оказания государственной услуги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679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МОТИВИРОВАННЫЙ ОТКАЗ [Название ФЛ]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[Наименование УО], рассмотрев Ваше обращение от [Дата заявки]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/>
          <w:i w:val="false"/>
          <w:color w:val="000000"/>
          <w:sz w:val="28"/>
        </w:rPr>
        <w:t xml:space="preserve"> № [Номер заявки], сообщает следующее. [Причина отказа].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[Должность подписывающего]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[</w:t>
      </w:r>
      <w:r>
        <w:rPr>
          <w:rFonts w:ascii="Times New Roman"/>
          <w:b/>
          <w:i w:val="false"/>
          <w:color w:val="000000"/>
          <w:sz w:val="28"/>
        </w:rPr>
        <w:t>ФИО подписывающего]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/>
          <w:i w:val="false"/>
          <w:color w:val="000000"/>
          <w:sz w:val="28"/>
        </w:rPr>
        <w:t xml:space="preserve"> наличии)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"Об электронном документе и электронной цифровой подписи" равнозначен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679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 20 ___ года                                    № 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бизнес-идентификационного номера у юридического лица/полностью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(в случае наличия), индивидуальный идентификационный номер физического лица)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Казахстан "О разрешениях и уведомлениях")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"О разрешениях и уведомлениях")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лицензиара)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первичной выдачи: "___" _________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юстиции РК от 20.04.2017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бизнес-процессов оказания государственной услуги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"Выдача лицензии на занятие судебно-экспертной деятельностью,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в области судебно-медицинской, судебно- психиатрической 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экспертизы" (наименование государственной услуги)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*При оказании услуги при обращении </w:t>
      </w:r>
      <w:r>
        <w:rPr>
          <w:rFonts w:ascii="Times New Roman"/>
          <w:b w:val="false"/>
          <w:i/>
          <w:color w:val="000000"/>
          <w:sz w:val="28"/>
        </w:rPr>
        <w:t>Услу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rPr>
          <w:rFonts w:ascii="Times New Roman"/>
          <w:b w:val="false"/>
          <w:i/>
          <w:color w:val="000000"/>
          <w:sz w:val="28"/>
        </w:rPr>
        <w:t>получателя</w:t>
      </w:r>
      <w:r>
        <w:rPr>
          <w:rFonts w:ascii="Times New Roman"/>
          <w:b w:val="false"/>
          <w:i/>
          <w:color w:val="000000"/>
          <w:sz w:val="28"/>
        </w:rPr>
        <w:t xml:space="preserve"> в государственный орган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**При предоставлении услуги в электронном формате </w:t>
      </w:r>
      <w:r>
        <w:rPr>
          <w:rFonts w:ascii="Times New Roman"/>
          <w:b w:val="false"/>
          <w:i/>
          <w:color w:val="000000"/>
          <w:sz w:val="28"/>
        </w:rPr>
        <w:t>посредством ИС "Е-Лицензирование"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4041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