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cb6b" w14:textId="462c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февраля 2015 года № 161. Зарегистрирован в Министерстве юстиции Республики Казахстан 11 июня 2015 года № 11299. Утратил силу приказом Министра промышленности и строительства Республики Казахстан от 29 августа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29.08.2025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Водного Кодекса Республики Казахстан от 9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 правовой системе "Әділет";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А. Мамытбеков  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мая 2015 год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2015 года № 161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стоимости услуг по подаче питьевой воды и из особо важных групповых и локальных систем водоснабжения, являющихся безальтернативными источниками питьевого водоснабжения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индустрии и инфраструктурного развития РК от 27.07.2021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стоимости услуг по подаче питьевой воды, из особо важных групповых и локальных систем водоснабжения, являющихся безальтернативными источниками питьевого водоснабжения (далее - Правила) разработаны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статьи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(далее – Водный кодекс) и определяют порядок субсидирования стоимости услуг по подаче питьевой воды, из особо важных групповых и локальных систем водоснабжения, являющихся безальтернативными источниками питьевого водоснабжения, по перечням, утвержденным соответственно уполномоченным органом в области использования и охраны водного фонда, водоснабжения, водоотведения или местными исполнительными органами областей (далее – системы водоснабжения), в соответствии с подпунктом 7-9)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и подпунктом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кодекса, за счет и в пределах средств, предусмотренных законодательством о республиканском бюджете или решениями маслихатов о местных бюджетах на соответствующий финансовый год, бюджетными субвенциями, передаваемые из республиканского бюджета в нижестоящие бюджеты в пределах сумм, утвержденных в республиканском бюджете (далее - субсидии).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– определяемое акимом области структурное подразделение местного исполнительного органа области, курирующее сферу жилищно-коммунальных отношений;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получатели бюджетных средств – физические и юридические лица, получающие бюджетные средства через администратора бюджетных программ и использующие их в рамках реализации бюджетных программ;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локальные системы водоснабжения – системы, подающие питьевую воду потребителям одного населенного пункта;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коммунального хозяйства – центральный исполнительный орган, осуществляющий руководство и межотраслевую координацию в области водоснабжения и водоотведения в пределах населенных пунктов;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заявка - обращение субъекта естественной монополии, представленное администратору на потребность в субсидировании.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использования и охраны водного фонда, водоснабжения, водоотведения - государственный орган, осуществляющий функции управления и контроля в области использования и охраны водного фонда, водоснабжения, водоотведения за пределами населенных пунктов;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водопользователь - физическое или юридическое лицо, которому в порядке, установленном законодательством Республики Казахстан, предоставлено право использования водных ресурсов для удовлетворения собственных нужд и (или коммерческих интересов);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по водоснабжению и (или) водоотведению – водохозяйственная организация, осуществляющая эксплуатацию систем водоснабжения и водоотведения в населенных пунктах;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 естественной монополии - индивидуальный предприниматель или юридическое лицо, предоставляющее потребителям регулируемые услуги;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сфере естественных монополий - государственный орган, осуществляющий руководство в соответствующих сферах естественных монополий;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групповые системы водоснабжения – системы водоснабжения, подающие питьевую воду потребителям нескольких населенных пунктов;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Субсидии предназначаются организациям по водоснабжению и (или) водоотведению, обслуживающим системы водоснабжения для удешевления стоимости услуг по подаче питьевой воды, реализованных населению на удовлетворение собственных нужд по питьевой воде.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выделяемых субсидий на 1 (один) кубический метр поданной питьевой воды из систем водоснабжения для организации по водоснабжению и (или) водоотведению определяется: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разница между тарифом на услуги водоснабжения, утвержденным территориальным департаментом уполномоченного органа в сфере естественных монополий и размером платы населением за 1 (один) кубический метр поданной питьевой воды из систем водоснабжения в соответствии с утверждаемой Методикой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согласно подпункту 8-9) </w:t>
      </w:r>
      <w:r>
        <w:rPr>
          <w:rFonts w:ascii="Times New Roman"/>
          <w:b w:val="false"/>
          <w:i w:val="false"/>
          <w:color w:val="000000"/>
          <w:sz w:val="28"/>
        </w:rPr>
        <w:t>статьи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(ноль) тенге за 1 (один) кубометр поданной воды, требующей дальнейшей очистки и доведения ее до состояния питьевого водопотребления.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получения субсидий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Местные исполнительные органы, в соответствии с подпунктом 4)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кодекса, представляют в уполномоченный орган в области коммунального хозяйства информацию об утверждении перечня особо важных локальных систем водоснабжения, являющихся безальтернативными источниками питьевого водоснабжения, в том числе при внесении в него изменений и (или) дополнений в срок до 20 января по итогам отчетного года.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по водоснабжению и (или) водоотведению для получения субсидии представляет администратору заявку по потребности в субсидировании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(далее - Заявка) по форме согласно приложению 1 к настоящим Правилам, с приложением следующих документов: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приказа территориального департамента уполномоченного органа в сфере естественных монополий о включении эксплуатирующей организации в местный раздел естественных монополий;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приказа территориального департамента уполномоченного органа в сфере естественных монополий об утверждении тарифа по подаче питьевой воды;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о безальтернативности группового водовода, осуществляющего подачу питьевой воды на территорию одной и более областей соответствующего местного исполнительного органа по согласованию с территориальным подразделением (деятельность которых осуществляется и их полномочия распространяются на территорию одной и более областей) ведомства уполномоченного органа в области использования и охраны водного фонда, водоснабжения, водоотведения на территории соответствующего бассейна;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подтверждение от акимов районов и сельских округов о безальтернативности локального водовода;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подтверждение от акимов районов и сельских округов о количестве населения, получающих питьевую воду из групповых и локальных систем водоснабжения, являющихся безальтернативными источниками питьевого водоснабжения;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разрешения на специальное водопользование, выданное территориальным подразделением (деятельность, которых осуществляется и их полномочия распространяются на территорию двух и более областей) ведомства уполномоченного органа в области использования и охраны водного фонда, водоснабжения, водоотведения на территории соответствующего бассейна;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документов, подтверждающих статус юридического или физического лица организации по водоснабжению (копия Устава, индивидуальный идентификационный номер (далее - ИИН), бизнес-идентификационный номер, копия свидетельства о регистрации (перерегистрации) юридического лица (или копия свидетельства о регистрации индивидуального предпринимателя), свидетельство о постановке налога на добавленную стоимость (при наличии).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регистрирует Заявку и на основании полученных документов формирует бюджетную заявку в течение десяти рабочих дней, в соответствии с бюджетным законодательством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формировании бюджетной заявки на предстоящий год сумма, выплачиваемых субсидий, определяется с учетом среднегодового норматива водопотребления на 1 (одного) человека за прошедший год.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вносит сформированную бюджетную заявку в разрезе организаций по водоснабжению и (или) водоотведению на рассмотрение в уполномоченный орган в области коммунального хозяйства, в соответствии с бюджетным законодательством Республики Казахстан.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субсидий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Объем субсидии поданной питьевой воды рассчитывается по следующей формуле: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 V*T*R,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объем субсидий (в тенге);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годовой объем поданной питьевой воды населению (в кубических метрах);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тариф (с налогом на добавленную стоимость) за 1 (один) кубический метр на услуги водоснабжения, утвержденный уполномоченным органом в сфере естественных монополий (в тенге);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размер субсидий (%).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Годовой объем поданной питьевой воды населению рассчитывается по следующей формуле: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V= N*Vсут.* K,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годовой объем, поданной питьевой воды населению (в кубических метрах);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населения, с которыми организация по водоснабжениюю и (или) водоотведению заключила договоры;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Vсут. – суточный объем потребляемой питьевой воды на 1 (одного) человека, утвержденный местным исполнительным органом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дней, на которое рассчитывается субсидии.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субсидий рассчитывается по следующей формуле: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R= (T-P)/T*100,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размер субсидий %.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тариф (с налогом на добавленную стоимость) за 1 (один) кубический метр на услуги водоснабжения, утвержденный уполномоченным органом в сфере естественных монополий (тенге);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- размер платы населением за 1 (один) кубический метр питьевой воды, утвержденный местным представительным органом.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наличии прибора учета питьевой воды субсидии выплачиваются при нормативе потребления на 1 (одного) человека в размере 140 (сто сорока) литров в сутки.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превышение данной нормы потребитель за превышающий объем выплачивает полный тариф на услуги водоснабжения.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отсутствии прибора учета питьевой воды, субсидии выплачиваются по нормативу, утверждаемым администратором,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выплаты субсидий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Субсидии выплачиваются организациям по водоснабжению и водоотведению за фактически оказанные услуги по подаче питьевой воды из систем водоснабжения в точки выдела водопользователей по утвержденным тарифам с учетом субсидирования, в пределах установленного удельного среднесуточного водопотребления на 1 (одного) жителя в населенных пунктах.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Организация по водоснабжению и (или) водоотведению для получения выплат субсидий на услуги по подаче питьевой воды из систем водоснабжения: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 февраля представляет администратору согласованный с территориальным органом уполномоченного органа в области использования и охраны водного фонда, водоснабжения, водоотведения и районными отделами строительства или жилищно-коммунального хозяйства (городов областного значения) перечень водопользователей (населения), (за исключением водопользователей, использующие водные ресурсы в коммерческих интересах), с которыми заключаются договоры на подачу питьевой воды, согласно приложению 2 к настоящим Правилам;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 к 5 числу месяца, следующего за отчетным периодом, представляет администратору сводный реестр за фактически оказанные услуги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в разрезе водопользователей (далее – сводный реестр), по форме согласно приложению 3 к настоящим Правилам, согласованных с районными отделами строительства и жилищно-коммунального хозяйства (городов областного значения) и составленных в двух экземплярах (для организации по водоснабжению и (или) водоотведению, администратора) с приложением копии счетов-квитанции к оплате водопользователей.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проверяет и утверждает представленные сводные реестры в течение восьми рабочих дней, в соответствии с подпунктом 2) пункта 16 настоящих Правил;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перечисляет причитающиеся суммы субсидий на счета организации по водоснабжению и (или) водоотведению до 25 числа месяца, следующего за отчетным месяцем.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Отчетность по субсидированию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Ежеквартально до 10 числа месяца, следующего за отчетным периодом, администратор представляет уполномоченному органу в области коммунального хозяйства отчет об объемах выплаченных субсидий, по форме, согласно приложению 4 к настоящим Правилам.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подаче питьевой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особо важных групповых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локальных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(областей)___________________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индивидуальный идентификационный номер (ИИН)/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 (БИН))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(юридический или фактический адрес)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(телефон)</w:t>
            </w:r>
          </w:p>
        </w:tc>
      </w:tr>
    </w:tbl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 или индивидуального предпринимателя)</w:t>
      </w:r>
    </w:p>
    <w:bookmarkEnd w:id="79"/>
    <w:p>
      <w:pPr>
        <w:spacing w:after="0"/>
        <w:ind w:left="0"/>
        <w:jc w:val="both"/>
      </w:pPr>
      <w:bookmarkStart w:name="z89" w:id="80"/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 следующий перечень документов для получения субсидирования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стоимости услуг по подаче питьевой воды и из особо важных групповых и локальных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водоснабжения, являющихся безальтернативными источниками питьевого водоснабжения на 20 год.</w:t>
      </w:r>
    </w:p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1)_____________________________________________________________________________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2)_____________________________________________________________________________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3)______________________________________________________________________________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4)______________________________________________________________________________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5)______________________________________________________________________________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6)______________________________________________________________________________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7)______________________________________________________________________________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"___" ____________ 20__ года</w:t>
      </w:r>
    </w:p>
    <w:bookmarkEnd w:id="95"/>
    <w:p>
      <w:pPr>
        <w:spacing w:after="0"/>
        <w:ind w:left="0"/>
        <w:jc w:val="both"/>
      </w:pPr>
      <w:bookmarkStart w:name="z105" w:id="9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и подпись руководителя</w:t>
      </w:r>
    </w:p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подаче питьевой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особо важных групповых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локальных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</w:t>
      </w:r>
    </w:p>
    <w:bookmarkEnd w:id="98"/>
    <w:p>
      <w:pPr>
        <w:spacing w:after="0"/>
        <w:ind w:left="0"/>
        <w:jc w:val="both"/>
      </w:pPr>
      <w:bookmarkStart w:name="z110" w:id="99"/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орган в области 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использования и охраны водного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фонда водоснабжения,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водоотведения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20__ года</w:t>
      </w:r>
    </w:p>
    <w:p>
      <w:pPr>
        <w:spacing w:after="0"/>
        <w:ind w:left="0"/>
        <w:jc w:val="both"/>
      </w:pPr>
      <w:bookmarkStart w:name="z111" w:id="100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районный отдел строительства или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жилищно-коммунального хозяйства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(городов областного значения)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 </w:t>
      </w:r>
    </w:p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" 20__ года</w:t>
      </w:r>
    </w:p>
    <w:bookmarkEnd w:id="101"/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водопользователей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водоподачи, тысяч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на услуги водоснабжения,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 водоснабжению и (или) водоотведению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подаче питьевой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особо важных групповых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локальных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20__ года</w:t>
            </w:r>
          </w:p>
        </w:tc>
      </w:tr>
    </w:tbl>
    <w:bookmarkStart w:name="z11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реестр фактически оказанных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в разрезе водопользователей _____________ за _______ 20 ____ года _________________________________________________________________________________ (наименование организации по водоснабжению и (или) водоотведению) (месяц)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водопользователей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водоподачи тысячи кубических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Подано воды, тысячи кубических метров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на услуги водоснабжения для населения, за 1 кубический метр,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отчетный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оказанных услуг,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субсидии (____ % от затрат, учтенных в тарифных сметах),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субсидий с начала года,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выплате,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отчетный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отчетный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водоснабжению и (или) водоотведению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подаче питьевой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особо важных групповых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локальных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объемах выплаченных субсидий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20__ года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органа: _______________________________________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целевого трансферта: Целевые текущие трансферты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отчета: ________ год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сумма средств из вышестоящего, местного бюджетов: ______________________ тысяч тенге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код бюджетной программы:__________________________________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результат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(планируемые мероприятия)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выполнение мероприятий, стадия достижения результатов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 достижения результатов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Бесперебойная подача питьевой воды по размеру платы на субсидирования в объеме ____ тысяч кубических метров питьевой воды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показатели (мероприятия)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достижения результатов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 достижения результатов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жителей ____ населенного пункта ________ области качественной питьевой водой гарантированного качества и в необходимом количестве (по приемлемым ценам)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стоимости услуг по подаче питьевой воды для населения ___________ с охватом населения в количестве ______человек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13"/>
    <w:p>
      <w:pPr>
        <w:spacing w:after="0"/>
        <w:ind w:left="0"/>
        <w:jc w:val="both"/>
      </w:pPr>
      <w:bookmarkStart w:name="z130" w:id="114"/>
      <w:r>
        <w:rPr>
          <w:rFonts w:ascii="Times New Roman"/>
          <w:b w:val="false"/>
          <w:i w:val="false"/>
          <w:color w:val="000000"/>
          <w:sz w:val="28"/>
        </w:rPr>
        <w:t xml:space="preserve">
      Аким области ____________________________________ __________________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</w:t>
      </w:r>
    </w:p>
    <w:bookmarkEnd w:id="116"/>
    <w:p>
      <w:pPr>
        <w:spacing w:after="0"/>
        <w:ind w:left="0"/>
        <w:jc w:val="both"/>
      </w:pPr>
      <w:bookmarkStart w:name="z133" w:id="117"/>
      <w:r>
        <w:rPr>
          <w:rFonts w:ascii="Times New Roman"/>
          <w:b w:val="false"/>
          <w:i w:val="false"/>
          <w:color w:val="000000"/>
          <w:sz w:val="28"/>
        </w:rPr>
        <w:t>
      программ нижестоящего бюджета ______________________________________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