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8da3" w14:textId="3a18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2015 года № 173 и постановление Правления Национального Банка Республики Казахстан от 24 апреля 2015 года № 61. Зарегистрирован в Министерстве юстиции Республики Казахстан 9 июня 2015 года № 11289. Утратил силу совместным приказом Министра финансов Республики Казахстан от 8 февраля 2018 года № 147 и постановлением Правления Национального Банка Республики Казахстан от 26 февраля 2018 года № 24 (вводятся в действие по истечении десяти календарных дней после дня их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26.02.2018 № 24 (вводятся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Республики Казахстан от 30 июня 2010 года "О таможенном деле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 (зарегистрированные в Реестре государственной регистрации нормативных правовых актов под № 5585, опубликованные в газете "Юридическая газета" 3 апреля 2009 года № 49 (1646)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формы распоряжений: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банковским счетам налогоплательщика (налогового агента), плательщика таможенных платежей, налогов и пеней согласно приложению 1 к настоящим приказу и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банковским счетам агента согласно приложению 2 к настоящим приказу и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банковским счетам плательщика социальных отчислений согласно приложению 3 к настоящим приказу и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приказа и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настоящих приказа и постановления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настоящих приказа и постановления на интернет-ресурсе Министерства финансов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приказ и постановление вводятся в действие по истечении десяти календарных дней со дня государственной регистрации в Министерстве юстиции Республики Казахстан.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19"/>
        <w:gridCol w:w="5781"/>
      </w:tblGrid>
      <w:tr>
        <w:trPr>
          <w:trHeight w:val="30" w:hRule="atLeast"/>
        </w:trPr>
        <w:tc>
          <w:tcPr>
            <w:tcW w:w="6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___________Султанов Б.Т.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Келимбетов К.Н.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2009 года №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2009 года № 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приостановлении расходных</w:t>
      </w:r>
      <w:r>
        <w:br/>
      </w:r>
      <w:r>
        <w:rPr>
          <w:rFonts w:ascii="Times New Roman"/>
          <w:b/>
          <w:i w:val="false"/>
          <w:color w:val="000000"/>
        </w:rPr>
        <w:t>операций по банковским счетам налогоплательщика (налогового</w:t>
      </w:r>
      <w:r>
        <w:br/>
      </w:r>
      <w:r>
        <w:rPr>
          <w:rFonts w:ascii="Times New Roman"/>
          <w:b/>
          <w:i w:val="false"/>
          <w:color w:val="000000"/>
        </w:rPr>
        <w:t>агента), плательщика таможенных платежей, налогов и пеней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99"/>
        <w:gridCol w:w="2901"/>
      </w:tblGrid>
      <w:tr>
        <w:trPr>
          <w:trHeight w:val="30" w:hRule="atLeast"/>
        </w:trPr>
        <w:tc>
          <w:tcPr>
            <w:tcW w:w="9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 20 __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(дата выписки)</w:t>
            </w:r>
          </w:p>
        </w:tc>
        <w:tc>
          <w:tcPr>
            <w:tcW w:w="2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______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операций, 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2008 года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июня 2010 года "О таможенном деле в Республике Казахстан"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уведомлением от "___" ___________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(дата вручения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расходные операции (указать X в соответствующей ячейке):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8038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 тенге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(сумма цифрами и прописью)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расходные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(причина приостановления)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операций и случаев изъятия денег,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2008 года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бюджет" (Налоговый кодекс)/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30 июня 2010 года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(полное наименование юридического лица, его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подразделения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индивидуального предпринимателя, частного нотариуса,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судебного исполнителя, адвоката и профессионального медиатора,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идентификационный номер (ИИН/БИН),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"____" ___________ 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государственным органом в случае непогашения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2009 года №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2009 года № 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приостановлении</w:t>
      </w:r>
      <w:r>
        <w:br/>
      </w:r>
      <w:r>
        <w:rPr>
          <w:rFonts w:ascii="Times New Roman"/>
          <w:b/>
          <w:i w:val="false"/>
          <w:color w:val="000000"/>
        </w:rPr>
        <w:t>расходных операций по банковским счетам агента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99"/>
        <w:gridCol w:w="2901"/>
      </w:tblGrid>
      <w:tr>
        <w:trPr>
          <w:trHeight w:val="30" w:hRule="atLeast"/>
        </w:trPr>
        <w:tc>
          <w:tcPr>
            <w:tcW w:w="9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(дата выписки)</w:t>
            </w:r>
          </w:p>
        </w:tc>
        <w:tc>
          <w:tcPr>
            <w:tcW w:w="2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операций, 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июня 2013 года "О пенсионном обеспечении в Республике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1116 "Об утверждении Правил и сроков исчисления, удержания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(начисления) и перечисления обязательных пенсионных взносов,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профессиональных пенсионных взносов в единый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фонд", а также уведомлением о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пенсионных взносов, обязательных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взносов, подлежащих перечислению в единый накопительный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пенсионный фонд от "___" ___________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(дата вручения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органа, 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приостановить расходные операции (указать X в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8572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(сумма цифрами и прописью)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расходные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исключением операций и случаев изъятия денег,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2008 года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(полное наименование юридического лица, его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подразделения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индивидуального предпринимателя, частного нотариуса,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судебного исполнителя, адвоката и профессионального медиатора,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идентификационный номер (ИИН/БИН),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"____" ___________________ 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2009 года №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2009 года № 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приостановлении</w:t>
      </w:r>
      <w:r>
        <w:br/>
      </w:r>
      <w:r>
        <w:rPr>
          <w:rFonts w:ascii="Times New Roman"/>
          <w:b/>
          <w:i w:val="false"/>
          <w:color w:val="000000"/>
        </w:rPr>
        <w:t>расходных операций по банковским счетам плательщика</w:t>
      </w:r>
      <w:r>
        <w:br/>
      </w:r>
      <w:r>
        <w:rPr>
          <w:rFonts w:ascii="Times New Roman"/>
          <w:b/>
          <w:i w:val="false"/>
          <w:color w:val="000000"/>
        </w:rPr>
        <w:t>социальных отчислений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78"/>
        <w:gridCol w:w="2922"/>
      </w:tblGrid>
      <w:tr>
        <w:trPr>
          <w:trHeight w:val="30" w:hRule="atLeast"/>
        </w:trPr>
        <w:tc>
          <w:tcPr>
            <w:tcW w:w="9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_______________ 20 __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(дата выписки)</w:t>
            </w:r>
          </w:p>
        </w:tc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операций, 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2003 года "Об обязательном социальном страховании",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683 "Об утверждении Правил исчисления и перечисления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отчислений", а также уведомлением о представлении в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списков участников 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страхования от "___" _________года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(дата вручения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органа, идентификационный номер (БИН),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содержание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приостановить все расходные операции, за исключением операций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случаев изъятия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10 декабря 2008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(полное наименование юридического лица, его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подразделения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индивидуального предпринимателя, частного нотариуса,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судебного исполнителя, адвоката и профессионального медиатора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идентификационный номер (ИИН/БИН),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руководителя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"____" ___________________ 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