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c0baf8" w14:textId="4c0baf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проведения конкурса по закреплению охотничьих угодий и квалификационных требований, предъявляемых к участникам конкурса</w:t>
      </w:r>
    </w:p>
    <w:p>
      <w:pPr>
        <w:spacing w:after="0"/>
        <w:ind w:left="0"/>
        <w:jc w:val="both"/>
      </w:pPr>
      <w:r>
        <w:rPr>
          <w:rFonts w:ascii="Times New Roman"/>
          <w:b w:val="false"/>
          <w:i w:val="false"/>
          <w:color w:val="000000"/>
          <w:sz w:val="28"/>
        </w:rPr>
        <w:t>Приказ Министра сельского хозяйства Республики Казахстан от 19 марта 2015 года № 18-04/245. Зарегистрирован в Министерстве юстиции Республики Казахстан 29 мая 2015 года № 11227.</w:t>
      </w:r>
    </w:p>
    <w:p>
      <w:pPr>
        <w:spacing w:after="0"/>
        <w:ind w:left="0"/>
        <w:jc w:val="both"/>
      </w:pPr>
      <w:r>
        <w:rPr>
          <w:rFonts w:ascii="Times New Roman"/>
          <w:b w:val="false"/>
          <w:i w:val="false"/>
          <w:color w:val="ff0000"/>
          <w:sz w:val="28"/>
        </w:rPr>
        <w:t xml:space="preserve">
      Сноска. Заголовок - в редакции приказа Министра экологии и природных ресурсов РК от 29.10.2025 </w:t>
      </w:r>
      <w:r>
        <w:rPr>
          <w:rFonts w:ascii="Times New Roman"/>
          <w:b w:val="false"/>
          <w:i w:val="false"/>
          <w:color w:val="ff0000"/>
          <w:sz w:val="28"/>
        </w:rPr>
        <w:t>№ 292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2" w:id="0"/>
    <w:p>
      <w:pPr>
        <w:spacing w:after="0"/>
        <w:ind w:left="0"/>
        <w:jc w:val="both"/>
      </w:pPr>
      <w:r>
        <w:rPr>
          <w:rFonts w:ascii="Times New Roman"/>
          <w:b w:val="false"/>
          <w:i w:val="false"/>
          <w:color w:val="000000"/>
          <w:sz w:val="28"/>
        </w:rPr>
        <w:t xml:space="preserve">
      В соответствии с подпунктом 168) пункта 15 Положение о Министерстве экологии и природных ресурсов Республики Казахстан, утвержденного постановления Правительства Республики Казахстан от 5 июля 2019 года № 479, </w:t>
      </w:r>
      <w:r>
        <w:rPr>
          <w:rFonts w:ascii="Times New Roman"/>
          <w:b/>
          <w:i w:val="false"/>
          <w:color w:val="000000"/>
          <w:sz w:val="28"/>
        </w:rPr>
        <w:t>ПРИКАЗЫВАЮ:</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Министра экологии и природных ресурсов РК от 29.10.2025 </w:t>
      </w:r>
      <w:r>
        <w:rPr>
          <w:rFonts w:ascii="Times New Roman"/>
          <w:b w:val="false"/>
          <w:i w:val="false"/>
          <w:color w:val="000000"/>
          <w:sz w:val="28"/>
        </w:rPr>
        <w:t>№ 292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 w:id="1"/>
    <w:p>
      <w:pPr>
        <w:spacing w:after="0"/>
        <w:ind w:left="0"/>
        <w:jc w:val="both"/>
      </w:pPr>
      <w:r>
        <w:rPr>
          <w:rFonts w:ascii="Times New Roman"/>
          <w:b w:val="false"/>
          <w:i w:val="false"/>
          <w:color w:val="000000"/>
          <w:sz w:val="28"/>
        </w:rPr>
        <w:t>
      1. Утвердить:</w:t>
      </w:r>
    </w:p>
    <w:bookmarkEnd w:id="1"/>
    <w:p>
      <w:pPr>
        <w:spacing w:after="0"/>
        <w:ind w:left="0"/>
        <w:jc w:val="both"/>
      </w:pPr>
      <w:r>
        <w:rPr>
          <w:rFonts w:ascii="Times New Roman"/>
          <w:b w:val="false"/>
          <w:i w:val="false"/>
          <w:color w:val="000000"/>
          <w:sz w:val="28"/>
        </w:rPr>
        <w:t xml:space="preserve">
      1) правила проведения конкурса по закреплению охотничьих угодий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p>
      <w:pPr>
        <w:spacing w:after="0"/>
        <w:ind w:left="0"/>
        <w:jc w:val="both"/>
      </w:pPr>
      <w:r>
        <w:rPr>
          <w:rFonts w:ascii="Times New Roman"/>
          <w:b w:val="false"/>
          <w:i w:val="false"/>
          <w:color w:val="000000"/>
          <w:sz w:val="28"/>
        </w:rPr>
        <w:t xml:space="preserve">
      2) квалификационные требования, предъявляемые к участникам конкурса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экологии и природных ресурсов РК от 29.10.2025 </w:t>
      </w:r>
      <w:r>
        <w:rPr>
          <w:rFonts w:ascii="Times New Roman"/>
          <w:b w:val="false"/>
          <w:i w:val="false"/>
          <w:color w:val="000000"/>
          <w:sz w:val="28"/>
        </w:rPr>
        <w:t>№ 292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 w:id="2"/>
    <w:p>
      <w:pPr>
        <w:spacing w:after="0"/>
        <w:ind w:left="0"/>
        <w:jc w:val="both"/>
      </w:pPr>
      <w:r>
        <w:rPr>
          <w:rFonts w:ascii="Times New Roman"/>
          <w:b w:val="false"/>
          <w:i w:val="false"/>
          <w:color w:val="000000"/>
          <w:sz w:val="28"/>
        </w:rPr>
        <w:t>
      2. Комитету лесного хозяйства и животного мира Министерства сельского хозяйства Республики Казахстан в установленном законодательством порядке обеспечить:</w:t>
      </w:r>
    </w:p>
    <w:bookmarkEnd w:id="2"/>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p>
      <w:pPr>
        <w:spacing w:after="0"/>
        <w:ind w:left="0"/>
        <w:jc w:val="both"/>
      </w:pPr>
      <w:r>
        <w:rPr>
          <w:rFonts w:ascii="Times New Roman"/>
          <w:b w:val="false"/>
          <w:i w:val="false"/>
          <w:color w:val="000000"/>
          <w:sz w:val="28"/>
        </w:rPr>
        <w:t>
      2) в течение десяти календарных дней после государственной регистрации настоящего приказа в Министерстве юстиции Рублики Казахстан направление его копии на официальное опубликование в периодических печатных изданиях и в информационно-правовой системе "Әділет";</w:t>
      </w:r>
    </w:p>
    <w:p>
      <w:pPr>
        <w:spacing w:after="0"/>
        <w:ind w:left="0"/>
        <w:jc w:val="both"/>
      </w:pPr>
      <w:r>
        <w:rPr>
          <w:rFonts w:ascii="Times New Roman"/>
          <w:b w:val="false"/>
          <w:i w:val="false"/>
          <w:color w:val="000000"/>
          <w:sz w:val="28"/>
        </w:rPr>
        <w:t>
      3) размещение настоящего приказа на интернет-ресурсе Министерства сельского хозяйства Республики Казахстан.</w:t>
      </w:r>
    </w:p>
    <w:bookmarkStart w:name="z15" w:id="3"/>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сельского хозяйства Республики Казахстан.</w:t>
      </w:r>
    </w:p>
    <w:bookmarkEnd w:id="3"/>
    <w:bookmarkStart w:name="z16" w:id="4"/>
    <w:p>
      <w:pPr>
        <w:spacing w:after="0"/>
        <w:ind w:left="0"/>
        <w:jc w:val="both"/>
      </w:pPr>
      <w:r>
        <w:rPr>
          <w:rFonts w:ascii="Times New Roman"/>
          <w:b w:val="false"/>
          <w:i w:val="false"/>
          <w:color w:val="000000"/>
          <w:sz w:val="28"/>
        </w:rPr>
        <w:t>
      4. Настоящий приказ вводится в действие по истечении двадцати</w:t>
      </w:r>
    </w:p>
    <w:bookmarkEnd w:id="4"/>
    <w:p>
      <w:pPr>
        <w:spacing w:after="0"/>
        <w:ind w:left="0"/>
        <w:jc w:val="both"/>
      </w:pPr>
      <w:r>
        <w:rPr>
          <w:rFonts w:ascii="Times New Roman"/>
          <w:b w:val="false"/>
          <w:i w:val="false"/>
          <w:color w:val="000000"/>
          <w:sz w:val="28"/>
        </w:rPr>
        <w:t>
      одного календарного дня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 сельского хозяйства</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Республики Казахстан</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Мамытбеков</w:t>
            </w:r>
          </w:p>
        </w:tc>
      </w:tr>
    </w:tbl>
    <w:p>
      <w:pPr>
        <w:spacing w:after="0"/>
        <w:ind w:left="0"/>
        <w:jc w:val="both"/>
      </w:pPr>
      <w:r>
        <w:rPr>
          <w:rFonts w:ascii="Times New Roman"/>
          <w:b w:val="false"/>
          <w:i w:val="false"/>
          <w:color w:val="000000"/>
          <w:sz w:val="28"/>
        </w:rPr>
        <w:t xml:space="preserve">
      "СОГЛАСОВАН"   </w:t>
      </w:r>
    </w:p>
    <w:p>
      <w:pPr>
        <w:spacing w:after="0"/>
        <w:ind w:left="0"/>
        <w:jc w:val="both"/>
      </w:pPr>
      <w:r>
        <w:rPr>
          <w:rFonts w:ascii="Times New Roman"/>
          <w:b w:val="false"/>
          <w:i w:val="false"/>
          <w:color w:val="000000"/>
          <w:sz w:val="28"/>
        </w:rPr>
        <w:t xml:space="preserve">
      Министр по инвестициям и   </w:t>
      </w:r>
    </w:p>
    <w:p>
      <w:pPr>
        <w:spacing w:after="0"/>
        <w:ind w:left="0"/>
        <w:jc w:val="both"/>
      </w:pPr>
      <w:r>
        <w:rPr>
          <w:rFonts w:ascii="Times New Roman"/>
          <w:b w:val="false"/>
          <w:i w:val="false"/>
          <w:color w:val="000000"/>
          <w:sz w:val="28"/>
        </w:rPr>
        <w:t xml:space="preserve">
      развитию Республики Казахстан   </w:t>
      </w:r>
    </w:p>
    <w:p>
      <w:pPr>
        <w:spacing w:after="0"/>
        <w:ind w:left="0"/>
        <w:jc w:val="both"/>
      </w:pPr>
      <w:r>
        <w:rPr>
          <w:rFonts w:ascii="Times New Roman"/>
          <w:b w:val="false"/>
          <w:i w:val="false"/>
          <w:color w:val="000000"/>
          <w:sz w:val="28"/>
        </w:rPr>
        <w:t xml:space="preserve">
      _________________ А. Исекешев   </w:t>
      </w:r>
    </w:p>
    <w:p>
      <w:pPr>
        <w:spacing w:after="0"/>
        <w:ind w:left="0"/>
        <w:jc w:val="both"/>
      </w:pPr>
      <w:r>
        <w:rPr>
          <w:rFonts w:ascii="Times New Roman"/>
          <w:b w:val="false"/>
          <w:i w:val="false"/>
          <w:color w:val="000000"/>
          <w:sz w:val="28"/>
        </w:rPr>
        <w:t>
      3 апреля 2015 года</w:t>
      </w:r>
    </w:p>
    <w:p>
      <w:pPr>
        <w:spacing w:after="0"/>
        <w:ind w:left="0"/>
        <w:jc w:val="both"/>
      </w:pPr>
      <w:r>
        <w:rPr>
          <w:rFonts w:ascii="Times New Roman"/>
          <w:b w:val="false"/>
          <w:i w:val="false"/>
          <w:color w:val="000000"/>
          <w:sz w:val="28"/>
        </w:rPr>
        <w:t xml:space="preserve">
      "СОГЛАСОВАН"   </w:t>
      </w:r>
    </w:p>
    <w:p>
      <w:pPr>
        <w:spacing w:after="0"/>
        <w:ind w:left="0"/>
        <w:jc w:val="both"/>
      </w:pPr>
      <w:r>
        <w:rPr>
          <w:rFonts w:ascii="Times New Roman"/>
          <w:b w:val="false"/>
          <w:i w:val="false"/>
          <w:color w:val="000000"/>
          <w:sz w:val="28"/>
        </w:rPr>
        <w:t xml:space="preserve">
      Министр национальной экономики   </w:t>
      </w:r>
    </w:p>
    <w:p>
      <w:pPr>
        <w:spacing w:after="0"/>
        <w:ind w:left="0"/>
        <w:jc w:val="both"/>
      </w:pPr>
      <w:r>
        <w:rPr>
          <w:rFonts w:ascii="Times New Roman"/>
          <w:b w:val="false"/>
          <w:i w:val="false"/>
          <w:color w:val="000000"/>
          <w:sz w:val="28"/>
        </w:rPr>
        <w:t xml:space="preserve">
      Республики Казахстан   </w:t>
      </w:r>
    </w:p>
    <w:p>
      <w:pPr>
        <w:spacing w:after="0"/>
        <w:ind w:left="0"/>
        <w:jc w:val="both"/>
      </w:pPr>
      <w:r>
        <w:rPr>
          <w:rFonts w:ascii="Times New Roman"/>
          <w:b w:val="false"/>
          <w:i w:val="false"/>
          <w:color w:val="000000"/>
          <w:sz w:val="28"/>
        </w:rPr>
        <w:t xml:space="preserve">
      ____________________ Е. Досаев   </w:t>
      </w:r>
    </w:p>
    <w:p>
      <w:pPr>
        <w:spacing w:after="0"/>
        <w:ind w:left="0"/>
        <w:jc w:val="both"/>
      </w:pPr>
      <w:r>
        <w:rPr>
          <w:rFonts w:ascii="Times New Roman"/>
          <w:b w:val="false"/>
          <w:i w:val="false"/>
          <w:color w:val="000000"/>
          <w:sz w:val="28"/>
        </w:rPr>
        <w:t>
      22 мая 2015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приказом</w:t>
            </w:r>
            <w:r>
              <w:br/>
            </w:r>
            <w:r>
              <w:rPr>
                <w:rFonts w:ascii="Times New Roman"/>
                <w:b w:val="false"/>
                <w:i w:val="false"/>
                <w:color w:val="000000"/>
                <w:sz w:val="20"/>
              </w:rPr>
              <w:t>Министра сельского хозяйства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19 марта 2015 года</w:t>
            </w:r>
            <w:r>
              <w:br/>
            </w:r>
            <w:r>
              <w:rPr>
                <w:rFonts w:ascii="Times New Roman"/>
                <w:b w:val="false"/>
                <w:i w:val="false"/>
                <w:color w:val="000000"/>
                <w:sz w:val="20"/>
              </w:rPr>
              <w:t>№ 18-04/245.</w:t>
            </w:r>
          </w:p>
        </w:tc>
      </w:tr>
    </w:tbl>
    <w:bookmarkStart w:name="z17" w:id="5"/>
    <w:p>
      <w:pPr>
        <w:spacing w:after="0"/>
        <w:ind w:left="0"/>
        <w:jc w:val="left"/>
      </w:pPr>
      <w:r>
        <w:rPr>
          <w:rFonts w:ascii="Times New Roman"/>
          <w:b/>
          <w:i w:val="false"/>
          <w:color w:val="000000"/>
        </w:rPr>
        <w:t xml:space="preserve"> Правила проведения конкурса по закреплению охотничьих угодий</w:t>
      </w:r>
    </w:p>
    <w:bookmarkEnd w:id="5"/>
    <w:p>
      <w:pPr>
        <w:spacing w:after="0"/>
        <w:ind w:left="0"/>
        <w:jc w:val="both"/>
      </w:pPr>
      <w:r>
        <w:rPr>
          <w:rFonts w:ascii="Times New Roman"/>
          <w:b w:val="false"/>
          <w:i w:val="false"/>
          <w:color w:val="ff0000"/>
          <w:sz w:val="28"/>
        </w:rPr>
        <w:t xml:space="preserve">
      Сноска. Правила - в редакции приказа Министра экологии и природных ресурсов РК от 29.10.2025 </w:t>
      </w:r>
      <w:r>
        <w:rPr>
          <w:rFonts w:ascii="Times New Roman"/>
          <w:b w:val="false"/>
          <w:i w:val="false"/>
          <w:color w:val="ff0000"/>
          <w:sz w:val="28"/>
        </w:rPr>
        <w:t>№ 292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563" w:id="6"/>
    <w:p>
      <w:pPr>
        <w:spacing w:after="0"/>
        <w:ind w:left="0"/>
        <w:jc w:val="left"/>
      </w:pPr>
      <w:r>
        <w:rPr>
          <w:rFonts w:ascii="Times New Roman"/>
          <w:b/>
          <w:i w:val="false"/>
          <w:color w:val="000000"/>
        </w:rPr>
        <w:t xml:space="preserve"> Глава 1. Общие положения</w:t>
      </w:r>
    </w:p>
    <w:bookmarkEnd w:id="6"/>
    <w:bookmarkStart w:name="z210" w:id="7"/>
    <w:p>
      <w:pPr>
        <w:spacing w:after="0"/>
        <w:ind w:left="0"/>
        <w:jc w:val="both"/>
      </w:pPr>
      <w:r>
        <w:rPr>
          <w:rFonts w:ascii="Times New Roman"/>
          <w:b w:val="false"/>
          <w:i w:val="false"/>
          <w:color w:val="000000"/>
          <w:sz w:val="28"/>
        </w:rPr>
        <w:t xml:space="preserve">
      1. Настоящие Правила проведения конкурса по закреплению охотничьих угодий (далее – Правила), разработаны в соответствии </w:t>
      </w:r>
      <w:r>
        <w:rPr>
          <w:rFonts w:ascii="Times New Roman"/>
          <w:b w:val="false"/>
          <w:i w:val="false"/>
          <w:color w:val="000000"/>
          <w:sz w:val="28"/>
        </w:rPr>
        <w:t>подпунктом 168)</w:t>
      </w:r>
      <w:r>
        <w:rPr>
          <w:rFonts w:ascii="Times New Roman"/>
          <w:b w:val="false"/>
          <w:i w:val="false"/>
          <w:color w:val="000000"/>
          <w:sz w:val="28"/>
        </w:rPr>
        <w:t xml:space="preserve"> пункта 15 постановления Правительства Республики Казахстан от 5 июля 2019 года № 479 "Вопросы Министерства экологии и природных ресурсов Республики Казахстан" и определяют порядок организации и проведения конкурса по закреплению охотничьих угодий.</w:t>
      </w:r>
    </w:p>
    <w:bookmarkEnd w:id="7"/>
    <w:bookmarkStart w:name="z211" w:id="8"/>
    <w:p>
      <w:pPr>
        <w:spacing w:after="0"/>
        <w:ind w:left="0"/>
        <w:jc w:val="both"/>
      </w:pPr>
      <w:r>
        <w:rPr>
          <w:rFonts w:ascii="Times New Roman"/>
          <w:b w:val="false"/>
          <w:i w:val="false"/>
          <w:color w:val="000000"/>
          <w:sz w:val="28"/>
        </w:rPr>
        <w:t>
      2. Целью проведения конкурса является предоставление физическим или юридическим лицам Республики Казахстан права ведения охотничьего хозяйства на закрепляемых за ними охотничьих угодьях.</w:t>
      </w:r>
    </w:p>
    <w:bookmarkEnd w:id="8"/>
    <w:bookmarkStart w:name="z212" w:id="9"/>
    <w:p>
      <w:pPr>
        <w:spacing w:after="0"/>
        <w:ind w:left="0"/>
        <w:jc w:val="both"/>
      </w:pPr>
      <w:r>
        <w:rPr>
          <w:rFonts w:ascii="Times New Roman"/>
          <w:b w:val="false"/>
          <w:i w:val="false"/>
          <w:color w:val="000000"/>
          <w:sz w:val="28"/>
        </w:rPr>
        <w:t>
      3. Охотничьи угодья, полностью расположенные на земельных участках, находящихся в частной собственности или во временном землепользовании физических и негосударственных юридических лиц, закрепляются за ними без проведения конкурса по их заявке постановлением местного исполнительного органа области при условии их соответствия установленным квалификационным требованиям.</w:t>
      </w:r>
    </w:p>
    <w:bookmarkEnd w:id="9"/>
    <w:bookmarkStart w:name="z213" w:id="10"/>
    <w:p>
      <w:pPr>
        <w:spacing w:after="0"/>
        <w:ind w:left="0"/>
        <w:jc w:val="both"/>
      </w:pPr>
      <w:r>
        <w:rPr>
          <w:rFonts w:ascii="Times New Roman"/>
          <w:b w:val="false"/>
          <w:i w:val="false"/>
          <w:color w:val="000000"/>
          <w:sz w:val="28"/>
        </w:rPr>
        <w:t>
      4. В настоящих Правилах используются следующие основные понятия:</w:t>
      </w:r>
    </w:p>
    <w:bookmarkEnd w:id="10"/>
    <w:bookmarkStart w:name="z181" w:id="11"/>
    <w:p>
      <w:pPr>
        <w:spacing w:after="0"/>
        <w:ind w:left="0"/>
        <w:jc w:val="both"/>
      </w:pPr>
      <w:r>
        <w:rPr>
          <w:rFonts w:ascii="Times New Roman"/>
          <w:b w:val="false"/>
          <w:i w:val="false"/>
          <w:color w:val="000000"/>
          <w:sz w:val="28"/>
        </w:rPr>
        <w:t>
      1) текущая цена – цена предмета конкурса, складывающаяся в ходе второго этапа конкурса;</w:t>
      </w:r>
    </w:p>
    <w:bookmarkEnd w:id="11"/>
    <w:bookmarkStart w:name="z182" w:id="12"/>
    <w:p>
      <w:pPr>
        <w:spacing w:after="0"/>
        <w:ind w:left="0"/>
        <w:jc w:val="both"/>
      </w:pPr>
      <w:r>
        <w:rPr>
          <w:rFonts w:ascii="Times New Roman"/>
          <w:b w:val="false"/>
          <w:i w:val="false"/>
          <w:color w:val="000000"/>
          <w:sz w:val="28"/>
        </w:rPr>
        <w:t>
      2) аукционный зал – раздел веб-портала, обеспечивающий возможность ввода, хранения и обработки информации, необходимой для проведения второго этапа конкурса;</w:t>
      </w:r>
    </w:p>
    <w:bookmarkEnd w:id="12"/>
    <w:bookmarkStart w:name="z183" w:id="13"/>
    <w:p>
      <w:pPr>
        <w:spacing w:after="0"/>
        <w:ind w:left="0"/>
        <w:jc w:val="both"/>
      </w:pPr>
      <w:r>
        <w:rPr>
          <w:rFonts w:ascii="Times New Roman"/>
          <w:b w:val="false"/>
          <w:i w:val="false"/>
          <w:color w:val="000000"/>
          <w:sz w:val="28"/>
        </w:rPr>
        <w:t>
      3) территориальные подразделения – территориальные подразделения ведомства;</w:t>
      </w:r>
    </w:p>
    <w:bookmarkEnd w:id="13"/>
    <w:bookmarkStart w:name="z184" w:id="14"/>
    <w:p>
      <w:pPr>
        <w:spacing w:after="0"/>
        <w:ind w:left="0"/>
        <w:jc w:val="both"/>
      </w:pPr>
      <w:r>
        <w:rPr>
          <w:rFonts w:ascii="Times New Roman"/>
          <w:b w:val="false"/>
          <w:i w:val="false"/>
          <w:color w:val="000000"/>
          <w:sz w:val="28"/>
        </w:rPr>
        <w:t>
      4) стартовая цена – цена, с которой начинается второй этап конкурса по каждому предмету конкурса;</w:t>
      </w:r>
    </w:p>
    <w:bookmarkEnd w:id="14"/>
    <w:bookmarkStart w:name="z185" w:id="15"/>
    <w:p>
      <w:pPr>
        <w:spacing w:after="0"/>
        <w:ind w:left="0"/>
        <w:jc w:val="both"/>
      </w:pPr>
      <w:r>
        <w:rPr>
          <w:rFonts w:ascii="Times New Roman"/>
          <w:b w:val="false"/>
          <w:i w:val="false"/>
          <w:color w:val="000000"/>
          <w:sz w:val="28"/>
        </w:rPr>
        <w:t>
      5) начальная цена – цена, определяемая и устанавливаемая организатором конкурса в соответствии с пунктами 9 и 10 настоящих Правил;</w:t>
      </w:r>
    </w:p>
    <w:bookmarkEnd w:id="15"/>
    <w:bookmarkStart w:name="z186" w:id="16"/>
    <w:p>
      <w:pPr>
        <w:spacing w:after="0"/>
        <w:ind w:left="0"/>
        <w:jc w:val="both"/>
      </w:pPr>
      <w:r>
        <w:rPr>
          <w:rFonts w:ascii="Times New Roman"/>
          <w:b w:val="false"/>
          <w:i w:val="false"/>
          <w:color w:val="000000"/>
          <w:sz w:val="28"/>
        </w:rPr>
        <w:t>
      6) ведомство – государственный орган в пределах компетенции уполномоченного органа, осуществляющий стратегические, регулятивные, реализационные и контрольные функции в области охраны, воспроизводства и использования животного мира;</w:t>
      </w:r>
    </w:p>
    <w:bookmarkEnd w:id="16"/>
    <w:bookmarkStart w:name="z187" w:id="17"/>
    <w:p>
      <w:pPr>
        <w:spacing w:after="0"/>
        <w:ind w:left="0"/>
        <w:jc w:val="both"/>
      </w:pPr>
      <w:r>
        <w:rPr>
          <w:rFonts w:ascii="Times New Roman"/>
          <w:b w:val="false"/>
          <w:i w:val="false"/>
          <w:color w:val="000000"/>
          <w:sz w:val="28"/>
        </w:rPr>
        <w:t>
      7) геоинформационный сервис – сервис автоматизированной цифровой системы, предназначенный для размещения информации в графическом и текстовом виде на цифровой карте по проведенному межхозяйственному охотоустройству;</w:t>
      </w:r>
    </w:p>
    <w:bookmarkEnd w:id="17"/>
    <w:bookmarkStart w:name="z188" w:id="18"/>
    <w:p>
      <w:pPr>
        <w:spacing w:after="0"/>
        <w:ind w:left="0"/>
        <w:jc w:val="both"/>
      </w:pPr>
      <w:r>
        <w:rPr>
          <w:rFonts w:ascii="Times New Roman"/>
          <w:b w:val="false"/>
          <w:i w:val="false"/>
          <w:color w:val="000000"/>
          <w:sz w:val="28"/>
        </w:rPr>
        <w:t xml:space="preserve">
      8) пользователи животным миром – физические и юридические лица, которым в соответствии с </w:t>
      </w:r>
      <w:r>
        <w:rPr>
          <w:rFonts w:ascii="Times New Roman"/>
          <w:b w:val="false"/>
          <w:i w:val="false"/>
          <w:color w:val="000000"/>
          <w:sz w:val="28"/>
        </w:rPr>
        <w:t>Законом</w:t>
      </w:r>
      <w:r>
        <w:rPr>
          <w:rFonts w:ascii="Times New Roman"/>
          <w:b w:val="false"/>
          <w:i w:val="false"/>
          <w:color w:val="000000"/>
          <w:sz w:val="28"/>
        </w:rPr>
        <w:t xml:space="preserve"> об охране, воспроизводстве и использовании животного мира предоставлено право пользования животным миром;</w:t>
      </w:r>
    </w:p>
    <w:bookmarkEnd w:id="18"/>
    <w:bookmarkStart w:name="z189" w:id="19"/>
    <w:p>
      <w:pPr>
        <w:spacing w:after="0"/>
        <w:ind w:left="0"/>
        <w:jc w:val="both"/>
      </w:pPr>
      <w:r>
        <w:rPr>
          <w:rFonts w:ascii="Times New Roman"/>
          <w:b w:val="false"/>
          <w:i w:val="false"/>
          <w:color w:val="000000"/>
          <w:sz w:val="28"/>
        </w:rPr>
        <w:t>
      9) победитель – участник конкурса, предложивший наиболее высокую цену за предмет конкурса;</w:t>
      </w:r>
    </w:p>
    <w:bookmarkEnd w:id="19"/>
    <w:bookmarkStart w:name="z190" w:id="20"/>
    <w:p>
      <w:pPr>
        <w:spacing w:after="0"/>
        <w:ind w:left="0"/>
        <w:jc w:val="both"/>
      </w:pPr>
      <w:r>
        <w:rPr>
          <w:rFonts w:ascii="Times New Roman"/>
          <w:b w:val="false"/>
          <w:i w:val="false"/>
          <w:color w:val="000000"/>
          <w:sz w:val="28"/>
        </w:rPr>
        <w:t>
      10) гарантийный взнос – денежная сумма, вносимая участником для участия в конкурсе;</w:t>
      </w:r>
    </w:p>
    <w:bookmarkEnd w:id="20"/>
    <w:bookmarkStart w:name="z191" w:id="21"/>
    <w:p>
      <w:pPr>
        <w:spacing w:after="0"/>
        <w:ind w:left="0"/>
        <w:jc w:val="both"/>
      </w:pPr>
      <w:r>
        <w:rPr>
          <w:rFonts w:ascii="Times New Roman"/>
          <w:b w:val="false"/>
          <w:i w:val="false"/>
          <w:color w:val="000000"/>
          <w:sz w:val="28"/>
        </w:rPr>
        <w:t>
      11) предмет конкурса – право ведения охотничьего хозяйства на закрепляемом за победителем конкурса охотничьем угодье;</w:t>
      </w:r>
    </w:p>
    <w:bookmarkEnd w:id="21"/>
    <w:bookmarkStart w:name="z192" w:id="22"/>
    <w:p>
      <w:pPr>
        <w:spacing w:after="0"/>
        <w:ind w:left="0"/>
        <w:jc w:val="both"/>
      </w:pPr>
      <w:r>
        <w:rPr>
          <w:rFonts w:ascii="Times New Roman"/>
          <w:b w:val="false"/>
          <w:i w:val="false"/>
          <w:color w:val="000000"/>
          <w:sz w:val="28"/>
        </w:rPr>
        <w:t>
      12) конкурс – форма торгов, направленная на предоставление победителю конкурса права ведения охотничьего, при которой главным критерием определения победителя является предлагаемая участниками цена;</w:t>
      </w:r>
    </w:p>
    <w:bookmarkEnd w:id="22"/>
    <w:bookmarkStart w:name="z193" w:id="23"/>
    <w:p>
      <w:pPr>
        <w:spacing w:after="0"/>
        <w:ind w:left="0"/>
        <w:jc w:val="both"/>
      </w:pPr>
      <w:r>
        <w:rPr>
          <w:rFonts w:ascii="Times New Roman"/>
          <w:b w:val="false"/>
          <w:i w:val="false"/>
          <w:color w:val="000000"/>
          <w:sz w:val="28"/>
        </w:rPr>
        <w:t>
      13) номер участника конкурса – уникальный номер, присваиваемый веб-порталом участнику для участия в конкурсе при наличии электронной цифровой подписи, выданной национальным удостоверяющим центром Республики Казахстан;</w:t>
      </w:r>
    </w:p>
    <w:bookmarkEnd w:id="23"/>
    <w:bookmarkStart w:name="z194" w:id="24"/>
    <w:p>
      <w:pPr>
        <w:spacing w:after="0"/>
        <w:ind w:left="0"/>
        <w:jc w:val="both"/>
      </w:pPr>
      <w:r>
        <w:rPr>
          <w:rFonts w:ascii="Times New Roman"/>
          <w:b w:val="false"/>
          <w:i w:val="false"/>
          <w:color w:val="000000"/>
          <w:sz w:val="28"/>
        </w:rPr>
        <w:t>
      14) организатор конкурса –территориальные подразделения ведомства, осуществляющие организационные мероприятия по подготовке и проведению конкурса и взаимодействующие с единым оператором в соответствии с законодательством о государственных закупках;</w:t>
      </w:r>
    </w:p>
    <w:bookmarkEnd w:id="24"/>
    <w:bookmarkStart w:name="z195" w:id="25"/>
    <w:p>
      <w:pPr>
        <w:spacing w:after="0"/>
        <w:ind w:left="0"/>
        <w:jc w:val="both"/>
      </w:pPr>
      <w:r>
        <w:rPr>
          <w:rFonts w:ascii="Times New Roman"/>
          <w:b w:val="false"/>
          <w:i w:val="false"/>
          <w:color w:val="000000"/>
          <w:sz w:val="28"/>
        </w:rPr>
        <w:t>
      15) участник – физическое или юридическое лицо, зарегистрированное в установленном порядке для участия в конкурсе и представившее заявку через веб-портал реестра;</w:t>
      </w:r>
    </w:p>
    <w:bookmarkEnd w:id="25"/>
    <w:bookmarkStart w:name="z196" w:id="26"/>
    <w:p>
      <w:pPr>
        <w:spacing w:after="0"/>
        <w:ind w:left="0"/>
        <w:jc w:val="both"/>
      </w:pPr>
      <w:r>
        <w:rPr>
          <w:rFonts w:ascii="Times New Roman"/>
          <w:b w:val="false"/>
          <w:i w:val="false"/>
          <w:color w:val="000000"/>
          <w:sz w:val="28"/>
        </w:rPr>
        <w:t>
      16) единый оператор в сфере учета государственного имущества (далее – единый оператор) – юридическое лицо с участием государства в уставном капитале, определенное по решению Правительства Республики Казахстан, на которое возложены задачи по реализации единой технической политики в сфере организации и учета государственного имущества, а также функции по управлению и эксплуатации активами территориальных подразделений уполномоченного органа по государственному имуществу согласно перечню, утверждаемому уполномоченным органом по государственному имуществу;</w:t>
      </w:r>
    </w:p>
    <w:bookmarkEnd w:id="26"/>
    <w:bookmarkStart w:name="z197" w:id="27"/>
    <w:p>
      <w:pPr>
        <w:spacing w:after="0"/>
        <w:ind w:left="0"/>
        <w:jc w:val="both"/>
      </w:pPr>
      <w:r>
        <w:rPr>
          <w:rFonts w:ascii="Times New Roman"/>
          <w:b w:val="false"/>
          <w:i w:val="false"/>
          <w:color w:val="000000"/>
          <w:sz w:val="28"/>
        </w:rPr>
        <w:t>
      17) объект – охотничье угодье;</w:t>
      </w:r>
    </w:p>
    <w:bookmarkEnd w:id="27"/>
    <w:bookmarkStart w:name="z198" w:id="28"/>
    <w:p>
      <w:pPr>
        <w:spacing w:after="0"/>
        <w:ind w:left="0"/>
        <w:jc w:val="both"/>
      </w:pPr>
      <w:r>
        <w:rPr>
          <w:rFonts w:ascii="Times New Roman"/>
          <w:b w:val="false"/>
          <w:i w:val="false"/>
          <w:color w:val="000000"/>
          <w:sz w:val="28"/>
        </w:rPr>
        <w:t>
      18) электронный паспорт объекта (далее – электронный паспорт) – электронный документ, включающий полную информацию об объекте;</w:t>
      </w:r>
    </w:p>
    <w:bookmarkEnd w:id="28"/>
    <w:bookmarkStart w:name="z199" w:id="29"/>
    <w:p>
      <w:pPr>
        <w:spacing w:after="0"/>
        <w:ind w:left="0"/>
        <w:jc w:val="both"/>
      </w:pPr>
      <w:r>
        <w:rPr>
          <w:rFonts w:ascii="Times New Roman"/>
          <w:b w:val="false"/>
          <w:i w:val="false"/>
          <w:color w:val="000000"/>
          <w:sz w:val="28"/>
        </w:rPr>
        <w:t>
      19) окончательная цена – цена предмета конкурса, установленная в результате завершения второго этапа конкурса;</w:t>
      </w:r>
    </w:p>
    <w:bookmarkEnd w:id="29"/>
    <w:bookmarkStart w:name="z200" w:id="30"/>
    <w:p>
      <w:pPr>
        <w:spacing w:after="0"/>
        <w:ind w:left="0"/>
        <w:jc w:val="both"/>
      </w:pPr>
      <w:r>
        <w:rPr>
          <w:rFonts w:ascii="Times New Roman"/>
          <w:b w:val="false"/>
          <w:i w:val="false"/>
          <w:color w:val="000000"/>
          <w:sz w:val="28"/>
        </w:rPr>
        <w:t>
      20) веб-портал реестра (далее – веб-портал) – интернет-ресурс, размещенный в сети Интернет по адресу www.gosreestr.kz, предоставляющий единую точку доступа к данным реестра;</w:t>
      </w:r>
    </w:p>
    <w:bookmarkEnd w:id="30"/>
    <w:bookmarkStart w:name="z201" w:id="31"/>
    <w:p>
      <w:pPr>
        <w:spacing w:after="0"/>
        <w:ind w:left="0"/>
        <w:jc w:val="both"/>
      </w:pPr>
      <w:r>
        <w:rPr>
          <w:rFonts w:ascii="Times New Roman"/>
          <w:b w:val="false"/>
          <w:i w:val="false"/>
          <w:color w:val="000000"/>
          <w:sz w:val="28"/>
        </w:rPr>
        <w:t>
      21) уполномоченный орган – центральный исполнительный орган, осуществляющий руководство в области охраны, воспроизводства и использования животного мира, а также в пределах своих полномочий межотраслевую координацию;</w:t>
      </w:r>
    </w:p>
    <w:bookmarkEnd w:id="31"/>
    <w:bookmarkStart w:name="z202" w:id="32"/>
    <w:p>
      <w:pPr>
        <w:spacing w:after="0"/>
        <w:ind w:left="0"/>
        <w:jc w:val="both"/>
      </w:pPr>
      <w:r>
        <w:rPr>
          <w:rFonts w:ascii="Times New Roman"/>
          <w:b w:val="false"/>
          <w:i w:val="false"/>
          <w:color w:val="000000"/>
          <w:sz w:val="28"/>
        </w:rPr>
        <w:t>
      22) договор – двухстороннее соглашение на ведение охотничьего хозяйства, заключаемое в электронном виде на веб-портале между территориальным подразделением ведомства и победителем по итогам конкурса;</w:t>
      </w:r>
    </w:p>
    <w:bookmarkEnd w:id="32"/>
    <w:bookmarkStart w:name="z203" w:id="33"/>
    <w:p>
      <w:pPr>
        <w:spacing w:after="0"/>
        <w:ind w:left="0"/>
        <w:jc w:val="both"/>
      </w:pPr>
      <w:r>
        <w:rPr>
          <w:rFonts w:ascii="Times New Roman"/>
          <w:b w:val="false"/>
          <w:i w:val="false"/>
          <w:color w:val="000000"/>
          <w:sz w:val="28"/>
        </w:rPr>
        <w:t>
      23) цифровой документ – документ, в котором информация представлена в электронно-цифровой форме и удостоверена посредством электронной цифровой подписи;</w:t>
      </w:r>
    </w:p>
    <w:bookmarkEnd w:id="33"/>
    <w:bookmarkStart w:name="z204" w:id="34"/>
    <w:p>
      <w:pPr>
        <w:spacing w:after="0"/>
        <w:ind w:left="0"/>
        <w:jc w:val="both"/>
      </w:pPr>
      <w:r>
        <w:rPr>
          <w:rFonts w:ascii="Times New Roman"/>
          <w:b w:val="false"/>
          <w:i w:val="false"/>
          <w:color w:val="000000"/>
          <w:sz w:val="28"/>
        </w:rPr>
        <w:t>
      24)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цифрового документа, его принадлежность и неизменность содержания.</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приказа и.о. Министра экологии и природных ресурсов РК от 03.06.2026 </w:t>
      </w:r>
      <w:r>
        <w:rPr>
          <w:rFonts w:ascii="Times New Roman"/>
          <w:b w:val="false"/>
          <w:i w:val="false"/>
          <w:color w:val="000000"/>
          <w:sz w:val="28"/>
        </w:rPr>
        <w:t>№ 105</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38" w:id="35"/>
    <w:p>
      <w:pPr>
        <w:spacing w:after="0"/>
        <w:ind w:left="0"/>
        <w:jc w:val="both"/>
      </w:pPr>
      <w:r>
        <w:rPr>
          <w:rFonts w:ascii="Times New Roman"/>
          <w:b w:val="false"/>
          <w:i w:val="false"/>
          <w:color w:val="000000"/>
          <w:sz w:val="28"/>
        </w:rPr>
        <w:t>
      5. На конкурс выставляются охотничьи угодья резервного фонда, которые на основании межхозяйственного охотустройства признаются перспективными для ведения охотничьего хозяйства.</w:t>
      </w:r>
    </w:p>
    <w:bookmarkEnd w:id="35"/>
    <w:bookmarkStart w:name="z239" w:id="36"/>
    <w:p>
      <w:pPr>
        <w:spacing w:after="0"/>
        <w:ind w:left="0"/>
        <w:jc w:val="both"/>
      </w:pPr>
      <w:r>
        <w:rPr>
          <w:rFonts w:ascii="Times New Roman"/>
          <w:b w:val="false"/>
          <w:i w:val="false"/>
          <w:color w:val="000000"/>
          <w:sz w:val="28"/>
        </w:rPr>
        <w:t>
      6. Закрепление охотничьих угодий, осуществляется решением местных исполнительных органов областей на основании итогов конкурса, проводимого в соответствии с настоящими Правилами.</w:t>
      </w:r>
    </w:p>
    <w:bookmarkEnd w:id="36"/>
    <w:bookmarkStart w:name="z240" w:id="37"/>
    <w:p>
      <w:pPr>
        <w:spacing w:after="0"/>
        <w:ind w:left="0"/>
        <w:jc w:val="both"/>
      </w:pPr>
      <w:r>
        <w:rPr>
          <w:rFonts w:ascii="Times New Roman"/>
          <w:b w:val="false"/>
          <w:i w:val="false"/>
          <w:color w:val="000000"/>
          <w:sz w:val="28"/>
        </w:rPr>
        <w:t>
      7. Начальная цена на право ведения охотничьего хозяйства определяется по следующей формуле:</w:t>
      </w:r>
    </w:p>
    <w:bookmarkEnd w:id="37"/>
    <w:bookmarkStart w:name="z241" w:id="38"/>
    <w:p>
      <w:pPr>
        <w:spacing w:after="0"/>
        <w:ind w:left="0"/>
        <w:jc w:val="both"/>
      </w:pPr>
      <w:r>
        <w:rPr>
          <w:rFonts w:ascii="Times New Roman"/>
          <w:b w:val="false"/>
          <w:i w:val="false"/>
          <w:color w:val="000000"/>
          <w:sz w:val="28"/>
        </w:rPr>
        <w:t>
      P = T*V, где:</w:t>
      </w:r>
    </w:p>
    <w:bookmarkEnd w:id="38"/>
    <w:bookmarkStart w:name="z242" w:id="39"/>
    <w:p>
      <w:pPr>
        <w:spacing w:after="0"/>
        <w:ind w:left="0"/>
        <w:jc w:val="both"/>
      </w:pPr>
      <w:r>
        <w:rPr>
          <w:rFonts w:ascii="Times New Roman"/>
          <w:b w:val="false"/>
          <w:i w:val="false"/>
          <w:color w:val="000000"/>
          <w:sz w:val="28"/>
        </w:rPr>
        <w:t>
      P – начальная цена на право ведения охотничьего хозяйства;</w:t>
      </w:r>
    </w:p>
    <w:bookmarkEnd w:id="39"/>
    <w:bookmarkStart w:name="z243" w:id="40"/>
    <w:p>
      <w:pPr>
        <w:spacing w:after="0"/>
        <w:ind w:left="0"/>
        <w:jc w:val="both"/>
      </w:pPr>
      <w:r>
        <w:rPr>
          <w:rFonts w:ascii="Times New Roman"/>
          <w:b w:val="false"/>
          <w:i w:val="false"/>
          <w:color w:val="000000"/>
          <w:sz w:val="28"/>
        </w:rPr>
        <w:t xml:space="preserve">
      Т – установленный размер ставки платы за особь охотничьего вида животного, согласно </w:t>
      </w:r>
      <w:r>
        <w:rPr>
          <w:rFonts w:ascii="Times New Roman"/>
          <w:b w:val="false"/>
          <w:i w:val="false"/>
          <w:color w:val="000000"/>
          <w:sz w:val="28"/>
        </w:rPr>
        <w:t>статье 582</w:t>
      </w:r>
      <w:r>
        <w:rPr>
          <w:rFonts w:ascii="Times New Roman"/>
          <w:b w:val="false"/>
          <w:i w:val="false"/>
          <w:color w:val="000000"/>
          <w:sz w:val="28"/>
        </w:rPr>
        <w:t xml:space="preserve"> Кодекса Республики Казахстан от 25 декабря 2017 года "О налогах и других обязательных платежах в бюджет";</w:t>
      </w:r>
    </w:p>
    <w:bookmarkEnd w:id="40"/>
    <w:bookmarkStart w:name="z244" w:id="41"/>
    <w:p>
      <w:pPr>
        <w:spacing w:after="0"/>
        <w:ind w:left="0"/>
        <w:jc w:val="both"/>
      </w:pPr>
      <w:r>
        <w:rPr>
          <w:rFonts w:ascii="Times New Roman"/>
          <w:b w:val="false"/>
          <w:i w:val="false"/>
          <w:color w:val="000000"/>
          <w:sz w:val="28"/>
        </w:rPr>
        <w:t>
      V – количество видового состава охотничьих видов животных, указанных в паспорте охотничьего животного.</w:t>
      </w:r>
    </w:p>
    <w:bookmarkEnd w:id="41"/>
    <w:bookmarkStart w:name="z245" w:id="42"/>
    <w:p>
      <w:pPr>
        <w:spacing w:after="0"/>
        <w:ind w:left="0"/>
        <w:jc w:val="left"/>
      </w:pPr>
      <w:r>
        <w:rPr>
          <w:rFonts w:ascii="Times New Roman"/>
          <w:b/>
          <w:i w:val="false"/>
          <w:color w:val="000000"/>
        </w:rPr>
        <w:t xml:space="preserve"> Глава 2. Организатор</w:t>
      </w:r>
    </w:p>
    <w:bookmarkEnd w:id="42"/>
    <w:bookmarkStart w:name="z246" w:id="43"/>
    <w:p>
      <w:pPr>
        <w:spacing w:after="0"/>
        <w:ind w:left="0"/>
        <w:jc w:val="both"/>
      </w:pPr>
      <w:r>
        <w:rPr>
          <w:rFonts w:ascii="Times New Roman"/>
          <w:b w:val="false"/>
          <w:i w:val="false"/>
          <w:color w:val="000000"/>
          <w:sz w:val="28"/>
        </w:rPr>
        <w:t>
      8. Конкурс по закреплению охотничьих угодий за пользователями животным миром для нужд охотничьего хозяйства проводит местный исполнительный орган области.</w:t>
      </w:r>
    </w:p>
    <w:bookmarkEnd w:id="43"/>
    <w:bookmarkStart w:name="z247" w:id="44"/>
    <w:p>
      <w:pPr>
        <w:spacing w:after="0"/>
        <w:ind w:left="0"/>
        <w:jc w:val="both"/>
      </w:pPr>
      <w:r>
        <w:rPr>
          <w:rFonts w:ascii="Times New Roman"/>
          <w:b w:val="false"/>
          <w:i w:val="false"/>
          <w:color w:val="000000"/>
          <w:sz w:val="28"/>
        </w:rPr>
        <w:t>
      9. При подготовке и проведении конкурса организатор конкурса:</w:t>
      </w:r>
    </w:p>
    <w:bookmarkEnd w:id="44"/>
    <w:bookmarkStart w:name="z248" w:id="45"/>
    <w:p>
      <w:pPr>
        <w:spacing w:after="0"/>
        <w:ind w:left="0"/>
        <w:jc w:val="both"/>
      </w:pPr>
      <w:r>
        <w:rPr>
          <w:rFonts w:ascii="Times New Roman"/>
          <w:b w:val="false"/>
          <w:i w:val="false"/>
          <w:color w:val="000000"/>
          <w:sz w:val="28"/>
        </w:rPr>
        <w:t>
      1) формирует конкурсную комиссию;</w:t>
      </w:r>
    </w:p>
    <w:bookmarkEnd w:id="45"/>
    <w:bookmarkStart w:name="z249" w:id="46"/>
    <w:p>
      <w:pPr>
        <w:spacing w:after="0"/>
        <w:ind w:left="0"/>
        <w:jc w:val="both"/>
      </w:pPr>
      <w:r>
        <w:rPr>
          <w:rFonts w:ascii="Times New Roman"/>
          <w:b w:val="false"/>
          <w:i w:val="false"/>
          <w:color w:val="000000"/>
          <w:sz w:val="28"/>
        </w:rPr>
        <w:t>
      2) определяет сроки проведения конкурса и его условия;</w:t>
      </w:r>
    </w:p>
    <w:bookmarkEnd w:id="46"/>
    <w:bookmarkStart w:name="z250" w:id="47"/>
    <w:p>
      <w:pPr>
        <w:spacing w:after="0"/>
        <w:ind w:left="0"/>
        <w:jc w:val="both"/>
      </w:pPr>
      <w:r>
        <w:rPr>
          <w:rFonts w:ascii="Times New Roman"/>
          <w:b w:val="false"/>
          <w:i w:val="false"/>
          <w:color w:val="000000"/>
          <w:sz w:val="28"/>
        </w:rPr>
        <w:t>
      3) публикует извещение о проведении конкурса;</w:t>
      </w:r>
    </w:p>
    <w:bookmarkEnd w:id="47"/>
    <w:bookmarkStart w:name="z251" w:id="48"/>
    <w:p>
      <w:pPr>
        <w:spacing w:after="0"/>
        <w:ind w:left="0"/>
        <w:jc w:val="both"/>
      </w:pPr>
      <w:r>
        <w:rPr>
          <w:rFonts w:ascii="Times New Roman"/>
          <w:b w:val="false"/>
          <w:i w:val="false"/>
          <w:color w:val="000000"/>
          <w:sz w:val="28"/>
        </w:rPr>
        <w:t>
      4) разрабатывает план развития субъектов охотничьего;</w:t>
      </w:r>
    </w:p>
    <w:bookmarkEnd w:id="48"/>
    <w:bookmarkStart w:name="z252" w:id="49"/>
    <w:p>
      <w:pPr>
        <w:spacing w:after="0"/>
        <w:ind w:left="0"/>
        <w:jc w:val="both"/>
      </w:pPr>
      <w:r>
        <w:rPr>
          <w:rFonts w:ascii="Times New Roman"/>
          <w:b w:val="false"/>
          <w:i w:val="false"/>
          <w:color w:val="000000"/>
          <w:sz w:val="28"/>
        </w:rPr>
        <w:t>
      5) определяет начальную цену предмета конкурса;</w:t>
      </w:r>
    </w:p>
    <w:bookmarkEnd w:id="49"/>
    <w:bookmarkStart w:name="z253" w:id="50"/>
    <w:p>
      <w:pPr>
        <w:spacing w:after="0"/>
        <w:ind w:left="0"/>
        <w:jc w:val="both"/>
      </w:pPr>
      <w:r>
        <w:rPr>
          <w:rFonts w:ascii="Times New Roman"/>
          <w:b w:val="false"/>
          <w:i w:val="false"/>
          <w:color w:val="000000"/>
          <w:sz w:val="28"/>
        </w:rPr>
        <w:t>
      6) осуществляет мероприятия по мониторингу исполнения победителем конкурса условий договора.</w:t>
      </w:r>
    </w:p>
    <w:bookmarkEnd w:id="50"/>
    <w:bookmarkStart w:name="z254" w:id="51"/>
    <w:p>
      <w:pPr>
        <w:spacing w:after="0"/>
        <w:ind w:left="0"/>
        <w:jc w:val="both"/>
      </w:pPr>
      <w:r>
        <w:rPr>
          <w:rFonts w:ascii="Times New Roman"/>
          <w:b w:val="false"/>
          <w:i w:val="false"/>
          <w:color w:val="000000"/>
          <w:sz w:val="28"/>
        </w:rPr>
        <w:t xml:space="preserve">
      Срок закрепления охотничьих угодий предусмотрен приложением к </w:t>
      </w:r>
      <w:r>
        <w:rPr>
          <w:rFonts w:ascii="Times New Roman"/>
          <w:b w:val="false"/>
          <w:i w:val="false"/>
          <w:color w:val="000000"/>
          <w:sz w:val="28"/>
        </w:rPr>
        <w:t>Правилам</w:t>
      </w:r>
      <w:r>
        <w:rPr>
          <w:rFonts w:ascii="Times New Roman"/>
          <w:b w:val="false"/>
          <w:i w:val="false"/>
          <w:color w:val="000000"/>
          <w:sz w:val="28"/>
        </w:rPr>
        <w:t xml:space="preserve"> ведения охотничьего хозяйства, утвержденным приказом исполняющего обязанности Министра сельского хозяйства Республики Казахстан от 29 мая 2015 года № 18-2/501 (зарегистрирован в Реестре государственной регистрации нормативных правовых актов за № 11551);</w:t>
      </w:r>
    </w:p>
    <w:bookmarkEnd w:id="51"/>
    <w:bookmarkStart w:name="z255" w:id="52"/>
    <w:p>
      <w:pPr>
        <w:spacing w:after="0"/>
        <w:ind w:left="0"/>
        <w:jc w:val="both"/>
      </w:pPr>
      <w:r>
        <w:rPr>
          <w:rFonts w:ascii="Times New Roman"/>
          <w:b w:val="false"/>
          <w:i w:val="false"/>
          <w:color w:val="000000"/>
          <w:sz w:val="28"/>
        </w:rPr>
        <w:t>
      10. До проведения конкурса организатор размещает в геоинформационном сервисе полную информацию о проведенном межхозяйственном охотоустройстве, а также решения комиссии по охотничьим угодьям, включая:</w:t>
      </w:r>
    </w:p>
    <w:bookmarkEnd w:id="52"/>
    <w:bookmarkStart w:name="z256" w:id="53"/>
    <w:p>
      <w:pPr>
        <w:spacing w:after="0"/>
        <w:ind w:left="0"/>
        <w:jc w:val="both"/>
      </w:pPr>
      <w:r>
        <w:rPr>
          <w:rFonts w:ascii="Times New Roman"/>
          <w:b w:val="false"/>
          <w:i w:val="false"/>
          <w:color w:val="000000"/>
          <w:sz w:val="28"/>
        </w:rPr>
        <w:t>
      электронную карту, содержащую точные данные о местоположении охотничьих угодий с координатами и обрисовкой границ всего лесного массива и каждого угодья отдельно, с информацией о межевых точках, учетных площадках и маршрутах животных (при наличии);</w:t>
      </w:r>
    </w:p>
    <w:bookmarkEnd w:id="53"/>
    <w:bookmarkStart w:name="z257" w:id="54"/>
    <w:p>
      <w:pPr>
        <w:spacing w:after="0"/>
        <w:ind w:left="0"/>
        <w:jc w:val="both"/>
      </w:pPr>
      <w:r>
        <w:rPr>
          <w:rFonts w:ascii="Times New Roman"/>
          <w:b w:val="false"/>
          <w:i w:val="false"/>
          <w:color w:val="000000"/>
          <w:sz w:val="28"/>
        </w:rPr>
        <w:t>
      электронный паспорт охотничьего хозяйства, всего лесного массива и каждого угодья в отдельности.</w:t>
      </w:r>
    </w:p>
    <w:bookmarkEnd w:id="54"/>
    <w:bookmarkStart w:name="z258" w:id="55"/>
    <w:p>
      <w:pPr>
        <w:spacing w:after="0"/>
        <w:ind w:left="0"/>
        <w:jc w:val="both"/>
      </w:pPr>
      <w:r>
        <w:rPr>
          <w:rFonts w:ascii="Times New Roman"/>
          <w:b w:val="false"/>
          <w:i w:val="false"/>
          <w:color w:val="000000"/>
          <w:sz w:val="28"/>
        </w:rPr>
        <w:t>
      11. Электронный паспорт охотничьего угодья включает в себя уникальный идентификационный номер угодья, его площадь, норму нагрузки охраняемой площади на одного егеря, категорию, состояние животного мира (вид, количество).</w:t>
      </w:r>
    </w:p>
    <w:bookmarkEnd w:id="55"/>
    <w:bookmarkStart w:name="z259" w:id="56"/>
    <w:p>
      <w:pPr>
        <w:spacing w:after="0"/>
        <w:ind w:left="0"/>
        <w:jc w:val="both"/>
      </w:pPr>
      <w:r>
        <w:rPr>
          <w:rFonts w:ascii="Times New Roman"/>
          <w:b w:val="false"/>
          <w:i w:val="false"/>
          <w:color w:val="000000"/>
          <w:sz w:val="28"/>
        </w:rPr>
        <w:t>
      12. Организатор не позднее, чем за пятнадцать календарных дней до проведения конкурса размещает извещение о проведении конкурса на веб-портале на государственном и русском языках, где содержатся следующие сведения:</w:t>
      </w:r>
    </w:p>
    <w:bookmarkEnd w:id="56"/>
    <w:bookmarkStart w:name="z260" w:id="57"/>
    <w:p>
      <w:pPr>
        <w:spacing w:after="0"/>
        <w:ind w:left="0"/>
        <w:jc w:val="both"/>
      </w:pPr>
      <w:r>
        <w:rPr>
          <w:rFonts w:ascii="Times New Roman"/>
          <w:b w:val="false"/>
          <w:i w:val="false"/>
          <w:color w:val="000000"/>
          <w:sz w:val="28"/>
        </w:rPr>
        <w:t>
      1) дата и время проведения конкурса;</w:t>
      </w:r>
    </w:p>
    <w:bookmarkEnd w:id="57"/>
    <w:bookmarkStart w:name="z261" w:id="58"/>
    <w:p>
      <w:pPr>
        <w:spacing w:after="0"/>
        <w:ind w:left="0"/>
        <w:jc w:val="both"/>
      </w:pPr>
      <w:r>
        <w:rPr>
          <w:rFonts w:ascii="Times New Roman"/>
          <w:b w:val="false"/>
          <w:i w:val="false"/>
          <w:color w:val="000000"/>
          <w:sz w:val="28"/>
        </w:rPr>
        <w:t>
      2) полное наименование организатора;</w:t>
      </w:r>
    </w:p>
    <w:bookmarkEnd w:id="58"/>
    <w:bookmarkStart w:name="z262" w:id="59"/>
    <w:p>
      <w:pPr>
        <w:spacing w:after="0"/>
        <w:ind w:left="0"/>
        <w:jc w:val="both"/>
      </w:pPr>
      <w:r>
        <w:rPr>
          <w:rFonts w:ascii="Times New Roman"/>
          <w:b w:val="false"/>
          <w:i w:val="false"/>
          <w:color w:val="000000"/>
          <w:sz w:val="28"/>
        </w:rPr>
        <w:t>
      3) сведения об объекте;</w:t>
      </w:r>
    </w:p>
    <w:bookmarkEnd w:id="59"/>
    <w:bookmarkStart w:name="z263" w:id="60"/>
    <w:p>
      <w:pPr>
        <w:spacing w:after="0"/>
        <w:ind w:left="0"/>
        <w:jc w:val="both"/>
      </w:pPr>
      <w:r>
        <w:rPr>
          <w:rFonts w:ascii="Times New Roman"/>
          <w:b w:val="false"/>
          <w:i w:val="false"/>
          <w:color w:val="000000"/>
          <w:sz w:val="28"/>
        </w:rPr>
        <w:t>
      4) план развития субъектов охотничьего хозяйства;</w:t>
      </w:r>
    </w:p>
    <w:bookmarkEnd w:id="60"/>
    <w:bookmarkStart w:name="z264" w:id="61"/>
    <w:p>
      <w:pPr>
        <w:spacing w:after="0"/>
        <w:ind w:left="0"/>
        <w:jc w:val="both"/>
      </w:pPr>
      <w:r>
        <w:rPr>
          <w:rFonts w:ascii="Times New Roman"/>
          <w:b w:val="false"/>
          <w:i w:val="false"/>
          <w:color w:val="000000"/>
          <w:sz w:val="28"/>
        </w:rPr>
        <w:t>
      5) сроки приема заявок на участие в конкурсе (далее – заявка);</w:t>
      </w:r>
    </w:p>
    <w:bookmarkEnd w:id="61"/>
    <w:bookmarkStart w:name="z265" w:id="62"/>
    <w:p>
      <w:pPr>
        <w:spacing w:after="0"/>
        <w:ind w:left="0"/>
        <w:jc w:val="both"/>
      </w:pPr>
      <w:r>
        <w:rPr>
          <w:rFonts w:ascii="Times New Roman"/>
          <w:b w:val="false"/>
          <w:i w:val="false"/>
          <w:color w:val="000000"/>
          <w:sz w:val="28"/>
        </w:rPr>
        <w:t>
      6) сроки закрепления объекта;</w:t>
      </w:r>
    </w:p>
    <w:bookmarkEnd w:id="62"/>
    <w:bookmarkStart w:name="z266" w:id="63"/>
    <w:p>
      <w:pPr>
        <w:spacing w:after="0"/>
        <w:ind w:left="0"/>
        <w:jc w:val="both"/>
      </w:pPr>
      <w:r>
        <w:rPr>
          <w:rFonts w:ascii="Times New Roman"/>
          <w:b w:val="false"/>
          <w:i w:val="false"/>
          <w:color w:val="000000"/>
          <w:sz w:val="28"/>
        </w:rPr>
        <w:t>
      7) порядок проведения конкурса;</w:t>
      </w:r>
    </w:p>
    <w:bookmarkEnd w:id="63"/>
    <w:bookmarkStart w:name="z267" w:id="64"/>
    <w:p>
      <w:pPr>
        <w:spacing w:after="0"/>
        <w:ind w:left="0"/>
        <w:jc w:val="both"/>
      </w:pPr>
      <w:r>
        <w:rPr>
          <w:rFonts w:ascii="Times New Roman"/>
          <w:b w:val="false"/>
          <w:i w:val="false"/>
          <w:color w:val="000000"/>
          <w:sz w:val="28"/>
        </w:rPr>
        <w:t>
      8) размер гарантийного взноса по объекту и банковские реквизиты для его внесения;</w:t>
      </w:r>
    </w:p>
    <w:bookmarkEnd w:id="64"/>
    <w:bookmarkStart w:name="z268" w:id="65"/>
    <w:p>
      <w:pPr>
        <w:spacing w:after="0"/>
        <w:ind w:left="0"/>
        <w:jc w:val="both"/>
      </w:pPr>
      <w:r>
        <w:rPr>
          <w:rFonts w:ascii="Times New Roman"/>
          <w:b w:val="false"/>
          <w:i w:val="false"/>
          <w:color w:val="000000"/>
          <w:sz w:val="28"/>
        </w:rPr>
        <w:t>
      9) начальная цена.</w:t>
      </w:r>
    </w:p>
    <w:bookmarkEnd w:id="65"/>
    <w:bookmarkStart w:name="z269" w:id="66"/>
    <w:p>
      <w:pPr>
        <w:spacing w:after="0"/>
        <w:ind w:left="0"/>
        <w:jc w:val="both"/>
      </w:pPr>
      <w:r>
        <w:rPr>
          <w:rFonts w:ascii="Times New Roman"/>
          <w:b w:val="false"/>
          <w:i w:val="false"/>
          <w:color w:val="000000"/>
          <w:sz w:val="28"/>
        </w:rPr>
        <w:t>
      13. После публикации извещения организатор обеспечивает свободный доступ к объекту всем потенциальным участникам конкурса.</w:t>
      </w:r>
    </w:p>
    <w:bookmarkEnd w:id="66"/>
    <w:bookmarkStart w:name="z270" w:id="67"/>
    <w:p>
      <w:pPr>
        <w:spacing w:after="0"/>
        <w:ind w:left="0"/>
        <w:jc w:val="left"/>
      </w:pPr>
      <w:r>
        <w:rPr>
          <w:rFonts w:ascii="Times New Roman"/>
          <w:b/>
          <w:i w:val="false"/>
          <w:color w:val="000000"/>
        </w:rPr>
        <w:t xml:space="preserve"> Глава 3. Комиссия</w:t>
      </w:r>
    </w:p>
    <w:bookmarkEnd w:id="67"/>
    <w:bookmarkStart w:name="z271" w:id="68"/>
    <w:p>
      <w:pPr>
        <w:spacing w:after="0"/>
        <w:ind w:left="0"/>
        <w:jc w:val="both"/>
      </w:pPr>
      <w:r>
        <w:rPr>
          <w:rFonts w:ascii="Times New Roman"/>
          <w:b w:val="false"/>
          <w:i w:val="false"/>
          <w:color w:val="000000"/>
          <w:sz w:val="28"/>
        </w:rPr>
        <w:t>
      14. Конкурсная комиссия осуществляет следующие функции:</w:t>
      </w:r>
    </w:p>
    <w:bookmarkEnd w:id="68"/>
    <w:bookmarkStart w:name="z272" w:id="69"/>
    <w:p>
      <w:pPr>
        <w:spacing w:after="0"/>
        <w:ind w:left="0"/>
        <w:jc w:val="both"/>
      </w:pPr>
      <w:r>
        <w:rPr>
          <w:rFonts w:ascii="Times New Roman"/>
          <w:b w:val="false"/>
          <w:i w:val="false"/>
          <w:color w:val="000000"/>
          <w:sz w:val="28"/>
        </w:rPr>
        <w:t>
      1) утверждает план развития субъектов охотничьего хозяйства, на весь предлагаемый период закрепления;</w:t>
      </w:r>
    </w:p>
    <w:bookmarkEnd w:id="69"/>
    <w:bookmarkStart w:name="z273" w:id="70"/>
    <w:p>
      <w:pPr>
        <w:spacing w:after="0"/>
        <w:ind w:left="0"/>
        <w:jc w:val="both"/>
      </w:pPr>
      <w:r>
        <w:rPr>
          <w:rFonts w:ascii="Times New Roman"/>
          <w:b w:val="false"/>
          <w:i w:val="false"/>
          <w:color w:val="000000"/>
          <w:sz w:val="28"/>
        </w:rPr>
        <w:t>
      2) на веб-портале рассматривает заявки и документы участников конкурса и допускает участников ко второму этапу конкурса.</w:t>
      </w:r>
    </w:p>
    <w:bookmarkEnd w:id="70"/>
    <w:bookmarkStart w:name="z274" w:id="71"/>
    <w:p>
      <w:pPr>
        <w:spacing w:after="0"/>
        <w:ind w:left="0"/>
        <w:jc w:val="both"/>
      </w:pPr>
      <w:r>
        <w:rPr>
          <w:rFonts w:ascii="Times New Roman"/>
          <w:b w:val="false"/>
          <w:i w:val="false"/>
          <w:color w:val="000000"/>
          <w:sz w:val="28"/>
        </w:rPr>
        <w:t>
      15. Общее количество членов комиссии составляет нечетное число и не менее пяти человек.</w:t>
      </w:r>
    </w:p>
    <w:bookmarkEnd w:id="71"/>
    <w:bookmarkStart w:name="z275" w:id="72"/>
    <w:p>
      <w:pPr>
        <w:spacing w:after="0"/>
        <w:ind w:left="0"/>
        <w:jc w:val="both"/>
      </w:pPr>
      <w:r>
        <w:rPr>
          <w:rFonts w:ascii="Times New Roman"/>
          <w:b w:val="false"/>
          <w:i w:val="false"/>
          <w:color w:val="000000"/>
          <w:sz w:val="28"/>
        </w:rPr>
        <w:t>
      16. Членами комиссии, создаваемой местными исполнительными органами областного уровня по закреплению охотничьих угодий, являются представители:</w:t>
      </w:r>
    </w:p>
    <w:bookmarkEnd w:id="72"/>
    <w:bookmarkStart w:name="z276" w:id="73"/>
    <w:p>
      <w:pPr>
        <w:spacing w:after="0"/>
        <w:ind w:left="0"/>
        <w:jc w:val="both"/>
      </w:pPr>
      <w:r>
        <w:rPr>
          <w:rFonts w:ascii="Times New Roman"/>
          <w:b w:val="false"/>
          <w:i w:val="false"/>
          <w:color w:val="000000"/>
          <w:sz w:val="28"/>
        </w:rPr>
        <w:t>
      1) местных исполнительных органов областей (не ниже заместителя акима области), председатель комиссии;</w:t>
      </w:r>
    </w:p>
    <w:bookmarkEnd w:id="73"/>
    <w:bookmarkStart w:name="z277" w:id="74"/>
    <w:p>
      <w:pPr>
        <w:spacing w:after="0"/>
        <w:ind w:left="0"/>
        <w:jc w:val="both"/>
      </w:pPr>
      <w:r>
        <w:rPr>
          <w:rFonts w:ascii="Times New Roman"/>
          <w:b w:val="false"/>
          <w:i w:val="false"/>
          <w:color w:val="000000"/>
          <w:sz w:val="28"/>
        </w:rPr>
        <w:t>
      2) структурных подразделений местных исполнительных органов областей (не ниже руководителя);</w:t>
      </w:r>
    </w:p>
    <w:bookmarkEnd w:id="74"/>
    <w:bookmarkStart w:name="z278" w:id="75"/>
    <w:p>
      <w:pPr>
        <w:spacing w:after="0"/>
        <w:ind w:left="0"/>
        <w:jc w:val="both"/>
      </w:pPr>
      <w:r>
        <w:rPr>
          <w:rFonts w:ascii="Times New Roman"/>
          <w:b w:val="false"/>
          <w:i w:val="false"/>
          <w:color w:val="000000"/>
          <w:sz w:val="28"/>
        </w:rPr>
        <w:t>
      3) территориальных подразделений ведомства (не ниже заместителя руководителя);</w:t>
      </w:r>
    </w:p>
    <w:bookmarkEnd w:id="75"/>
    <w:bookmarkStart w:name="z279" w:id="76"/>
    <w:p>
      <w:pPr>
        <w:spacing w:after="0"/>
        <w:ind w:left="0"/>
        <w:jc w:val="both"/>
      </w:pPr>
      <w:r>
        <w:rPr>
          <w:rFonts w:ascii="Times New Roman"/>
          <w:b w:val="false"/>
          <w:i w:val="false"/>
          <w:color w:val="000000"/>
          <w:sz w:val="28"/>
        </w:rPr>
        <w:t>
      4) научных организаций в области охотничьего хозяйства;</w:t>
      </w:r>
    </w:p>
    <w:bookmarkEnd w:id="76"/>
    <w:bookmarkStart w:name="z280" w:id="77"/>
    <w:p>
      <w:pPr>
        <w:spacing w:after="0"/>
        <w:ind w:left="0"/>
        <w:jc w:val="both"/>
      </w:pPr>
      <w:r>
        <w:rPr>
          <w:rFonts w:ascii="Times New Roman"/>
          <w:b w:val="false"/>
          <w:i w:val="false"/>
          <w:color w:val="000000"/>
          <w:sz w:val="28"/>
        </w:rPr>
        <w:t>
      5) аккредитованных республиканских ассоциаций общественных объединений охотников и субъектов охотничьего хозяйства.</w:t>
      </w:r>
    </w:p>
    <w:bookmarkEnd w:id="77"/>
    <w:bookmarkStart w:name="z281" w:id="78"/>
    <w:p>
      <w:pPr>
        <w:spacing w:after="0"/>
        <w:ind w:left="0"/>
        <w:jc w:val="both"/>
      </w:pPr>
      <w:r>
        <w:rPr>
          <w:rFonts w:ascii="Times New Roman"/>
          <w:b w:val="false"/>
          <w:i w:val="false"/>
          <w:color w:val="000000"/>
          <w:sz w:val="28"/>
        </w:rPr>
        <w:t>
      17. В случае, если в голосовании на веб-портале приняло участие менее 2/3 членов конкурсной комиссии, веб-портал отказывает в формировании протокола допуска и направляет уведомление организатору о несостоявшемся конкурсе.</w:t>
      </w:r>
    </w:p>
    <w:bookmarkEnd w:id="78"/>
    <w:bookmarkStart w:name="z282" w:id="79"/>
    <w:p>
      <w:pPr>
        <w:spacing w:after="0"/>
        <w:ind w:left="0"/>
        <w:jc w:val="both"/>
      </w:pPr>
      <w:r>
        <w:rPr>
          <w:rFonts w:ascii="Times New Roman"/>
          <w:b w:val="false"/>
          <w:i w:val="false"/>
          <w:color w:val="000000"/>
          <w:sz w:val="28"/>
        </w:rPr>
        <w:t>
      Члены комиссии не передают свои полномочия другим лицам.</w:t>
      </w:r>
    </w:p>
    <w:bookmarkEnd w:id="79"/>
    <w:bookmarkStart w:name="z283" w:id="80"/>
    <w:p>
      <w:pPr>
        <w:spacing w:after="0"/>
        <w:ind w:left="0"/>
        <w:jc w:val="both"/>
      </w:pPr>
      <w:r>
        <w:rPr>
          <w:rFonts w:ascii="Times New Roman"/>
          <w:b w:val="false"/>
          <w:i w:val="false"/>
          <w:color w:val="000000"/>
          <w:sz w:val="28"/>
        </w:rPr>
        <w:t>
      18. Организационная деятельность конкурсных комиссий обеспечивается секретарем комиссии (далее – секретарь). Секретарем является представитель организатора, который не является членом комиссии и не имеет права голоса при принятии решений комиссией.</w:t>
      </w:r>
    </w:p>
    <w:bookmarkEnd w:id="80"/>
    <w:bookmarkStart w:name="z284" w:id="81"/>
    <w:p>
      <w:pPr>
        <w:spacing w:after="0"/>
        <w:ind w:left="0"/>
        <w:jc w:val="left"/>
      </w:pPr>
      <w:r>
        <w:rPr>
          <w:rFonts w:ascii="Times New Roman"/>
          <w:b/>
          <w:i w:val="false"/>
          <w:color w:val="000000"/>
        </w:rPr>
        <w:t xml:space="preserve"> Глава 4. Порядок проведения конкурса по закреплению охотничьих угодий</w:t>
      </w:r>
    </w:p>
    <w:bookmarkEnd w:id="81"/>
    <w:bookmarkStart w:name="z285" w:id="82"/>
    <w:p>
      <w:pPr>
        <w:spacing w:after="0"/>
        <w:ind w:left="0"/>
        <w:jc w:val="both"/>
      </w:pPr>
      <w:r>
        <w:rPr>
          <w:rFonts w:ascii="Times New Roman"/>
          <w:b w:val="false"/>
          <w:i w:val="false"/>
          <w:color w:val="000000"/>
          <w:sz w:val="28"/>
        </w:rPr>
        <w:t>
      19. Участники:</w:t>
      </w:r>
    </w:p>
    <w:bookmarkEnd w:id="82"/>
    <w:bookmarkStart w:name="z286" w:id="83"/>
    <w:p>
      <w:pPr>
        <w:spacing w:after="0"/>
        <w:ind w:left="0"/>
        <w:jc w:val="both"/>
      </w:pPr>
      <w:r>
        <w:rPr>
          <w:rFonts w:ascii="Times New Roman"/>
          <w:b w:val="false"/>
          <w:i w:val="false"/>
          <w:color w:val="000000"/>
          <w:sz w:val="28"/>
        </w:rPr>
        <w:t>
      1) до начала конкурса получают у организатора дополнительные сведения, уточнения по объекту;</w:t>
      </w:r>
    </w:p>
    <w:bookmarkEnd w:id="83"/>
    <w:bookmarkStart w:name="z287" w:id="84"/>
    <w:p>
      <w:pPr>
        <w:spacing w:after="0"/>
        <w:ind w:left="0"/>
        <w:jc w:val="both"/>
      </w:pPr>
      <w:r>
        <w:rPr>
          <w:rFonts w:ascii="Times New Roman"/>
          <w:b w:val="false"/>
          <w:i w:val="false"/>
          <w:color w:val="000000"/>
          <w:sz w:val="28"/>
        </w:rPr>
        <w:t>
      2) обращаются в суд при нарушении своих прав;</w:t>
      </w:r>
    </w:p>
    <w:bookmarkEnd w:id="84"/>
    <w:bookmarkStart w:name="z288" w:id="85"/>
    <w:p>
      <w:pPr>
        <w:spacing w:after="0"/>
        <w:ind w:left="0"/>
        <w:jc w:val="both"/>
      </w:pPr>
      <w:r>
        <w:rPr>
          <w:rFonts w:ascii="Times New Roman"/>
          <w:b w:val="false"/>
          <w:i w:val="false"/>
          <w:color w:val="000000"/>
          <w:sz w:val="28"/>
        </w:rPr>
        <w:t>
      3) отзывают свои заявки на участие в конкурсе до начала конкурса.</w:t>
      </w:r>
    </w:p>
    <w:bookmarkEnd w:id="85"/>
    <w:bookmarkStart w:name="z289" w:id="86"/>
    <w:p>
      <w:pPr>
        <w:spacing w:after="0"/>
        <w:ind w:left="0"/>
        <w:jc w:val="both"/>
      </w:pPr>
      <w:r>
        <w:rPr>
          <w:rFonts w:ascii="Times New Roman"/>
          <w:b w:val="false"/>
          <w:i w:val="false"/>
          <w:color w:val="000000"/>
          <w:sz w:val="28"/>
        </w:rPr>
        <w:t>
      20. Для участия в конкурсе необходимо предварительно зарегистрироваться на веб-портале с указанием:</w:t>
      </w:r>
    </w:p>
    <w:bookmarkEnd w:id="86"/>
    <w:bookmarkStart w:name="z290" w:id="87"/>
    <w:p>
      <w:pPr>
        <w:spacing w:after="0"/>
        <w:ind w:left="0"/>
        <w:jc w:val="both"/>
      </w:pPr>
      <w:r>
        <w:rPr>
          <w:rFonts w:ascii="Times New Roman"/>
          <w:b w:val="false"/>
          <w:i w:val="false"/>
          <w:color w:val="000000"/>
          <w:sz w:val="28"/>
        </w:rPr>
        <w:t>
      1) для физических лиц:</w:t>
      </w:r>
    </w:p>
    <w:bookmarkEnd w:id="87"/>
    <w:bookmarkStart w:name="z291" w:id="88"/>
    <w:p>
      <w:pPr>
        <w:spacing w:after="0"/>
        <w:ind w:left="0"/>
        <w:jc w:val="both"/>
      </w:pPr>
      <w:r>
        <w:rPr>
          <w:rFonts w:ascii="Times New Roman"/>
          <w:b w:val="false"/>
          <w:i w:val="false"/>
          <w:color w:val="000000"/>
          <w:sz w:val="28"/>
        </w:rPr>
        <w:t>
      индивидуальный идентификационный номер, фамилию, имя и отчество (при его наличии);</w:t>
      </w:r>
    </w:p>
    <w:bookmarkEnd w:id="88"/>
    <w:bookmarkStart w:name="z292" w:id="89"/>
    <w:p>
      <w:pPr>
        <w:spacing w:after="0"/>
        <w:ind w:left="0"/>
        <w:jc w:val="both"/>
      </w:pPr>
      <w:r>
        <w:rPr>
          <w:rFonts w:ascii="Times New Roman"/>
          <w:b w:val="false"/>
          <w:i w:val="false"/>
          <w:color w:val="000000"/>
          <w:sz w:val="28"/>
        </w:rPr>
        <w:t>
      2) для юридических лиц:</w:t>
      </w:r>
    </w:p>
    <w:bookmarkEnd w:id="89"/>
    <w:bookmarkStart w:name="z293" w:id="90"/>
    <w:p>
      <w:pPr>
        <w:spacing w:after="0"/>
        <w:ind w:left="0"/>
        <w:jc w:val="both"/>
      </w:pPr>
      <w:r>
        <w:rPr>
          <w:rFonts w:ascii="Times New Roman"/>
          <w:b w:val="false"/>
          <w:i w:val="false"/>
          <w:color w:val="000000"/>
          <w:sz w:val="28"/>
        </w:rPr>
        <w:t>
      бизнес-идентификационный номер, полное наименование юридического лица, фамилия, имя и отчество (при его наличии) первого руководителя;</w:t>
      </w:r>
    </w:p>
    <w:bookmarkEnd w:id="90"/>
    <w:bookmarkStart w:name="z294" w:id="91"/>
    <w:p>
      <w:pPr>
        <w:spacing w:after="0"/>
        <w:ind w:left="0"/>
        <w:jc w:val="both"/>
      </w:pPr>
      <w:r>
        <w:rPr>
          <w:rFonts w:ascii="Times New Roman"/>
          <w:b w:val="false"/>
          <w:i w:val="false"/>
          <w:color w:val="000000"/>
          <w:sz w:val="28"/>
        </w:rPr>
        <w:t>
      3) реквизитов расчетного счета в банке второго уровня для возврата гарантийного взноса;</w:t>
      </w:r>
    </w:p>
    <w:bookmarkEnd w:id="91"/>
    <w:bookmarkStart w:name="z295" w:id="92"/>
    <w:p>
      <w:pPr>
        <w:spacing w:after="0"/>
        <w:ind w:left="0"/>
        <w:jc w:val="both"/>
      </w:pPr>
      <w:r>
        <w:rPr>
          <w:rFonts w:ascii="Times New Roman"/>
          <w:b w:val="false"/>
          <w:i w:val="false"/>
          <w:color w:val="000000"/>
          <w:sz w:val="28"/>
        </w:rPr>
        <w:t>
      4) контактных данных (юридический адрес, телефон, факс, e-mail).</w:t>
      </w:r>
    </w:p>
    <w:bookmarkEnd w:id="92"/>
    <w:bookmarkStart w:name="z296" w:id="93"/>
    <w:p>
      <w:pPr>
        <w:spacing w:after="0"/>
        <w:ind w:left="0"/>
        <w:jc w:val="both"/>
      </w:pPr>
      <w:r>
        <w:rPr>
          <w:rFonts w:ascii="Times New Roman"/>
          <w:b w:val="false"/>
          <w:i w:val="false"/>
          <w:color w:val="000000"/>
          <w:sz w:val="28"/>
        </w:rPr>
        <w:t>
      При изменении вышеуказанных данных участник до регистрации заявки изменяет данные, внесенные на веб-портал.</w:t>
      </w:r>
    </w:p>
    <w:bookmarkEnd w:id="93"/>
    <w:bookmarkStart w:name="z297" w:id="94"/>
    <w:p>
      <w:pPr>
        <w:spacing w:after="0"/>
        <w:ind w:left="0"/>
        <w:jc w:val="both"/>
      </w:pPr>
      <w:r>
        <w:rPr>
          <w:rFonts w:ascii="Times New Roman"/>
          <w:b w:val="false"/>
          <w:i w:val="false"/>
          <w:color w:val="000000"/>
          <w:sz w:val="28"/>
        </w:rPr>
        <w:t>
      21. Участники конкурса подают посредством веб-портала заявку на участие в конкурсе по закреплению охотничьих угодий по форме согласно приложению 1 к настоящим Правилам;</w:t>
      </w:r>
    </w:p>
    <w:bookmarkEnd w:id="94"/>
    <w:bookmarkStart w:name="z298" w:id="95"/>
    <w:p>
      <w:pPr>
        <w:spacing w:after="0"/>
        <w:ind w:left="0"/>
        <w:jc w:val="both"/>
      </w:pPr>
      <w:r>
        <w:rPr>
          <w:rFonts w:ascii="Times New Roman"/>
          <w:b w:val="false"/>
          <w:i w:val="false"/>
          <w:color w:val="000000"/>
          <w:sz w:val="28"/>
        </w:rPr>
        <w:t>
      22. Единый оператор обеспечивает функционирование веб-портала, а также принимает гарантийные взносы участников конкурса.</w:t>
      </w:r>
    </w:p>
    <w:bookmarkEnd w:id="95"/>
    <w:bookmarkStart w:name="z299" w:id="96"/>
    <w:p>
      <w:pPr>
        <w:spacing w:after="0"/>
        <w:ind w:left="0"/>
        <w:jc w:val="both"/>
      </w:pPr>
      <w:r>
        <w:rPr>
          <w:rFonts w:ascii="Times New Roman"/>
          <w:b w:val="false"/>
          <w:i w:val="false"/>
          <w:color w:val="000000"/>
          <w:sz w:val="28"/>
        </w:rPr>
        <w:t>
      23. Гарантийный взнос вносится участником либо от имени участника любым физическим или юридическим лицом в размере и в сроки, указанные в извещении о проведении конкурса на счет единого оператора.</w:t>
      </w:r>
    </w:p>
    <w:bookmarkEnd w:id="96"/>
    <w:bookmarkStart w:name="z300" w:id="97"/>
    <w:p>
      <w:pPr>
        <w:spacing w:after="0"/>
        <w:ind w:left="0"/>
        <w:jc w:val="both"/>
      </w:pPr>
      <w:r>
        <w:rPr>
          <w:rFonts w:ascii="Times New Roman"/>
          <w:b w:val="false"/>
          <w:i w:val="false"/>
          <w:color w:val="000000"/>
          <w:sz w:val="28"/>
        </w:rPr>
        <w:t>
      24. Гарантийный взнос для участия в конкурсе составляет 15 (пятнадцать) процентов от начальной цены, но не менее 50 (пятидесяти) месячных расчетных показателей (далее – МРП) и не более 30 (тридцати тысяч) МРП.</w:t>
      </w:r>
    </w:p>
    <w:bookmarkEnd w:id="97"/>
    <w:bookmarkStart w:name="z301" w:id="98"/>
    <w:p>
      <w:pPr>
        <w:spacing w:after="0"/>
        <w:ind w:left="0"/>
        <w:jc w:val="both"/>
      </w:pPr>
      <w:r>
        <w:rPr>
          <w:rFonts w:ascii="Times New Roman"/>
          <w:b w:val="false"/>
          <w:i w:val="false"/>
          <w:color w:val="000000"/>
          <w:sz w:val="28"/>
        </w:rPr>
        <w:t>
      25. После регистрации заявки веб-порталом в течение трех минут производится автоматическая проверка на наличие в базе данных Реестра сведений о поступлении гарантийного взноса по объекту, на который подана заявка.</w:t>
      </w:r>
    </w:p>
    <w:bookmarkEnd w:id="98"/>
    <w:bookmarkStart w:name="z302" w:id="99"/>
    <w:p>
      <w:pPr>
        <w:spacing w:after="0"/>
        <w:ind w:left="0"/>
        <w:jc w:val="both"/>
      </w:pPr>
      <w:r>
        <w:rPr>
          <w:rFonts w:ascii="Times New Roman"/>
          <w:b w:val="false"/>
          <w:i w:val="false"/>
          <w:color w:val="000000"/>
          <w:sz w:val="28"/>
        </w:rPr>
        <w:t>
      26. В случае наличия в базе данных Реестра сведений о поступлении гарантийного взноса на счет единого оператора, веб-портал осуществляет принятие заявки и блокировку суммы гарантийного взноса до определения результатов конкурса. При отсутствии в базе данных Реестра сведений о поступлении гарантийного взноса на счет единого оператора веб-портал отклоняет заявку участника.</w:t>
      </w:r>
    </w:p>
    <w:bookmarkEnd w:id="99"/>
    <w:bookmarkStart w:name="z303" w:id="100"/>
    <w:p>
      <w:pPr>
        <w:spacing w:after="0"/>
        <w:ind w:left="0"/>
        <w:jc w:val="both"/>
      </w:pPr>
      <w:r>
        <w:rPr>
          <w:rFonts w:ascii="Times New Roman"/>
          <w:b w:val="false"/>
          <w:i w:val="false"/>
          <w:color w:val="000000"/>
          <w:sz w:val="28"/>
        </w:rPr>
        <w:t>
      27. Гарантийный взнос участника, победившего по результатам конкурса и заключившего договора на ведение охотничьего хозяйства с территориальным подразделением ведомства, установленной по результатам конкурса и направляется единым оператором в соответствующий бюджет после подписания организатором на веб-портале заявления на перечисление гарантийного взноса.</w:t>
      </w:r>
    </w:p>
    <w:bookmarkEnd w:id="100"/>
    <w:bookmarkStart w:name="z304" w:id="101"/>
    <w:p>
      <w:pPr>
        <w:spacing w:after="0"/>
        <w:ind w:left="0"/>
        <w:jc w:val="both"/>
      </w:pPr>
      <w:r>
        <w:rPr>
          <w:rFonts w:ascii="Times New Roman"/>
          <w:b w:val="false"/>
          <w:i w:val="false"/>
          <w:color w:val="000000"/>
          <w:sz w:val="28"/>
        </w:rPr>
        <w:t>
      28. Гарантийный взнос не возвращается победителю в случае не подписания протокола о результатах конкурса или договора со стороны победителя. В данном случае гарантийный взнос победителя конкурса направляется единым оператором в соответствующий бюджет после подписания организатором на веб-портале акта об отмене результатов конкурса.</w:t>
      </w:r>
    </w:p>
    <w:bookmarkEnd w:id="101"/>
    <w:bookmarkStart w:name="z305" w:id="102"/>
    <w:p>
      <w:pPr>
        <w:spacing w:after="0"/>
        <w:ind w:left="0"/>
        <w:jc w:val="both"/>
      </w:pPr>
      <w:r>
        <w:rPr>
          <w:rFonts w:ascii="Times New Roman"/>
          <w:b w:val="false"/>
          <w:i w:val="false"/>
          <w:color w:val="000000"/>
          <w:sz w:val="28"/>
        </w:rPr>
        <w:t>
      Во всех остальных случаях гарантийные взносы возвращаются единым оператором в течение трех рабочих дней с даты проведения конкурса на реквизиты, указываемые участниками конкурса в заявлениях на возврат гарантийных взносов, подписанных участниками с использованием ЭЦП на веб-портале.</w:t>
      </w:r>
    </w:p>
    <w:bookmarkEnd w:id="102"/>
    <w:bookmarkStart w:name="z306" w:id="103"/>
    <w:p>
      <w:pPr>
        <w:spacing w:after="0"/>
        <w:ind w:left="0"/>
        <w:jc w:val="both"/>
      </w:pPr>
      <w:r>
        <w:rPr>
          <w:rFonts w:ascii="Times New Roman"/>
          <w:b w:val="false"/>
          <w:i w:val="false"/>
          <w:color w:val="000000"/>
          <w:sz w:val="28"/>
        </w:rPr>
        <w:t>
      29. Регистрация участников производится со дня публикации извещения о проведении конкурса и заканчивается за пять минут до начала конкурса.</w:t>
      </w:r>
    </w:p>
    <w:bookmarkEnd w:id="103"/>
    <w:bookmarkStart w:name="z307" w:id="104"/>
    <w:p>
      <w:pPr>
        <w:spacing w:after="0"/>
        <w:ind w:left="0"/>
        <w:jc w:val="both"/>
      </w:pPr>
      <w:r>
        <w:rPr>
          <w:rFonts w:ascii="Times New Roman"/>
          <w:b w:val="false"/>
          <w:i w:val="false"/>
          <w:color w:val="000000"/>
          <w:sz w:val="28"/>
        </w:rPr>
        <w:t>
      30. Для регистрации в качестве участника необходимо на веб-портале зарегистрировать заявку, подписанную ЭЦП участника, содержащую согласие с условиями конкурса.</w:t>
      </w:r>
    </w:p>
    <w:bookmarkEnd w:id="104"/>
    <w:bookmarkStart w:name="z308" w:id="105"/>
    <w:p>
      <w:pPr>
        <w:spacing w:after="0"/>
        <w:ind w:left="0"/>
        <w:jc w:val="both"/>
      </w:pPr>
      <w:r>
        <w:rPr>
          <w:rFonts w:ascii="Times New Roman"/>
          <w:b w:val="false"/>
          <w:i w:val="false"/>
          <w:color w:val="000000"/>
          <w:sz w:val="28"/>
        </w:rPr>
        <w:t>
      31. Заявки хранятся в базе данных Реестра и не доступны для загрузки и просмотра до времени и даты, указанных в извещении о проведении конкурса.</w:t>
      </w:r>
    </w:p>
    <w:bookmarkEnd w:id="105"/>
    <w:bookmarkStart w:name="z309" w:id="106"/>
    <w:p>
      <w:pPr>
        <w:spacing w:after="0"/>
        <w:ind w:left="0"/>
        <w:jc w:val="both"/>
      </w:pPr>
      <w:r>
        <w:rPr>
          <w:rFonts w:ascii="Times New Roman"/>
          <w:b w:val="false"/>
          <w:i w:val="false"/>
          <w:color w:val="000000"/>
          <w:sz w:val="28"/>
        </w:rPr>
        <w:t>
      32. По результатам автоматической проверки веб-портал направляет на электронный адрес участника, указанный на веб-портале, электронное уведомление о принятии заявки либо мотивированный отказ в принятии заявки.</w:t>
      </w:r>
    </w:p>
    <w:bookmarkEnd w:id="106"/>
    <w:bookmarkStart w:name="z310" w:id="107"/>
    <w:p>
      <w:pPr>
        <w:spacing w:after="0"/>
        <w:ind w:left="0"/>
        <w:jc w:val="both"/>
      </w:pPr>
      <w:r>
        <w:rPr>
          <w:rFonts w:ascii="Times New Roman"/>
          <w:b w:val="false"/>
          <w:i w:val="false"/>
          <w:color w:val="000000"/>
          <w:sz w:val="28"/>
        </w:rPr>
        <w:t>
      33. Основаниями для отказа веб-порталом в принятии заявки является не поступление за пять минут до начала конкурса гарантийного взноса, указанного в извещении о проведении конкурса, на счет единого оператора.</w:t>
      </w:r>
    </w:p>
    <w:bookmarkEnd w:id="107"/>
    <w:bookmarkStart w:name="z311" w:id="108"/>
    <w:p>
      <w:pPr>
        <w:spacing w:after="0"/>
        <w:ind w:left="0"/>
        <w:jc w:val="both"/>
      </w:pPr>
      <w:r>
        <w:rPr>
          <w:rFonts w:ascii="Times New Roman"/>
          <w:b w:val="false"/>
          <w:i w:val="false"/>
          <w:color w:val="000000"/>
          <w:sz w:val="28"/>
        </w:rPr>
        <w:t xml:space="preserve">
      34. Конкурс на веб-портале назначается организатором со вторника по пятницу, за исключением выходных и праздничных дней, согласно трудовому законодательству Республики Казахстан и </w:t>
      </w:r>
      <w:r>
        <w:rPr>
          <w:rFonts w:ascii="Times New Roman"/>
          <w:b w:val="false"/>
          <w:i w:val="false"/>
          <w:color w:val="000000"/>
          <w:sz w:val="28"/>
        </w:rPr>
        <w:t>статье 5</w:t>
      </w:r>
      <w:r>
        <w:rPr>
          <w:rFonts w:ascii="Times New Roman"/>
          <w:b w:val="false"/>
          <w:i w:val="false"/>
          <w:color w:val="000000"/>
          <w:sz w:val="28"/>
        </w:rPr>
        <w:t xml:space="preserve"> Закона Республики Казахстан от 13 декабря 2001 года "О праздниках в Республике Казахстан" (далее – Закон о праздниках) и проводится не менее одного раза в квартал.</w:t>
      </w:r>
    </w:p>
    <w:bookmarkEnd w:id="108"/>
    <w:bookmarkStart w:name="z312" w:id="109"/>
    <w:p>
      <w:pPr>
        <w:spacing w:after="0"/>
        <w:ind w:left="0"/>
        <w:jc w:val="both"/>
      </w:pPr>
      <w:r>
        <w:rPr>
          <w:rFonts w:ascii="Times New Roman"/>
          <w:b w:val="false"/>
          <w:i w:val="false"/>
          <w:color w:val="000000"/>
          <w:sz w:val="28"/>
        </w:rPr>
        <w:t>
      35. Если на момент окончания срока приема заявок на первый конкурс зарегистрирована одна заявка, такой конкурс признается не состоявшимся.</w:t>
      </w:r>
    </w:p>
    <w:bookmarkEnd w:id="109"/>
    <w:bookmarkStart w:name="z313" w:id="110"/>
    <w:p>
      <w:pPr>
        <w:spacing w:after="0"/>
        <w:ind w:left="0"/>
        <w:jc w:val="both"/>
      </w:pPr>
      <w:r>
        <w:rPr>
          <w:rFonts w:ascii="Times New Roman"/>
          <w:b w:val="false"/>
          <w:i w:val="false"/>
          <w:color w:val="000000"/>
          <w:sz w:val="28"/>
        </w:rPr>
        <w:t>
      Второй и последующие конкурсы признается состоявшимся при наличии на момент окончания срока приема заявок не менее одной зарегистрированной заявки, соответствующей квалификационным требованиям.</w:t>
      </w:r>
    </w:p>
    <w:bookmarkEnd w:id="110"/>
    <w:bookmarkStart w:name="z314" w:id="111"/>
    <w:p>
      <w:pPr>
        <w:spacing w:after="0"/>
        <w:ind w:left="0"/>
        <w:jc w:val="both"/>
      </w:pPr>
      <w:r>
        <w:rPr>
          <w:rFonts w:ascii="Times New Roman"/>
          <w:b w:val="false"/>
          <w:i w:val="false"/>
          <w:color w:val="000000"/>
          <w:sz w:val="28"/>
        </w:rPr>
        <w:t>
      При проведении второго и последующих конкурсов, в случае допуска ко второму этапу конкурса единственного участника, такой участник признается победителем конкурса, при условии оплаты таким лицом начальной цены объекта и заключения договора.</w:t>
      </w:r>
    </w:p>
    <w:bookmarkEnd w:id="111"/>
    <w:bookmarkStart w:name="z315" w:id="112"/>
    <w:p>
      <w:pPr>
        <w:spacing w:after="0"/>
        <w:ind w:left="0"/>
        <w:jc w:val="both"/>
      </w:pPr>
      <w:r>
        <w:rPr>
          <w:rFonts w:ascii="Times New Roman"/>
          <w:b w:val="false"/>
          <w:i w:val="false"/>
          <w:color w:val="000000"/>
          <w:sz w:val="28"/>
        </w:rPr>
        <w:t>
      36. Если конкурс объявляется несостоявшимся, вскрытие заявок не производится и организатором в день проведения конкурса подписывается с использованием ЭЦП акт о несостоявшемся конкурсе, формируемый веб-порталом.</w:t>
      </w:r>
    </w:p>
    <w:bookmarkEnd w:id="112"/>
    <w:bookmarkStart w:name="z316" w:id="113"/>
    <w:p>
      <w:pPr>
        <w:spacing w:after="0"/>
        <w:ind w:left="0"/>
        <w:jc w:val="both"/>
      </w:pPr>
      <w:r>
        <w:rPr>
          <w:rFonts w:ascii="Times New Roman"/>
          <w:b w:val="false"/>
          <w:i w:val="false"/>
          <w:color w:val="000000"/>
          <w:sz w:val="28"/>
        </w:rPr>
        <w:t>
      37. Вскрытие заявок производится посредством веб-портала автоматически по наступлению даты и времени конкурса, указанных в извещении о проведении конкурса.</w:t>
      </w:r>
    </w:p>
    <w:bookmarkEnd w:id="113"/>
    <w:bookmarkStart w:name="z317" w:id="114"/>
    <w:p>
      <w:pPr>
        <w:spacing w:after="0"/>
        <w:ind w:left="0"/>
        <w:jc w:val="both"/>
      </w:pPr>
      <w:r>
        <w:rPr>
          <w:rFonts w:ascii="Times New Roman"/>
          <w:b w:val="false"/>
          <w:i w:val="false"/>
          <w:color w:val="000000"/>
          <w:sz w:val="28"/>
        </w:rPr>
        <w:t>
      38. Конкурс проводится в два этапа.</w:t>
      </w:r>
    </w:p>
    <w:bookmarkEnd w:id="114"/>
    <w:bookmarkStart w:name="z318" w:id="115"/>
    <w:p>
      <w:pPr>
        <w:spacing w:after="0"/>
        <w:ind w:left="0"/>
        <w:jc w:val="both"/>
      </w:pPr>
      <w:r>
        <w:rPr>
          <w:rFonts w:ascii="Times New Roman"/>
          <w:b w:val="false"/>
          <w:i w:val="false"/>
          <w:color w:val="000000"/>
          <w:sz w:val="28"/>
        </w:rPr>
        <w:t>
      На первом этапе заявки участников рассматриваются комиссией на веб-портале в целях определения участников, соответствующих квалификационным требованиям и условиям конкурса и допущенных к участию во втором этапе конкурса.</w:t>
      </w:r>
    </w:p>
    <w:bookmarkEnd w:id="115"/>
    <w:bookmarkStart w:name="z319" w:id="116"/>
    <w:p>
      <w:pPr>
        <w:spacing w:after="0"/>
        <w:ind w:left="0"/>
        <w:jc w:val="both"/>
      </w:pPr>
      <w:r>
        <w:rPr>
          <w:rFonts w:ascii="Times New Roman"/>
          <w:b w:val="false"/>
          <w:i w:val="false"/>
          <w:color w:val="000000"/>
          <w:sz w:val="28"/>
        </w:rPr>
        <w:t>
      39. Секретарь комиссии в течении трех рабочих дней со дня вскрытия заявок формирует на веб-портале протокол допуска для подписания с использованием ЭЦП всеми членами комиссии.</w:t>
      </w:r>
    </w:p>
    <w:bookmarkEnd w:id="116"/>
    <w:bookmarkStart w:name="z320" w:id="117"/>
    <w:p>
      <w:pPr>
        <w:spacing w:after="0"/>
        <w:ind w:left="0"/>
        <w:jc w:val="both"/>
      </w:pPr>
      <w:r>
        <w:rPr>
          <w:rFonts w:ascii="Times New Roman"/>
          <w:b w:val="false"/>
          <w:i w:val="false"/>
          <w:color w:val="000000"/>
          <w:sz w:val="28"/>
        </w:rPr>
        <w:t>
      В случае не подписания членом комиссии протокола допуска, секретарем комиссии в протоколе указываются члены комиссии, не подписавшие протокол допуска с информацией о причине отсутствия подписи.</w:t>
      </w:r>
    </w:p>
    <w:bookmarkEnd w:id="117"/>
    <w:bookmarkStart w:name="z321" w:id="118"/>
    <w:p>
      <w:pPr>
        <w:spacing w:after="0"/>
        <w:ind w:left="0"/>
        <w:jc w:val="both"/>
      </w:pPr>
      <w:r>
        <w:rPr>
          <w:rFonts w:ascii="Times New Roman"/>
          <w:b w:val="false"/>
          <w:i w:val="false"/>
          <w:color w:val="000000"/>
          <w:sz w:val="28"/>
        </w:rPr>
        <w:t>
      40. Протокол допуска участников конкурса ко второму этапу конкурса становится доступным участникам конкурса на веб-портале со времени подписания с использованием ЭЦП всеми членами комиссии протокола допуска к конкурсу, с автоматическим уведомлением по электронной почте всех участников, подавших заявки.</w:t>
      </w:r>
    </w:p>
    <w:bookmarkEnd w:id="118"/>
    <w:bookmarkStart w:name="z322" w:id="119"/>
    <w:p>
      <w:pPr>
        <w:spacing w:after="0"/>
        <w:ind w:left="0"/>
        <w:jc w:val="both"/>
      </w:pPr>
      <w:r>
        <w:rPr>
          <w:rFonts w:ascii="Times New Roman"/>
          <w:b w:val="false"/>
          <w:i w:val="false"/>
          <w:color w:val="000000"/>
          <w:sz w:val="28"/>
        </w:rPr>
        <w:t>
      41. Протокол допуска к участию во втором этапе конкурса содержит следующую информацию:</w:t>
      </w:r>
    </w:p>
    <w:bookmarkEnd w:id="119"/>
    <w:bookmarkStart w:name="z323" w:id="120"/>
    <w:p>
      <w:pPr>
        <w:spacing w:after="0"/>
        <w:ind w:left="0"/>
        <w:jc w:val="both"/>
      </w:pPr>
      <w:r>
        <w:rPr>
          <w:rFonts w:ascii="Times New Roman"/>
          <w:b w:val="false"/>
          <w:i w:val="false"/>
          <w:color w:val="000000"/>
          <w:sz w:val="28"/>
        </w:rPr>
        <w:t>
      1) список номеров участников, не допущенных к участию во втором этапе конкурса, с указанием причины;</w:t>
      </w:r>
    </w:p>
    <w:bookmarkEnd w:id="120"/>
    <w:bookmarkStart w:name="z324" w:id="121"/>
    <w:p>
      <w:pPr>
        <w:spacing w:after="0"/>
        <w:ind w:left="0"/>
        <w:jc w:val="both"/>
      </w:pPr>
      <w:r>
        <w:rPr>
          <w:rFonts w:ascii="Times New Roman"/>
          <w:b w:val="false"/>
          <w:i w:val="false"/>
          <w:color w:val="000000"/>
          <w:sz w:val="28"/>
        </w:rPr>
        <w:t>
      2) список номеров участников, допущенных к участию во втором этапе конкурса с указанием даты и времени проведения второго этапа конкурса.</w:t>
      </w:r>
    </w:p>
    <w:bookmarkEnd w:id="121"/>
    <w:bookmarkStart w:name="z325" w:id="122"/>
    <w:p>
      <w:pPr>
        <w:spacing w:after="0"/>
        <w:ind w:left="0"/>
        <w:jc w:val="both"/>
      </w:pPr>
      <w:r>
        <w:rPr>
          <w:rFonts w:ascii="Times New Roman"/>
          <w:b w:val="false"/>
          <w:i w:val="false"/>
          <w:color w:val="000000"/>
          <w:sz w:val="28"/>
        </w:rPr>
        <w:t>
      42. Дата и время проведения второго этапа конкурса автоматически назначается веб-порталом реестра на первый рабочий день со дня публикации на веб-портале протокола допуска.</w:t>
      </w:r>
    </w:p>
    <w:bookmarkEnd w:id="122"/>
    <w:bookmarkStart w:name="z326" w:id="123"/>
    <w:p>
      <w:pPr>
        <w:spacing w:after="0"/>
        <w:ind w:left="0"/>
        <w:jc w:val="both"/>
      </w:pPr>
      <w:r>
        <w:rPr>
          <w:rFonts w:ascii="Times New Roman"/>
          <w:b w:val="false"/>
          <w:i w:val="false"/>
          <w:color w:val="000000"/>
          <w:sz w:val="28"/>
        </w:rPr>
        <w:t>
      43. Участники конкурса, допущенные ко второму этапу конкурса, в течение одного часа до его начала заходят в аукционный зал, используя ЭЦП и аукционный номер, присваиваемый веб-порталом.</w:t>
      </w:r>
    </w:p>
    <w:bookmarkEnd w:id="123"/>
    <w:bookmarkStart w:name="z327" w:id="124"/>
    <w:p>
      <w:pPr>
        <w:spacing w:after="0"/>
        <w:ind w:left="0"/>
        <w:jc w:val="both"/>
      </w:pPr>
      <w:r>
        <w:rPr>
          <w:rFonts w:ascii="Times New Roman"/>
          <w:b w:val="false"/>
          <w:i w:val="false"/>
          <w:color w:val="000000"/>
          <w:sz w:val="28"/>
        </w:rPr>
        <w:t>
      44. Второй этап конкурса начинается в назначенное веб-порталом время и проводится следующим образом:</w:t>
      </w:r>
    </w:p>
    <w:bookmarkEnd w:id="124"/>
    <w:bookmarkStart w:name="z328" w:id="125"/>
    <w:p>
      <w:pPr>
        <w:spacing w:after="0"/>
        <w:ind w:left="0"/>
        <w:jc w:val="both"/>
      </w:pPr>
      <w:r>
        <w:rPr>
          <w:rFonts w:ascii="Times New Roman"/>
          <w:b w:val="false"/>
          <w:i w:val="false"/>
          <w:color w:val="000000"/>
          <w:sz w:val="28"/>
        </w:rPr>
        <w:t>
      1) на момент начала второго этапа в аукционном зале отображаются ценовые предложения участников конкурса за предмет конкурса, которые являются формой выражения их согласия приобрести предмет конкурса с соблюдением условий и формируется стартовая цена;</w:t>
      </w:r>
    </w:p>
    <w:bookmarkEnd w:id="125"/>
    <w:bookmarkStart w:name="z329" w:id="126"/>
    <w:p>
      <w:pPr>
        <w:spacing w:after="0"/>
        <w:ind w:left="0"/>
        <w:jc w:val="both"/>
      </w:pPr>
      <w:r>
        <w:rPr>
          <w:rFonts w:ascii="Times New Roman"/>
          <w:b w:val="false"/>
          <w:i w:val="false"/>
          <w:color w:val="000000"/>
          <w:sz w:val="28"/>
        </w:rPr>
        <w:t>
      2) с момента начала второго этапа конкурса участнику предоставляется возможность увеличить максимальную текущую цену другого участника на шаг, установленный согласно пункту 49 настоящих Правил;</w:t>
      </w:r>
    </w:p>
    <w:bookmarkEnd w:id="126"/>
    <w:bookmarkStart w:name="z330" w:id="127"/>
    <w:p>
      <w:pPr>
        <w:spacing w:after="0"/>
        <w:ind w:left="0"/>
        <w:jc w:val="both"/>
      </w:pPr>
      <w:r>
        <w:rPr>
          <w:rFonts w:ascii="Times New Roman"/>
          <w:b w:val="false"/>
          <w:i w:val="false"/>
          <w:color w:val="000000"/>
          <w:sz w:val="28"/>
        </w:rPr>
        <w:t>
      3) если в течение десяти минут с начала второго этапа конкурса ни один из участников не увеличит максимальную текущую цену, то победителем признается участник, предложивший ее, а конкурс по данному предмету конкурса признается состоявшимся;</w:t>
      </w:r>
    </w:p>
    <w:bookmarkEnd w:id="127"/>
    <w:bookmarkStart w:name="z331" w:id="128"/>
    <w:p>
      <w:pPr>
        <w:spacing w:after="0"/>
        <w:ind w:left="0"/>
        <w:jc w:val="both"/>
      </w:pPr>
      <w:r>
        <w:rPr>
          <w:rFonts w:ascii="Times New Roman"/>
          <w:b w:val="false"/>
          <w:i w:val="false"/>
          <w:color w:val="000000"/>
          <w:sz w:val="28"/>
        </w:rPr>
        <w:t>
      4) если в течение десяти минут с начала второго этапа конкурса в аукционном зале один из участников подтвердит свое желание приобрести предмет конкурса путем увеличения максимальной текущей цены другого участника на шаг, установленный согласно пункту 49 настоящих Правил, то текущая цена увеличивается на установленный шаг;</w:t>
      </w:r>
    </w:p>
    <w:bookmarkEnd w:id="128"/>
    <w:bookmarkStart w:name="z332" w:id="129"/>
    <w:p>
      <w:pPr>
        <w:spacing w:after="0"/>
        <w:ind w:left="0"/>
        <w:jc w:val="both"/>
      </w:pPr>
      <w:r>
        <w:rPr>
          <w:rFonts w:ascii="Times New Roman"/>
          <w:b w:val="false"/>
          <w:i w:val="false"/>
          <w:color w:val="000000"/>
          <w:sz w:val="28"/>
        </w:rPr>
        <w:t>
      5) если в течение десяти минут после увеличения текущей цены ни один из участников не подтвердит свое желание приобрести предмет конкурса путем увеличения текущей цены, то победителем признается участник, последний подтвердивший свое желание приобрести предмет конкурса, а конкурс признается состоявшимся;</w:t>
      </w:r>
    </w:p>
    <w:bookmarkEnd w:id="129"/>
    <w:bookmarkStart w:name="z333" w:id="130"/>
    <w:p>
      <w:pPr>
        <w:spacing w:after="0"/>
        <w:ind w:left="0"/>
        <w:jc w:val="both"/>
      </w:pPr>
      <w:r>
        <w:rPr>
          <w:rFonts w:ascii="Times New Roman"/>
          <w:b w:val="false"/>
          <w:i w:val="false"/>
          <w:color w:val="000000"/>
          <w:sz w:val="28"/>
        </w:rPr>
        <w:t>
      6) если на момент завершения второго этапа конкурса в 17:00 часов победитель не определен, то победителем признается участник, последний подтвердивший свое желание приобрести предмет конкурса, а конкурс по данному предмету конкурса признается состоявшимся.</w:t>
      </w:r>
    </w:p>
    <w:bookmarkEnd w:id="130"/>
    <w:bookmarkStart w:name="z334" w:id="131"/>
    <w:p>
      <w:pPr>
        <w:spacing w:after="0"/>
        <w:ind w:left="0"/>
        <w:jc w:val="both"/>
      </w:pPr>
      <w:r>
        <w:rPr>
          <w:rFonts w:ascii="Times New Roman"/>
          <w:b w:val="false"/>
          <w:i w:val="false"/>
          <w:color w:val="000000"/>
          <w:sz w:val="28"/>
        </w:rPr>
        <w:t>
      45. В случае, если на момент начала второго этапа конкурса ценовые предложения двух и более участников содержат одинаковую наивысшую цену за предмет конкурса, и данная текущая цена не будет увеличена в течение десяти минут, то победителем конкурса среди данных участников признается участник, заявка которого была принята ранее других заявок участников, чьи предложения содержат одинаковую наивысшую цену.</w:t>
      </w:r>
    </w:p>
    <w:bookmarkEnd w:id="131"/>
    <w:bookmarkStart w:name="z335" w:id="132"/>
    <w:p>
      <w:pPr>
        <w:spacing w:after="0"/>
        <w:ind w:left="0"/>
        <w:jc w:val="both"/>
      </w:pPr>
      <w:r>
        <w:rPr>
          <w:rFonts w:ascii="Times New Roman"/>
          <w:b w:val="false"/>
          <w:i w:val="false"/>
          <w:color w:val="000000"/>
          <w:sz w:val="28"/>
        </w:rPr>
        <w:t>
      46. Во время второго этапа конкурса шаг изменения цены устанавливается следующим образом:</w:t>
      </w:r>
    </w:p>
    <w:bookmarkEnd w:id="132"/>
    <w:bookmarkStart w:name="z336" w:id="133"/>
    <w:p>
      <w:pPr>
        <w:spacing w:after="0"/>
        <w:ind w:left="0"/>
        <w:jc w:val="both"/>
      </w:pPr>
      <w:r>
        <w:rPr>
          <w:rFonts w:ascii="Times New Roman"/>
          <w:b w:val="false"/>
          <w:i w:val="false"/>
          <w:color w:val="000000"/>
          <w:sz w:val="28"/>
        </w:rPr>
        <w:t>
      1) при текущей цене в размере до 20-кратного размера месячного расчетного показателя шаг изменения устанавливается в размере 20 процентов;</w:t>
      </w:r>
    </w:p>
    <w:bookmarkEnd w:id="133"/>
    <w:bookmarkStart w:name="z337" w:id="134"/>
    <w:p>
      <w:pPr>
        <w:spacing w:after="0"/>
        <w:ind w:left="0"/>
        <w:jc w:val="both"/>
      </w:pPr>
      <w:r>
        <w:rPr>
          <w:rFonts w:ascii="Times New Roman"/>
          <w:b w:val="false"/>
          <w:i w:val="false"/>
          <w:color w:val="000000"/>
          <w:sz w:val="28"/>
        </w:rPr>
        <w:t>
      2) при текущей цене в размере от 20-кратного до 100-кратного размера месячного расчетного показателя шаг изменения устанавливается в размере 30 процентов;</w:t>
      </w:r>
    </w:p>
    <w:bookmarkEnd w:id="134"/>
    <w:bookmarkStart w:name="z338" w:id="135"/>
    <w:p>
      <w:pPr>
        <w:spacing w:after="0"/>
        <w:ind w:left="0"/>
        <w:jc w:val="both"/>
      </w:pPr>
      <w:r>
        <w:rPr>
          <w:rFonts w:ascii="Times New Roman"/>
          <w:b w:val="false"/>
          <w:i w:val="false"/>
          <w:color w:val="000000"/>
          <w:sz w:val="28"/>
        </w:rPr>
        <w:t>
      3) при текущей цене в размере от 100-кратного до 250-кратного размера месячного расчетного показателя шаг изменения устанавливается в размере 15 процентов;</w:t>
      </w:r>
    </w:p>
    <w:bookmarkEnd w:id="135"/>
    <w:bookmarkStart w:name="z339" w:id="136"/>
    <w:p>
      <w:pPr>
        <w:spacing w:after="0"/>
        <w:ind w:left="0"/>
        <w:jc w:val="both"/>
      </w:pPr>
      <w:r>
        <w:rPr>
          <w:rFonts w:ascii="Times New Roman"/>
          <w:b w:val="false"/>
          <w:i w:val="false"/>
          <w:color w:val="000000"/>
          <w:sz w:val="28"/>
        </w:rPr>
        <w:t>
      4) при текущей цене в размере от 250-кратного до 500-кратного размера месячного расчетного показателя шаг изменения устанавливается в размере 10 процентов;</w:t>
      </w:r>
    </w:p>
    <w:bookmarkEnd w:id="136"/>
    <w:bookmarkStart w:name="z340" w:id="137"/>
    <w:p>
      <w:pPr>
        <w:spacing w:after="0"/>
        <w:ind w:left="0"/>
        <w:jc w:val="both"/>
      </w:pPr>
      <w:r>
        <w:rPr>
          <w:rFonts w:ascii="Times New Roman"/>
          <w:b w:val="false"/>
          <w:i w:val="false"/>
          <w:color w:val="000000"/>
          <w:sz w:val="28"/>
        </w:rPr>
        <w:t>
      5) при текущей цене в размере от 500-кратного размера месячного расчетного показателя и выше шаг изменения устанавливается в размере 5 процентов.</w:t>
      </w:r>
    </w:p>
    <w:bookmarkEnd w:id="137"/>
    <w:bookmarkStart w:name="z341" w:id="138"/>
    <w:p>
      <w:pPr>
        <w:spacing w:after="0"/>
        <w:ind w:left="0"/>
        <w:jc w:val="left"/>
      </w:pPr>
      <w:r>
        <w:rPr>
          <w:rFonts w:ascii="Times New Roman"/>
          <w:b/>
          <w:i w:val="false"/>
          <w:color w:val="000000"/>
        </w:rPr>
        <w:t xml:space="preserve"> Глава 5. Порядок оформления результатов конкурса по закреплению охотничьих угодий</w:t>
      </w:r>
    </w:p>
    <w:bookmarkEnd w:id="138"/>
    <w:bookmarkStart w:name="z342" w:id="139"/>
    <w:p>
      <w:pPr>
        <w:spacing w:after="0"/>
        <w:ind w:left="0"/>
        <w:jc w:val="both"/>
      </w:pPr>
      <w:r>
        <w:rPr>
          <w:rFonts w:ascii="Times New Roman"/>
          <w:b w:val="false"/>
          <w:i w:val="false"/>
          <w:color w:val="000000"/>
          <w:sz w:val="28"/>
        </w:rPr>
        <w:t>
      47. Протокол о результатах конкурса формируется веб-порталом и подписывается с использованием ЭЦП организатором и победителем в день его проведения.</w:t>
      </w:r>
    </w:p>
    <w:bookmarkEnd w:id="139"/>
    <w:bookmarkStart w:name="z343" w:id="140"/>
    <w:p>
      <w:pPr>
        <w:spacing w:after="0"/>
        <w:ind w:left="0"/>
        <w:jc w:val="both"/>
      </w:pPr>
      <w:r>
        <w:rPr>
          <w:rFonts w:ascii="Times New Roman"/>
          <w:b w:val="false"/>
          <w:i w:val="false"/>
          <w:color w:val="000000"/>
          <w:sz w:val="28"/>
        </w:rPr>
        <w:t>
      Протокол о результатах конкурса является документом, фиксирующим результаты конкурса и обязательства победителя и местного исполнительного органа области или территориального подразделения ведомства подписать договор на условиях, являющихся результатом конкурса.</w:t>
      </w:r>
    </w:p>
    <w:bookmarkEnd w:id="140"/>
    <w:bookmarkStart w:name="z344" w:id="141"/>
    <w:p>
      <w:pPr>
        <w:spacing w:after="0"/>
        <w:ind w:left="0"/>
        <w:jc w:val="both"/>
      </w:pPr>
      <w:r>
        <w:rPr>
          <w:rFonts w:ascii="Times New Roman"/>
          <w:b w:val="false"/>
          <w:i w:val="false"/>
          <w:color w:val="000000"/>
          <w:sz w:val="28"/>
        </w:rPr>
        <w:t>
      Результаты Конкурса направляются территориальным подразделением ведомства и (или) ведомством в течение двух рабочих дней со дня подписания протокола о результатах конкурса в местный исполнительный орган для принятия решения (постановления).</w:t>
      </w:r>
    </w:p>
    <w:bookmarkEnd w:id="141"/>
    <w:bookmarkStart w:name="z345" w:id="142"/>
    <w:p>
      <w:pPr>
        <w:spacing w:after="0"/>
        <w:ind w:left="0"/>
        <w:jc w:val="both"/>
      </w:pPr>
      <w:r>
        <w:rPr>
          <w:rFonts w:ascii="Times New Roman"/>
          <w:b w:val="false"/>
          <w:i w:val="false"/>
          <w:color w:val="000000"/>
          <w:sz w:val="28"/>
        </w:rPr>
        <w:t>
      48. В протоколе о результатах конкурса содержатся следующие данные:</w:t>
      </w:r>
    </w:p>
    <w:bookmarkEnd w:id="142"/>
    <w:bookmarkStart w:name="z346" w:id="143"/>
    <w:p>
      <w:pPr>
        <w:spacing w:after="0"/>
        <w:ind w:left="0"/>
        <w:jc w:val="both"/>
      </w:pPr>
      <w:r>
        <w:rPr>
          <w:rFonts w:ascii="Times New Roman"/>
          <w:b w:val="false"/>
          <w:i w:val="false"/>
          <w:color w:val="000000"/>
          <w:sz w:val="28"/>
        </w:rPr>
        <w:t>
      1) условия конкурса;</w:t>
      </w:r>
    </w:p>
    <w:bookmarkEnd w:id="143"/>
    <w:bookmarkStart w:name="z347" w:id="144"/>
    <w:p>
      <w:pPr>
        <w:spacing w:after="0"/>
        <w:ind w:left="0"/>
        <w:jc w:val="both"/>
      </w:pPr>
      <w:r>
        <w:rPr>
          <w:rFonts w:ascii="Times New Roman"/>
          <w:b w:val="false"/>
          <w:i w:val="false"/>
          <w:color w:val="000000"/>
          <w:sz w:val="28"/>
        </w:rPr>
        <w:t>
      2) сведения об объекте;</w:t>
      </w:r>
    </w:p>
    <w:bookmarkEnd w:id="144"/>
    <w:bookmarkStart w:name="z348" w:id="145"/>
    <w:p>
      <w:pPr>
        <w:spacing w:after="0"/>
        <w:ind w:left="0"/>
        <w:jc w:val="both"/>
      </w:pPr>
      <w:r>
        <w:rPr>
          <w:rFonts w:ascii="Times New Roman"/>
          <w:b w:val="false"/>
          <w:i w:val="false"/>
          <w:color w:val="000000"/>
          <w:sz w:val="28"/>
        </w:rPr>
        <w:t>
      3) сведения о победителе конкурса;</w:t>
      </w:r>
    </w:p>
    <w:bookmarkEnd w:id="145"/>
    <w:bookmarkStart w:name="z349" w:id="146"/>
    <w:p>
      <w:pPr>
        <w:spacing w:after="0"/>
        <w:ind w:left="0"/>
        <w:jc w:val="both"/>
      </w:pPr>
      <w:r>
        <w:rPr>
          <w:rFonts w:ascii="Times New Roman"/>
          <w:b w:val="false"/>
          <w:i w:val="false"/>
          <w:color w:val="000000"/>
          <w:sz w:val="28"/>
        </w:rPr>
        <w:t>
      4) обязательства сторон по подписанию договора.</w:t>
      </w:r>
    </w:p>
    <w:bookmarkEnd w:id="146"/>
    <w:bookmarkStart w:name="z350" w:id="147"/>
    <w:p>
      <w:pPr>
        <w:spacing w:after="0"/>
        <w:ind w:left="0"/>
        <w:jc w:val="both"/>
      </w:pPr>
      <w:r>
        <w:rPr>
          <w:rFonts w:ascii="Times New Roman"/>
          <w:b w:val="false"/>
          <w:i w:val="false"/>
          <w:color w:val="000000"/>
          <w:sz w:val="28"/>
        </w:rPr>
        <w:t>
      49. В случае не подписания победителем в установленные сроки протокола о результатах конкурса либо договора, или нарушения сроков оплаты окончательной цены, организатором на веб-портале реестра формируется и подписывается акт об отмене результатов конкурса.</w:t>
      </w:r>
    </w:p>
    <w:bookmarkEnd w:id="147"/>
    <w:bookmarkStart w:name="z351" w:id="148"/>
    <w:p>
      <w:pPr>
        <w:spacing w:after="0"/>
        <w:ind w:left="0"/>
        <w:jc w:val="both"/>
      </w:pPr>
      <w:r>
        <w:rPr>
          <w:rFonts w:ascii="Times New Roman"/>
          <w:b w:val="false"/>
          <w:i w:val="false"/>
          <w:color w:val="000000"/>
          <w:sz w:val="28"/>
        </w:rPr>
        <w:t>
      50. В случае проведения конкурса ведомством, протокол о результатах конкурса после подписания ведомством и победителем становится доступным в личном кабинете ведомства или территориального подразделения ведомства для принятия решения по закреплению объектов и заключения договора.</w:t>
      </w:r>
    </w:p>
    <w:bookmarkEnd w:id="148"/>
    <w:bookmarkStart w:name="z352" w:id="149"/>
    <w:p>
      <w:pPr>
        <w:spacing w:after="0"/>
        <w:ind w:left="0"/>
        <w:jc w:val="both"/>
      </w:pPr>
      <w:r>
        <w:rPr>
          <w:rFonts w:ascii="Times New Roman"/>
          <w:b w:val="false"/>
          <w:i w:val="false"/>
          <w:color w:val="000000"/>
          <w:sz w:val="28"/>
        </w:rPr>
        <w:t>
      51. Местным исполнительным органом области в течении десяти рабочих дней со дня оплаты окончательной цены принимается решение (постановление) о закреплении объектов.</w:t>
      </w:r>
    </w:p>
    <w:bookmarkEnd w:id="149"/>
    <w:bookmarkStart w:name="z353" w:id="150"/>
    <w:p>
      <w:pPr>
        <w:spacing w:after="0"/>
        <w:ind w:left="0"/>
        <w:jc w:val="both"/>
      </w:pPr>
      <w:r>
        <w:rPr>
          <w:rFonts w:ascii="Times New Roman"/>
          <w:b w:val="false"/>
          <w:i w:val="false"/>
          <w:color w:val="000000"/>
          <w:sz w:val="28"/>
        </w:rPr>
        <w:t>
      52. На основании решения (постановления) местного исполнительного органа области о закреплении объектов, в течение трех рабочих дней после его принятия заключается договор.</w:t>
      </w:r>
    </w:p>
    <w:bookmarkEnd w:id="150"/>
    <w:bookmarkStart w:name="z354" w:id="151"/>
    <w:p>
      <w:pPr>
        <w:spacing w:after="0"/>
        <w:ind w:left="0"/>
        <w:jc w:val="both"/>
      </w:pPr>
      <w:r>
        <w:rPr>
          <w:rFonts w:ascii="Times New Roman"/>
          <w:b w:val="false"/>
          <w:i w:val="false"/>
          <w:color w:val="000000"/>
          <w:sz w:val="28"/>
        </w:rPr>
        <w:t>
      Договор формируется и подписывается на веб-портале реестра территориальным подразделением ведомства и победителем с использованием ЭЦП. В договоре указывается ссылка на протокол о результатах конкурса и решение о закреплении объектов, как основания для заключения договора.</w:t>
      </w:r>
    </w:p>
    <w:bookmarkEnd w:id="151"/>
    <w:bookmarkStart w:name="z355" w:id="152"/>
    <w:p>
      <w:pPr>
        <w:spacing w:after="0"/>
        <w:ind w:left="0"/>
        <w:jc w:val="both"/>
      </w:pPr>
      <w:r>
        <w:rPr>
          <w:rFonts w:ascii="Times New Roman"/>
          <w:b w:val="false"/>
          <w:i w:val="false"/>
          <w:color w:val="000000"/>
          <w:sz w:val="28"/>
        </w:rPr>
        <w:t>
      53. Лицо, выигравшее конкурс, в случае отказа от подписания протокола о результатах конкурса или договора утрачивает внесенный им гарантийный взнос.</w:t>
      </w:r>
    </w:p>
    <w:bookmarkEnd w:id="152"/>
    <w:bookmarkStart w:name="z356" w:id="153"/>
    <w:p>
      <w:pPr>
        <w:spacing w:after="0"/>
        <w:ind w:left="0"/>
        <w:jc w:val="both"/>
      </w:pPr>
      <w:r>
        <w:rPr>
          <w:rFonts w:ascii="Times New Roman"/>
          <w:b w:val="false"/>
          <w:i w:val="false"/>
          <w:color w:val="000000"/>
          <w:sz w:val="28"/>
        </w:rPr>
        <w:t>
      54. Расчеты по договору при закреплении охотничьих угодий производятся между местным исполнительным органом области и победителем.</w:t>
      </w:r>
    </w:p>
    <w:bookmarkEnd w:id="153"/>
    <w:bookmarkStart w:name="z357" w:id="154"/>
    <w:p>
      <w:pPr>
        <w:spacing w:after="0"/>
        <w:ind w:left="0"/>
        <w:jc w:val="both"/>
      </w:pPr>
      <w:r>
        <w:rPr>
          <w:rFonts w:ascii="Times New Roman"/>
          <w:b w:val="false"/>
          <w:i w:val="false"/>
          <w:color w:val="000000"/>
          <w:sz w:val="28"/>
        </w:rPr>
        <w:t>
      Окончательная цена вносится на расчетный счет единого оператора не позднее десяти рабочих дней со дня подписания протокола о результатах конкурса.</w:t>
      </w:r>
    </w:p>
    <w:bookmarkEnd w:id="154"/>
    <w:bookmarkStart w:name="z358" w:id="155"/>
    <w:p>
      <w:pPr>
        <w:spacing w:after="0"/>
        <w:ind w:left="0"/>
        <w:jc w:val="both"/>
      </w:pPr>
      <w:r>
        <w:rPr>
          <w:rFonts w:ascii="Times New Roman"/>
          <w:b w:val="false"/>
          <w:i w:val="false"/>
          <w:color w:val="000000"/>
          <w:sz w:val="28"/>
        </w:rPr>
        <w:t>
      55. В случае не подписания победителем в установленные сроки протокола о результатах конкурса, договора, или нарушения срока оплаты окончательной цены организатором подписывается акт об отмене результатов конкурса, формируемый на веб-портале, и по данному предмету конкурса вновь проводится конкурс с условиями отмененного конкурса.</w:t>
      </w:r>
    </w:p>
    <w:bookmarkEnd w:id="155"/>
    <w:bookmarkStart w:name="z359" w:id="156"/>
    <w:p>
      <w:pPr>
        <w:spacing w:after="0"/>
        <w:ind w:left="0"/>
        <w:jc w:val="both"/>
      </w:pPr>
      <w:r>
        <w:rPr>
          <w:rFonts w:ascii="Times New Roman"/>
          <w:b w:val="false"/>
          <w:i w:val="false"/>
          <w:color w:val="000000"/>
          <w:sz w:val="28"/>
        </w:rPr>
        <w:t>
      Окончательная цена перечисляется единым оператором в доход республиканского бюджета в течение 3 (трех) рабочих дней с даты внесения организатором на веб-портале сведений об оплате победителем окончательной цены.</w:t>
      </w:r>
    </w:p>
    <w:bookmarkEnd w:id="15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 xml:space="preserve"> к Правилам проведения </w:t>
            </w:r>
            <w:r>
              <w:br/>
            </w:r>
            <w:r>
              <w:rPr>
                <w:rFonts w:ascii="Times New Roman"/>
                <w:b w:val="false"/>
                <w:i w:val="false"/>
                <w:color w:val="000000"/>
                <w:sz w:val="20"/>
              </w:rPr>
              <w:t xml:space="preserve">конкурса по закреплению </w:t>
            </w:r>
            <w:r>
              <w:br/>
            </w:r>
            <w:r>
              <w:rPr>
                <w:rFonts w:ascii="Times New Roman"/>
                <w:b w:val="false"/>
                <w:i w:val="false"/>
                <w:color w:val="000000"/>
                <w:sz w:val="20"/>
              </w:rPr>
              <w:t xml:space="preserve">охотничьих угодий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62" w:id="157"/>
    <w:p>
      <w:pPr>
        <w:spacing w:after="0"/>
        <w:ind w:left="0"/>
        <w:jc w:val="left"/>
      </w:pPr>
      <w:r>
        <w:rPr>
          <w:rFonts w:ascii="Times New Roman"/>
          <w:b/>
          <w:i w:val="false"/>
          <w:color w:val="000000"/>
        </w:rPr>
        <w:t xml:space="preserve"> Заявка на участие в конкурсе по закреплению охотничьих угодий</w:t>
      </w:r>
    </w:p>
    <w:bookmarkEnd w:id="157"/>
    <w:bookmarkStart w:name="z363" w:id="158"/>
    <w:p>
      <w:pPr>
        <w:spacing w:after="0"/>
        <w:ind w:left="0"/>
        <w:jc w:val="both"/>
      </w:pPr>
      <w:r>
        <w:rPr>
          <w:rFonts w:ascii="Times New Roman"/>
          <w:b w:val="false"/>
          <w:i w:val="false"/>
          <w:color w:val="000000"/>
          <w:sz w:val="28"/>
        </w:rPr>
        <w:t>
      1. Рассмотрев опубликованное извещение о проведении конкурса по закреплению охотничьего угодья:</w:t>
      </w:r>
    </w:p>
    <w:bookmarkEnd w:id="158"/>
    <w:p>
      <w:pPr>
        <w:spacing w:after="0"/>
        <w:ind w:left="0"/>
        <w:jc w:val="both"/>
      </w:pPr>
      <w:bookmarkStart w:name="z364" w:id="159"/>
      <w:r>
        <w:rPr>
          <w:rFonts w:ascii="Times New Roman"/>
          <w:b w:val="false"/>
          <w:i w:val="false"/>
          <w:color w:val="000000"/>
          <w:sz w:val="28"/>
        </w:rPr>
        <w:t>
      ________________________________________________________________________</w:t>
      </w:r>
    </w:p>
    <w:bookmarkEnd w:id="159"/>
    <w:p>
      <w:pPr>
        <w:spacing w:after="0"/>
        <w:ind w:left="0"/>
        <w:jc w:val="both"/>
      </w:pPr>
      <w:r>
        <w:rPr>
          <w:rFonts w:ascii="Times New Roman"/>
          <w:b w:val="false"/>
          <w:i w:val="false"/>
          <w:color w:val="000000"/>
          <w:sz w:val="28"/>
        </w:rPr>
        <w:t xml:space="preserve">                               (наименование угодья)</w:t>
      </w:r>
    </w:p>
    <w:p>
      <w:pPr>
        <w:spacing w:after="0"/>
        <w:ind w:left="0"/>
        <w:jc w:val="both"/>
      </w:pPr>
      <w:bookmarkStart w:name="z365" w:id="160"/>
      <w:r>
        <w:rPr>
          <w:rFonts w:ascii="Times New Roman"/>
          <w:b w:val="false"/>
          <w:i w:val="false"/>
          <w:color w:val="000000"/>
          <w:sz w:val="28"/>
        </w:rPr>
        <w:t>
      ________________________________________________________________________</w:t>
      </w:r>
    </w:p>
    <w:bookmarkEnd w:id="160"/>
    <w:p>
      <w:pPr>
        <w:spacing w:after="0"/>
        <w:ind w:left="0"/>
        <w:jc w:val="both"/>
      </w:pPr>
      <w:r>
        <w:rPr>
          <w:rFonts w:ascii="Times New Roman"/>
          <w:b w:val="false"/>
          <w:i w:val="false"/>
          <w:color w:val="000000"/>
          <w:sz w:val="28"/>
        </w:rPr>
        <w:t xml:space="preserve">                   (идентификационный номер угодья, район, область)</w:t>
      </w:r>
    </w:p>
    <w:bookmarkStart w:name="z366" w:id="161"/>
    <w:p>
      <w:pPr>
        <w:spacing w:after="0"/>
        <w:ind w:left="0"/>
        <w:jc w:val="both"/>
      </w:pPr>
      <w:r>
        <w:rPr>
          <w:rFonts w:ascii="Times New Roman"/>
          <w:b w:val="false"/>
          <w:i w:val="false"/>
          <w:color w:val="000000"/>
          <w:sz w:val="28"/>
        </w:rPr>
        <w:t>
      и ознакомившись с Правилами проведения конкурса по закреплению охотничьих угодий я, нижеподписавшийся</w:t>
      </w:r>
    </w:p>
    <w:bookmarkEnd w:id="161"/>
    <w:p>
      <w:pPr>
        <w:spacing w:after="0"/>
        <w:ind w:left="0"/>
        <w:jc w:val="both"/>
      </w:pPr>
      <w:bookmarkStart w:name="z367" w:id="162"/>
      <w:r>
        <w:rPr>
          <w:rFonts w:ascii="Times New Roman"/>
          <w:b w:val="false"/>
          <w:i w:val="false"/>
          <w:color w:val="000000"/>
          <w:sz w:val="28"/>
        </w:rPr>
        <w:t>
      ________________________________________________________________________</w:t>
      </w:r>
    </w:p>
    <w:bookmarkEnd w:id="162"/>
    <w:p>
      <w:pPr>
        <w:spacing w:after="0"/>
        <w:ind w:left="0"/>
        <w:jc w:val="both"/>
      </w:pPr>
      <w:r>
        <w:rPr>
          <w:rFonts w:ascii="Times New Roman"/>
          <w:b w:val="false"/>
          <w:i w:val="false"/>
          <w:color w:val="000000"/>
          <w:sz w:val="28"/>
        </w:rPr>
        <w:t xml:space="preserve">       (фамилия, имя, отчество (при его наличии) либо наименование юридического лица)</w:t>
      </w:r>
    </w:p>
    <w:bookmarkStart w:name="z368" w:id="163"/>
    <w:p>
      <w:pPr>
        <w:spacing w:after="0"/>
        <w:ind w:left="0"/>
        <w:jc w:val="both"/>
      </w:pPr>
      <w:r>
        <w:rPr>
          <w:rFonts w:ascii="Times New Roman"/>
          <w:b w:val="false"/>
          <w:i w:val="false"/>
          <w:color w:val="000000"/>
          <w:sz w:val="28"/>
        </w:rPr>
        <w:t>
      прошу принять заявку на участие в конкурсе и зарегистрировать в качестве участника конкурса, который состоится "____" _____20__ года на веб-портале реестра государственного имущества, размещенного в сети Интернет по адресу www.gosreestr.kz.</w:t>
      </w:r>
    </w:p>
    <w:bookmarkEnd w:id="163"/>
    <w:bookmarkStart w:name="z369" w:id="164"/>
    <w:p>
      <w:pPr>
        <w:spacing w:after="0"/>
        <w:ind w:left="0"/>
        <w:jc w:val="both"/>
      </w:pPr>
      <w:r>
        <w:rPr>
          <w:rFonts w:ascii="Times New Roman"/>
          <w:b w:val="false"/>
          <w:i w:val="false"/>
          <w:color w:val="000000"/>
          <w:sz w:val="28"/>
        </w:rPr>
        <w:t>
      2. Мною (нами) внесен гарантийный взнос для участия в конкурсе, который блокируется веб-порталом реестра до определения результатов конкурса в сумме:</w:t>
      </w:r>
    </w:p>
    <w:bookmarkEnd w:id="164"/>
    <w:p>
      <w:pPr>
        <w:spacing w:after="0"/>
        <w:ind w:left="0"/>
        <w:jc w:val="both"/>
      </w:pPr>
      <w:bookmarkStart w:name="z370" w:id="165"/>
      <w:r>
        <w:rPr>
          <w:rFonts w:ascii="Times New Roman"/>
          <w:b w:val="false"/>
          <w:i w:val="false"/>
          <w:color w:val="000000"/>
          <w:sz w:val="28"/>
        </w:rPr>
        <w:t>
      __________________________________________________________________________</w:t>
      </w:r>
    </w:p>
    <w:bookmarkEnd w:id="165"/>
    <w:p>
      <w:pPr>
        <w:spacing w:after="0"/>
        <w:ind w:left="0"/>
        <w:jc w:val="both"/>
      </w:pPr>
      <w:r>
        <w:rPr>
          <w:rFonts w:ascii="Times New Roman"/>
          <w:b w:val="false"/>
          <w:i w:val="false"/>
          <w:color w:val="000000"/>
          <w:sz w:val="28"/>
        </w:rPr>
        <w:t xml:space="preserve">                   (указывается сумма в тенге, в том числе прописью)</w:t>
      </w:r>
    </w:p>
    <w:bookmarkStart w:name="z371" w:id="166"/>
    <w:p>
      <w:pPr>
        <w:spacing w:after="0"/>
        <w:ind w:left="0"/>
        <w:jc w:val="both"/>
      </w:pPr>
      <w:r>
        <w:rPr>
          <w:rFonts w:ascii="Times New Roman"/>
          <w:b w:val="false"/>
          <w:i w:val="false"/>
          <w:color w:val="000000"/>
          <w:sz w:val="28"/>
        </w:rPr>
        <w:t>
      на счет единого оператора в сфере учета государственного имущества (далее – единый оператор), указанный в извещении:</w:t>
      </w:r>
    </w:p>
    <w:bookmarkEnd w:id="166"/>
    <w:p>
      <w:pPr>
        <w:spacing w:after="0"/>
        <w:ind w:left="0"/>
        <w:jc w:val="both"/>
      </w:pPr>
      <w:bookmarkStart w:name="z372" w:id="167"/>
      <w:r>
        <w:rPr>
          <w:rFonts w:ascii="Times New Roman"/>
          <w:b w:val="false"/>
          <w:i w:val="false"/>
          <w:color w:val="000000"/>
          <w:sz w:val="28"/>
        </w:rPr>
        <w:t>
      __________________________________________________________________________</w:t>
      </w:r>
    </w:p>
    <w:bookmarkEnd w:id="167"/>
    <w:p>
      <w:pPr>
        <w:spacing w:after="0"/>
        <w:ind w:left="0"/>
        <w:jc w:val="both"/>
      </w:pPr>
      <w:r>
        <w:rPr>
          <w:rFonts w:ascii="Times New Roman"/>
          <w:b w:val="false"/>
          <w:i w:val="false"/>
          <w:color w:val="000000"/>
          <w:sz w:val="28"/>
        </w:rPr>
        <w:t xml:space="preserve">             (индивидуальный идентификационный код, банковский идентификационный</w:t>
      </w:r>
    </w:p>
    <w:p>
      <w:pPr>
        <w:spacing w:after="0"/>
        <w:ind w:left="0"/>
        <w:jc w:val="both"/>
      </w:pPr>
      <w:r>
        <w:rPr>
          <w:rFonts w:ascii="Times New Roman"/>
          <w:b w:val="false"/>
          <w:i w:val="false"/>
          <w:color w:val="000000"/>
          <w:sz w:val="28"/>
        </w:rPr>
        <w:t xml:space="preserve">                         код, код назначения платежа, код бенефициара)</w:t>
      </w:r>
    </w:p>
    <w:p>
      <w:pPr>
        <w:spacing w:after="0"/>
        <w:ind w:left="0"/>
        <w:jc w:val="both"/>
      </w:pPr>
      <w:bookmarkStart w:name="z373" w:id="168"/>
      <w:r>
        <w:rPr>
          <w:rFonts w:ascii="Times New Roman"/>
          <w:b w:val="false"/>
          <w:i w:val="false"/>
          <w:color w:val="000000"/>
          <w:sz w:val="28"/>
        </w:rPr>
        <w:t>
      __________________________________________________________________________</w:t>
      </w:r>
    </w:p>
    <w:bookmarkEnd w:id="168"/>
    <w:p>
      <w:pPr>
        <w:spacing w:after="0"/>
        <w:ind w:left="0"/>
        <w:jc w:val="both"/>
      </w:pPr>
      <w:r>
        <w:rPr>
          <w:rFonts w:ascii="Times New Roman"/>
          <w:b w:val="false"/>
          <w:i w:val="false"/>
          <w:color w:val="000000"/>
          <w:sz w:val="28"/>
        </w:rPr>
        <w:t xml:space="preserve">                               (номер и дата платежного документа)</w:t>
      </w:r>
    </w:p>
    <w:bookmarkStart w:name="z374" w:id="169"/>
    <w:p>
      <w:pPr>
        <w:spacing w:after="0"/>
        <w:ind w:left="0"/>
        <w:jc w:val="both"/>
      </w:pPr>
      <w:r>
        <w:rPr>
          <w:rFonts w:ascii="Times New Roman"/>
          <w:b w:val="false"/>
          <w:i w:val="false"/>
          <w:color w:val="000000"/>
          <w:sz w:val="28"/>
        </w:rPr>
        <w:t>
      3. Согласен(ы) с тем, что в случае обнаружения нашего (моего) несоответствия установленным квалификационным требованиям, предъявляемым участнику и (или) недостоверности заявляемой в настоящей заявке информации мы (я) лишаемся права участия в конкурсе, в случае нашей (моей) победы на конкурсе подписанные нами (мною) Протокол о результатах конкурса и договор на ведение охотничьего хозяйства будут признаны недействительными, гарантийный взнос не возвращается.</w:t>
      </w:r>
    </w:p>
    <w:bookmarkEnd w:id="169"/>
    <w:bookmarkStart w:name="z375" w:id="170"/>
    <w:p>
      <w:pPr>
        <w:spacing w:after="0"/>
        <w:ind w:left="0"/>
        <w:jc w:val="both"/>
      </w:pPr>
      <w:r>
        <w:rPr>
          <w:rFonts w:ascii="Times New Roman"/>
          <w:b w:val="false"/>
          <w:i w:val="false"/>
          <w:color w:val="000000"/>
          <w:sz w:val="28"/>
        </w:rPr>
        <w:t>
      4. В случае, если мы (я) становимся Победителями конкурса, не позднее десяти рабочих дней со дня подписания протокола о результатах конкурса, подписываем (ю) Протокол о результатах конкурса в день проведения конкурса и заключаем (ю) договор на ведение охотничьего хозяйства на условиях конкурса, указанных в извещении и предложенных нами (мною).</w:t>
      </w:r>
    </w:p>
    <w:bookmarkEnd w:id="170"/>
    <w:bookmarkStart w:name="z376" w:id="171"/>
    <w:p>
      <w:pPr>
        <w:spacing w:after="0"/>
        <w:ind w:left="0"/>
        <w:jc w:val="both"/>
      </w:pPr>
      <w:r>
        <w:rPr>
          <w:rFonts w:ascii="Times New Roman"/>
          <w:b w:val="false"/>
          <w:i w:val="false"/>
          <w:color w:val="000000"/>
          <w:sz w:val="28"/>
        </w:rPr>
        <w:t>
      5. Согласен (ы) с тем, что, в случае определения меня (нас) победителем, сумма внесенного мной (нами) гарантийного взноса не возвращается и остается у местного исполнительного органа области в случаях моего (нашего) отказа от подписания протокола о результатах конкурса либо заключения договора.</w:t>
      </w:r>
    </w:p>
    <w:bookmarkEnd w:id="171"/>
    <w:bookmarkStart w:name="z377" w:id="172"/>
    <w:p>
      <w:pPr>
        <w:spacing w:after="0"/>
        <w:ind w:left="0"/>
        <w:jc w:val="both"/>
      </w:pPr>
      <w:r>
        <w:rPr>
          <w:rFonts w:ascii="Times New Roman"/>
          <w:b w:val="false"/>
          <w:i w:val="false"/>
          <w:color w:val="000000"/>
          <w:sz w:val="28"/>
        </w:rPr>
        <w:t>
      6. Ознакомлен квалификационными требованиями, предъявляемым к участникам конкурса по закреплению охотничьих угодий.</w:t>
      </w:r>
    </w:p>
    <w:bookmarkEnd w:id="172"/>
    <w:bookmarkStart w:name="z378" w:id="173"/>
    <w:p>
      <w:pPr>
        <w:spacing w:after="0"/>
        <w:ind w:left="0"/>
        <w:jc w:val="both"/>
      </w:pPr>
      <w:r>
        <w:rPr>
          <w:rFonts w:ascii="Times New Roman"/>
          <w:b w:val="false"/>
          <w:i w:val="false"/>
          <w:color w:val="000000"/>
          <w:sz w:val="28"/>
        </w:rPr>
        <w:t>
      7. Заявляю об отсутствии у меня (нас) задолженности по Планам развития охотничьего хозяйства за предыдущие годы (по действующим договорам).</w:t>
      </w:r>
    </w:p>
    <w:bookmarkEnd w:id="173"/>
    <w:bookmarkStart w:name="z379" w:id="174"/>
    <w:p>
      <w:pPr>
        <w:spacing w:after="0"/>
        <w:ind w:left="0"/>
        <w:jc w:val="both"/>
      </w:pPr>
      <w:r>
        <w:rPr>
          <w:rFonts w:ascii="Times New Roman"/>
          <w:b w:val="false"/>
          <w:i w:val="false"/>
          <w:color w:val="000000"/>
          <w:sz w:val="28"/>
        </w:rPr>
        <w:t>
      8. Заявляю об отсутствии у меня (нас) задолженности по всем видам обязательств участника конкурса перед банком, филиалом или отделением банка.</w:t>
      </w:r>
    </w:p>
    <w:bookmarkEnd w:id="174"/>
    <w:bookmarkStart w:name="z380" w:id="175"/>
    <w:p>
      <w:pPr>
        <w:spacing w:after="0"/>
        <w:ind w:left="0"/>
        <w:jc w:val="both"/>
      </w:pPr>
      <w:r>
        <w:rPr>
          <w:rFonts w:ascii="Times New Roman"/>
          <w:b w:val="false"/>
          <w:i w:val="false"/>
          <w:color w:val="000000"/>
          <w:sz w:val="28"/>
        </w:rPr>
        <w:t>
      9. Заявляю об отсутствии у меня (нас) налоговой задолженности налогоплательщика, задолженности по обязательным пенсионным взносам и социальным отчислениям.</w:t>
      </w:r>
    </w:p>
    <w:bookmarkEnd w:id="175"/>
    <w:bookmarkStart w:name="z381" w:id="176"/>
    <w:p>
      <w:pPr>
        <w:spacing w:after="0"/>
        <w:ind w:left="0"/>
        <w:jc w:val="both"/>
      </w:pPr>
      <w:r>
        <w:rPr>
          <w:rFonts w:ascii="Times New Roman"/>
          <w:b w:val="false"/>
          <w:i w:val="false"/>
          <w:color w:val="000000"/>
          <w:sz w:val="28"/>
        </w:rPr>
        <w:t>
      10. Подтверждаю достоверность представленной информации и осведомлен об ответственности за предоставление недостоверных сведений в соответствии с законодательством Республики Казахстан.</w:t>
      </w:r>
    </w:p>
    <w:bookmarkEnd w:id="176"/>
    <w:bookmarkStart w:name="z382" w:id="177"/>
    <w:p>
      <w:pPr>
        <w:spacing w:after="0"/>
        <w:ind w:left="0"/>
        <w:jc w:val="both"/>
      </w:pPr>
      <w:r>
        <w:rPr>
          <w:rFonts w:ascii="Times New Roman"/>
          <w:b w:val="false"/>
          <w:i w:val="false"/>
          <w:color w:val="000000"/>
          <w:sz w:val="28"/>
        </w:rPr>
        <w:t>
      11. Согласен на использование сведений, составляющих охраняемую законом тайну, содержащихся в информационных системах.</w:t>
      </w:r>
    </w:p>
    <w:bookmarkEnd w:id="177"/>
    <w:bookmarkStart w:name="z383" w:id="178"/>
    <w:p>
      <w:pPr>
        <w:spacing w:after="0"/>
        <w:ind w:left="0"/>
        <w:jc w:val="both"/>
      </w:pPr>
      <w:r>
        <w:rPr>
          <w:rFonts w:ascii="Times New Roman"/>
          <w:b w:val="false"/>
          <w:i w:val="false"/>
          <w:color w:val="000000"/>
          <w:sz w:val="28"/>
        </w:rPr>
        <w:t>
      12. Настоящая заявка вместе с Протоколом о результатах конкурса имеет силу договора, действующего до заключения договора на ведение охотничьего хозяйства.</w:t>
      </w:r>
    </w:p>
    <w:bookmarkEnd w:id="178"/>
    <w:bookmarkStart w:name="z384" w:id="179"/>
    <w:p>
      <w:pPr>
        <w:spacing w:after="0"/>
        <w:ind w:left="0"/>
        <w:jc w:val="both"/>
      </w:pPr>
      <w:r>
        <w:rPr>
          <w:rFonts w:ascii="Times New Roman"/>
          <w:b w:val="false"/>
          <w:i w:val="false"/>
          <w:color w:val="000000"/>
          <w:sz w:val="28"/>
        </w:rPr>
        <w:t>
      13. Представляю (-ем) сведения о себе:</w:t>
      </w:r>
    </w:p>
    <w:bookmarkEnd w:id="179"/>
    <w:bookmarkStart w:name="z385" w:id="180"/>
    <w:p>
      <w:pPr>
        <w:spacing w:after="0"/>
        <w:ind w:left="0"/>
        <w:jc w:val="both"/>
      </w:pPr>
      <w:r>
        <w:rPr>
          <w:rFonts w:ascii="Times New Roman"/>
          <w:b w:val="false"/>
          <w:i w:val="false"/>
          <w:color w:val="000000"/>
          <w:sz w:val="28"/>
        </w:rPr>
        <w:t>
      Для юридического лица:</w:t>
      </w:r>
    </w:p>
    <w:bookmarkEnd w:id="180"/>
    <w:bookmarkStart w:name="z386" w:id="181"/>
    <w:p>
      <w:pPr>
        <w:spacing w:after="0"/>
        <w:ind w:left="0"/>
        <w:jc w:val="both"/>
      </w:pPr>
      <w:r>
        <w:rPr>
          <w:rFonts w:ascii="Times New Roman"/>
          <w:b w:val="false"/>
          <w:i w:val="false"/>
          <w:color w:val="000000"/>
          <w:sz w:val="28"/>
        </w:rPr>
        <w:t>
      Наименование ______________________________________________</w:t>
      </w:r>
    </w:p>
    <w:bookmarkEnd w:id="181"/>
    <w:bookmarkStart w:name="z387" w:id="182"/>
    <w:p>
      <w:pPr>
        <w:spacing w:after="0"/>
        <w:ind w:left="0"/>
        <w:jc w:val="both"/>
      </w:pPr>
      <w:r>
        <w:rPr>
          <w:rFonts w:ascii="Times New Roman"/>
          <w:b w:val="false"/>
          <w:i w:val="false"/>
          <w:color w:val="000000"/>
          <w:sz w:val="28"/>
        </w:rPr>
        <w:t>
      Бизнес-идентификационный номер ______________________________</w:t>
      </w:r>
    </w:p>
    <w:bookmarkEnd w:id="182"/>
    <w:bookmarkStart w:name="z388" w:id="183"/>
    <w:p>
      <w:pPr>
        <w:spacing w:after="0"/>
        <w:ind w:left="0"/>
        <w:jc w:val="both"/>
      </w:pPr>
      <w:r>
        <w:rPr>
          <w:rFonts w:ascii="Times New Roman"/>
          <w:b w:val="false"/>
          <w:i w:val="false"/>
          <w:color w:val="000000"/>
          <w:sz w:val="28"/>
        </w:rPr>
        <w:t>
      Фамилия имя отчество (при его наличии) руководителя ____________</w:t>
      </w:r>
    </w:p>
    <w:bookmarkEnd w:id="183"/>
    <w:bookmarkStart w:name="z389" w:id="184"/>
    <w:p>
      <w:pPr>
        <w:spacing w:after="0"/>
        <w:ind w:left="0"/>
        <w:jc w:val="both"/>
      </w:pPr>
      <w:r>
        <w:rPr>
          <w:rFonts w:ascii="Times New Roman"/>
          <w:b w:val="false"/>
          <w:i w:val="false"/>
          <w:color w:val="000000"/>
          <w:sz w:val="28"/>
        </w:rPr>
        <w:t>
      Адрес: _____________________________________________________</w:t>
      </w:r>
    </w:p>
    <w:bookmarkEnd w:id="184"/>
    <w:bookmarkStart w:name="z390" w:id="185"/>
    <w:p>
      <w:pPr>
        <w:spacing w:after="0"/>
        <w:ind w:left="0"/>
        <w:jc w:val="both"/>
      </w:pPr>
      <w:r>
        <w:rPr>
          <w:rFonts w:ascii="Times New Roman"/>
          <w:b w:val="false"/>
          <w:i w:val="false"/>
          <w:color w:val="000000"/>
          <w:sz w:val="28"/>
        </w:rPr>
        <w:t>
      Номер телефона (факса): _______________________________________</w:t>
      </w:r>
    </w:p>
    <w:bookmarkEnd w:id="185"/>
    <w:bookmarkStart w:name="z391" w:id="186"/>
    <w:p>
      <w:pPr>
        <w:spacing w:after="0"/>
        <w:ind w:left="0"/>
        <w:jc w:val="both"/>
      </w:pPr>
      <w:r>
        <w:rPr>
          <w:rFonts w:ascii="Times New Roman"/>
          <w:b w:val="false"/>
          <w:i w:val="false"/>
          <w:color w:val="000000"/>
          <w:sz w:val="28"/>
        </w:rPr>
        <w:t>
      Банковские реквизиты для возврата гарантийного взноса:</w:t>
      </w:r>
    </w:p>
    <w:bookmarkEnd w:id="186"/>
    <w:bookmarkStart w:name="z392" w:id="187"/>
    <w:p>
      <w:pPr>
        <w:spacing w:after="0"/>
        <w:ind w:left="0"/>
        <w:jc w:val="both"/>
      </w:pPr>
      <w:r>
        <w:rPr>
          <w:rFonts w:ascii="Times New Roman"/>
          <w:b w:val="false"/>
          <w:i w:val="false"/>
          <w:color w:val="000000"/>
          <w:sz w:val="28"/>
        </w:rPr>
        <w:t>
      Индивидуальный идентификационный код ______________________</w:t>
      </w:r>
    </w:p>
    <w:bookmarkEnd w:id="187"/>
    <w:bookmarkStart w:name="z393" w:id="188"/>
    <w:p>
      <w:pPr>
        <w:spacing w:after="0"/>
        <w:ind w:left="0"/>
        <w:jc w:val="both"/>
      </w:pPr>
      <w:r>
        <w:rPr>
          <w:rFonts w:ascii="Times New Roman"/>
          <w:b w:val="false"/>
          <w:i w:val="false"/>
          <w:color w:val="000000"/>
          <w:sz w:val="28"/>
        </w:rPr>
        <w:t>
      Банковский идентификационный код ____________________________</w:t>
      </w:r>
    </w:p>
    <w:bookmarkEnd w:id="188"/>
    <w:bookmarkStart w:name="z394" w:id="189"/>
    <w:p>
      <w:pPr>
        <w:spacing w:after="0"/>
        <w:ind w:left="0"/>
        <w:jc w:val="both"/>
      </w:pPr>
      <w:r>
        <w:rPr>
          <w:rFonts w:ascii="Times New Roman"/>
          <w:b w:val="false"/>
          <w:i w:val="false"/>
          <w:color w:val="000000"/>
          <w:sz w:val="28"/>
        </w:rPr>
        <w:t>
      Наименование банка __________________________________________</w:t>
      </w:r>
    </w:p>
    <w:bookmarkEnd w:id="189"/>
    <w:bookmarkStart w:name="z395" w:id="190"/>
    <w:p>
      <w:pPr>
        <w:spacing w:after="0"/>
        <w:ind w:left="0"/>
        <w:jc w:val="both"/>
      </w:pPr>
      <w:r>
        <w:rPr>
          <w:rFonts w:ascii="Times New Roman"/>
          <w:b w:val="false"/>
          <w:i w:val="false"/>
          <w:color w:val="000000"/>
          <w:sz w:val="28"/>
        </w:rPr>
        <w:t>
      Код бенефициара _____________________________________________</w:t>
      </w:r>
    </w:p>
    <w:bookmarkEnd w:id="190"/>
    <w:bookmarkStart w:name="z396" w:id="191"/>
    <w:p>
      <w:pPr>
        <w:spacing w:after="0"/>
        <w:ind w:left="0"/>
        <w:jc w:val="both"/>
      </w:pPr>
      <w:r>
        <w:rPr>
          <w:rFonts w:ascii="Times New Roman"/>
          <w:b w:val="false"/>
          <w:i w:val="false"/>
          <w:color w:val="000000"/>
          <w:sz w:val="28"/>
        </w:rPr>
        <w:t>
      Индивидуальный идентификационный номер/Бизнес-идентификационный номер лица, оплатившего гарантийный взнос ___________________________</w:t>
      </w:r>
    </w:p>
    <w:bookmarkEnd w:id="191"/>
    <w:bookmarkStart w:name="z397" w:id="192"/>
    <w:p>
      <w:pPr>
        <w:spacing w:after="0"/>
        <w:ind w:left="0"/>
        <w:jc w:val="both"/>
      </w:pPr>
      <w:r>
        <w:rPr>
          <w:rFonts w:ascii="Times New Roman"/>
          <w:b w:val="false"/>
          <w:i w:val="false"/>
          <w:color w:val="000000"/>
          <w:sz w:val="28"/>
        </w:rPr>
        <w:t>
      Для физического лица:</w:t>
      </w:r>
    </w:p>
    <w:bookmarkEnd w:id="192"/>
    <w:bookmarkStart w:name="z398" w:id="193"/>
    <w:p>
      <w:pPr>
        <w:spacing w:after="0"/>
        <w:ind w:left="0"/>
        <w:jc w:val="both"/>
      </w:pPr>
      <w:r>
        <w:rPr>
          <w:rFonts w:ascii="Times New Roman"/>
          <w:b w:val="false"/>
          <w:i w:val="false"/>
          <w:color w:val="000000"/>
          <w:sz w:val="28"/>
        </w:rPr>
        <w:t>
      Фамилия имя отечество (при его наличии) ________________________</w:t>
      </w:r>
    </w:p>
    <w:bookmarkEnd w:id="193"/>
    <w:bookmarkStart w:name="z399" w:id="194"/>
    <w:p>
      <w:pPr>
        <w:spacing w:after="0"/>
        <w:ind w:left="0"/>
        <w:jc w:val="both"/>
      </w:pPr>
      <w:r>
        <w:rPr>
          <w:rFonts w:ascii="Times New Roman"/>
          <w:b w:val="false"/>
          <w:i w:val="false"/>
          <w:color w:val="000000"/>
          <w:sz w:val="28"/>
        </w:rPr>
        <w:t>
      Индивидуальный идентификационный номер _____________________</w:t>
      </w:r>
    </w:p>
    <w:bookmarkEnd w:id="194"/>
    <w:bookmarkStart w:name="z400" w:id="195"/>
    <w:p>
      <w:pPr>
        <w:spacing w:after="0"/>
        <w:ind w:left="0"/>
        <w:jc w:val="both"/>
      </w:pPr>
      <w:r>
        <w:rPr>
          <w:rFonts w:ascii="Times New Roman"/>
          <w:b w:val="false"/>
          <w:i w:val="false"/>
          <w:color w:val="000000"/>
          <w:sz w:val="28"/>
        </w:rPr>
        <w:t>
      Паспортные данные ___________________________________________</w:t>
      </w:r>
    </w:p>
    <w:bookmarkEnd w:id="195"/>
    <w:bookmarkStart w:name="z401" w:id="196"/>
    <w:p>
      <w:pPr>
        <w:spacing w:after="0"/>
        <w:ind w:left="0"/>
        <w:jc w:val="both"/>
      </w:pPr>
      <w:r>
        <w:rPr>
          <w:rFonts w:ascii="Times New Roman"/>
          <w:b w:val="false"/>
          <w:i w:val="false"/>
          <w:color w:val="000000"/>
          <w:sz w:val="28"/>
        </w:rPr>
        <w:t>
      Адрес: ______________________________________________________</w:t>
      </w:r>
    </w:p>
    <w:bookmarkEnd w:id="196"/>
    <w:bookmarkStart w:name="z402" w:id="197"/>
    <w:p>
      <w:pPr>
        <w:spacing w:after="0"/>
        <w:ind w:left="0"/>
        <w:jc w:val="both"/>
      </w:pPr>
      <w:r>
        <w:rPr>
          <w:rFonts w:ascii="Times New Roman"/>
          <w:b w:val="false"/>
          <w:i w:val="false"/>
          <w:color w:val="000000"/>
          <w:sz w:val="28"/>
        </w:rPr>
        <w:t>
      Номер телефона (факса): _______________________________________</w:t>
      </w:r>
    </w:p>
    <w:bookmarkEnd w:id="197"/>
    <w:bookmarkStart w:name="z403" w:id="198"/>
    <w:p>
      <w:pPr>
        <w:spacing w:after="0"/>
        <w:ind w:left="0"/>
        <w:jc w:val="both"/>
      </w:pPr>
      <w:r>
        <w:rPr>
          <w:rFonts w:ascii="Times New Roman"/>
          <w:b w:val="false"/>
          <w:i w:val="false"/>
          <w:color w:val="000000"/>
          <w:sz w:val="28"/>
        </w:rPr>
        <w:t>
      Банковские реквизиты для возврата гарантийного взноса:</w:t>
      </w:r>
    </w:p>
    <w:bookmarkEnd w:id="198"/>
    <w:bookmarkStart w:name="z404" w:id="199"/>
    <w:p>
      <w:pPr>
        <w:spacing w:after="0"/>
        <w:ind w:left="0"/>
        <w:jc w:val="both"/>
      </w:pPr>
      <w:r>
        <w:rPr>
          <w:rFonts w:ascii="Times New Roman"/>
          <w:b w:val="false"/>
          <w:i w:val="false"/>
          <w:color w:val="000000"/>
          <w:sz w:val="28"/>
        </w:rPr>
        <w:t>
      Индивидуальный идентификационный код _______________________</w:t>
      </w:r>
    </w:p>
    <w:bookmarkEnd w:id="199"/>
    <w:bookmarkStart w:name="z405" w:id="200"/>
    <w:p>
      <w:pPr>
        <w:spacing w:after="0"/>
        <w:ind w:left="0"/>
        <w:jc w:val="both"/>
      </w:pPr>
      <w:r>
        <w:rPr>
          <w:rFonts w:ascii="Times New Roman"/>
          <w:b w:val="false"/>
          <w:i w:val="false"/>
          <w:color w:val="000000"/>
          <w:sz w:val="28"/>
        </w:rPr>
        <w:t>
      Банковский идентификационный код ____________________________</w:t>
      </w:r>
    </w:p>
    <w:bookmarkEnd w:id="200"/>
    <w:bookmarkStart w:name="z406" w:id="201"/>
    <w:p>
      <w:pPr>
        <w:spacing w:after="0"/>
        <w:ind w:left="0"/>
        <w:jc w:val="both"/>
      </w:pPr>
      <w:r>
        <w:rPr>
          <w:rFonts w:ascii="Times New Roman"/>
          <w:b w:val="false"/>
          <w:i w:val="false"/>
          <w:color w:val="000000"/>
          <w:sz w:val="28"/>
        </w:rPr>
        <w:t>
      Наименование банка __________________________________________</w:t>
      </w:r>
    </w:p>
    <w:bookmarkEnd w:id="201"/>
    <w:bookmarkStart w:name="z407" w:id="202"/>
    <w:p>
      <w:pPr>
        <w:spacing w:after="0"/>
        <w:ind w:left="0"/>
        <w:jc w:val="both"/>
      </w:pPr>
      <w:r>
        <w:rPr>
          <w:rFonts w:ascii="Times New Roman"/>
          <w:b w:val="false"/>
          <w:i w:val="false"/>
          <w:color w:val="000000"/>
          <w:sz w:val="28"/>
        </w:rPr>
        <w:t>
      Код бенефициара _____________________________________________</w:t>
      </w:r>
    </w:p>
    <w:bookmarkEnd w:id="202"/>
    <w:bookmarkStart w:name="z408" w:id="203"/>
    <w:p>
      <w:pPr>
        <w:spacing w:after="0"/>
        <w:ind w:left="0"/>
        <w:jc w:val="both"/>
      </w:pPr>
      <w:r>
        <w:rPr>
          <w:rFonts w:ascii="Times New Roman"/>
          <w:b w:val="false"/>
          <w:i w:val="false"/>
          <w:color w:val="000000"/>
          <w:sz w:val="28"/>
        </w:rPr>
        <w:t>
      Индивидуальный идентификационный номер/Бизнес-идентификационный номер лица, оплатившего гарантийный взнос _________</w:t>
      </w:r>
    </w:p>
    <w:bookmarkEnd w:id="203"/>
    <w:bookmarkStart w:name="z409" w:id="204"/>
    <w:p>
      <w:pPr>
        <w:spacing w:after="0"/>
        <w:ind w:left="0"/>
        <w:jc w:val="both"/>
      </w:pPr>
      <w:r>
        <w:rPr>
          <w:rFonts w:ascii="Times New Roman"/>
          <w:b w:val="false"/>
          <w:i w:val="false"/>
          <w:color w:val="000000"/>
          <w:sz w:val="28"/>
        </w:rPr>
        <w:t>
      Подписано и отправлено заявителем в 00:00 часов "__" _______ 20__ года:</w:t>
      </w:r>
    </w:p>
    <w:bookmarkEnd w:id="204"/>
    <w:bookmarkStart w:name="z410" w:id="205"/>
    <w:p>
      <w:pPr>
        <w:spacing w:after="0"/>
        <w:ind w:left="0"/>
        <w:jc w:val="both"/>
      </w:pPr>
      <w:r>
        <w:rPr>
          <w:rFonts w:ascii="Times New Roman"/>
          <w:b w:val="false"/>
          <w:i w:val="false"/>
          <w:color w:val="000000"/>
          <w:sz w:val="28"/>
        </w:rPr>
        <w:t>
      Данные из ЭЦП</w:t>
      </w:r>
    </w:p>
    <w:bookmarkEnd w:id="205"/>
    <w:bookmarkStart w:name="z411" w:id="206"/>
    <w:p>
      <w:pPr>
        <w:spacing w:after="0"/>
        <w:ind w:left="0"/>
        <w:jc w:val="both"/>
      </w:pPr>
      <w:r>
        <w:rPr>
          <w:rFonts w:ascii="Times New Roman"/>
          <w:b w:val="false"/>
          <w:i w:val="false"/>
          <w:color w:val="000000"/>
          <w:sz w:val="28"/>
        </w:rPr>
        <w:t>
      Дата и время подписания ЭЦП</w:t>
      </w:r>
    </w:p>
    <w:bookmarkEnd w:id="206"/>
    <w:bookmarkStart w:name="z412" w:id="207"/>
    <w:p>
      <w:pPr>
        <w:spacing w:after="0"/>
        <w:ind w:left="0"/>
        <w:jc w:val="both"/>
      </w:pPr>
      <w:r>
        <w:rPr>
          <w:rFonts w:ascii="Times New Roman"/>
          <w:b w:val="false"/>
          <w:i w:val="false"/>
          <w:color w:val="000000"/>
          <w:sz w:val="28"/>
        </w:rPr>
        <w:t>
      Уведомление о принятии заявки:</w:t>
      </w:r>
    </w:p>
    <w:bookmarkEnd w:id="207"/>
    <w:bookmarkStart w:name="z413" w:id="208"/>
    <w:p>
      <w:pPr>
        <w:spacing w:after="0"/>
        <w:ind w:left="0"/>
        <w:jc w:val="both"/>
      </w:pPr>
      <w:r>
        <w:rPr>
          <w:rFonts w:ascii="Times New Roman"/>
          <w:b w:val="false"/>
          <w:i w:val="false"/>
          <w:color w:val="000000"/>
          <w:sz w:val="28"/>
        </w:rPr>
        <w:t>
      Принято организатором в 00:00 часов "__" ______ 20__ года:</w:t>
      </w:r>
    </w:p>
    <w:bookmarkEnd w:id="208"/>
    <w:bookmarkStart w:name="z414" w:id="209"/>
    <w:p>
      <w:pPr>
        <w:spacing w:after="0"/>
        <w:ind w:left="0"/>
        <w:jc w:val="both"/>
      </w:pPr>
      <w:r>
        <w:rPr>
          <w:rFonts w:ascii="Times New Roman"/>
          <w:b w:val="false"/>
          <w:i w:val="false"/>
          <w:color w:val="000000"/>
          <w:sz w:val="28"/>
        </w:rPr>
        <w:t>
      Данные из ЭЦП</w:t>
      </w:r>
    </w:p>
    <w:bookmarkEnd w:id="209"/>
    <w:bookmarkStart w:name="z415" w:id="210"/>
    <w:p>
      <w:pPr>
        <w:spacing w:after="0"/>
        <w:ind w:left="0"/>
        <w:jc w:val="both"/>
      </w:pPr>
      <w:r>
        <w:rPr>
          <w:rFonts w:ascii="Times New Roman"/>
          <w:b w:val="false"/>
          <w:i w:val="false"/>
          <w:color w:val="000000"/>
          <w:sz w:val="28"/>
        </w:rPr>
        <w:t>
      Дата и время подписания ЭЦП</w:t>
      </w:r>
    </w:p>
    <w:bookmarkEnd w:id="2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приказом</w:t>
            </w:r>
            <w:r>
              <w:br/>
            </w:r>
            <w:r>
              <w:rPr>
                <w:rFonts w:ascii="Times New Roman"/>
                <w:b w:val="false"/>
                <w:i w:val="false"/>
                <w:color w:val="000000"/>
                <w:sz w:val="20"/>
              </w:rPr>
              <w:t>Министра сельского хозяйства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19 марта 2015 года</w:t>
            </w:r>
            <w:r>
              <w:br/>
            </w:r>
            <w:r>
              <w:rPr>
                <w:rFonts w:ascii="Times New Roman"/>
                <w:b w:val="false"/>
                <w:i w:val="false"/>
                <w:color w:val="000000"/>
                <w:sz w:val="20"/>
              </w:rPr>
              <w:t>№ 18-04/245.</w:t>
            </w:r>
          </w:p>
        </w:tc>
      </w:tr>
    </w:tbl>
    <w:bookmarkStart w:name="z1561" w:id="211"/>
    <w:p>
      <w:pPr>
        <w:spacing w:after="0"/>
        <w:ind w:left="0"/>
        <w:jc w:val="left"/>
      </w:pPr>
      <w:r>
        <w:rPr>
          <w:rFonts w:ascii="Times New Roman"/>
          <w:b/>
          <w:i w:val="false"/>
          <w:color w:val="000000"/>
        </w:rPr>
        <w:t xml:space="preserve"> Квалификационные требования, предъявляемые к участникам конкурса по закреплению охотничьих угодий</w:t>
      </w:r>
    </w:p>
    <w:bookmarkEnd w:id="211"/>
    <w:p>
      <w:pPr>
        <w:spacing w:after="0"/>
        <w:ind w:left="0"/>
        <w:jc w:val="both"/>
      </w:pPr>
      <w:r>
        <w:rPr>
          <w:rFonts w:ascii="Times New Roman"/>
          <w:b w:val="false"/>
          <w:i w:val="false"/>
          <w:color w:val="ff0000"/>
          <w:sz w:val="28"/>
        </w:rPr>
        <w:t xml:space="preserve">
      Сноска. Квалификационные требования - в редакции приказа Министра экологии и природных ресурсов РК от 29.10.2025 </w:t>
      </w:r>
      <w:r>
        <w:rPr>
          <w:rFonts w:ascii="Times New Roman"/>
          <w:b w:val="false"/>
          <w:i w:val="false"/>
          <w:color w:val="ff0000"/>
          <w:sz w:val="28"/>
        </w:rPr>
        <w:t>№ 292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562" w:id="212"/>
    <w:p>
      <w:pPr>
        <w:spacing w:after="0"/>
        <w:ind w:left="0"/>
        <w:jc w:val="both"/>
      </w:pPr>
      <w:r>
        <w:rPr>
          <w:rFonts w:ascii="Times New Roman"/>
          <w:b w:val="false"/>
          <w:i w:val="false"/>
          <w:color w:val="000000"/>
          <w:sz w:val="28"/>
        </w:rPr>
        <w:t>
      1. При закреплении охотничьих угодий к участникам предъявляются следующие квалификационные требования:</w:t>
      </w:r>
    </w:p>
    <w:bookmarkEnd w:id="212"/>
    <w:bookmarkStart w:name="z419" w:id="213"/>
    <w:p>
      <w:pPr>
        <w:spacing w:after="0"/>
        <w:ind w:left="0"/>
        <w:jc w:val="both"/>
      </w:pPr>
      <w:r>
        <w:rPr>
          <w:rFonts w:ascii="Times New Roman"/>
          <w:b w:val="false"/>
          <w:i w:val="false"/>
          <w:color w:val="000000"/>
          <w:sz w:val="28"/>
        </w:rPr>
        <w:t>
      1) отсутствие налоговой задолженности налогоплательщика, задолженности по обязательным пенсионным взносам и социальным отчислениям;</w:t>
      </w:r>
    </w:p>
    <w:bookmarkEnd w:id="213"/>
    <w:bookmarkStart w:name="z420" w:id="214"/>
    <w:p>
      <w:pPr>
        <w:spacing w:after="0"/>
        <w:ind w:left="0"/>
        <w:jc w:val="both"/>
      </w:pPr>
      <w:r>
        <w:rPr>
          <w:rFonts w:ascii="Times New Roman"/>
          <w:b w:val="false"/>
          <w:i w:val="false"/>
          <w:color w:val="000000"/>
          <w:sz w:val="28"/>
        </w:rPr>
        <w:t>
      2) отсутствие просроченной задолженности по всем видам обязательств участника конкурса перед банком, филиалом или отделением банка;</w:t>
      </w:r>
    </w:p>
    <w:bookmarkEnd w:id="214"/>
    <w:bookmarkStart w:name="z421" w:id="215"/>
    <w:p>
      <w:pPr>
        <w:spacing w:after="0"/>
        <w:ind w:left="0"/>
        <w:jc w:val="both"/>
      </w:pPr>
      <w:r>
        <w:rPr>
          <w:rFonts w:ascii="Times New Roman"/>
          <w:b w:val="false"/>
          <w:i w:val="false"/>
          <w:color w:val="000000"/>
          <w:sz w:val="28"/>
        </w:rPr>
        <w:t>
      3) сведения о выполнении финансовых и других обязательств согласно планам развития субъектов охотничьего хозяйства, получаемых от территориальных подразделений (для физических или юридических лиц, за которыми были ранее закреплены охотничье угодие) (электронная копия).</w:t>
      </w:r>
    </w:p>
    <w:bookmarkEnd w:id="215"/>
    <w:bookmarkStart w:name="z422" w:id="216"/>
    <w:p>
      <w:pPr>
        <w:spacing w:after="0"/>
        <w:ind w:left="0"/>
        <w:jc w:val="both"/>
      </w:pPr>
      <w:r>
        <w:rPr>
          <w:rFonts w:ascii="Times New Roman"/>
          <w:b w:val="false"/>
          <w:i w:val="false"/>
          <w:color w:val="000000"/>
          <w:sz w:val="28"/>
        </w:rPr>
        <w:t>
      4) справка о наличии на праве собственности или аренды материально-технических средств для охраны животного мира.</w:t>
      </w:r>
    </w:p>
    <w:bookmarkEnd w:id="21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