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fefa" w14:textId="267f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переподготовку и повышение квалификации кадров в области здравоохранения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27 апреля 2015 года № 271. Зарегистрирован в Министерстве юстиции Республики Казахстан 28 мая 2015 года № 11208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«О здоровье народа и системе здравоохранения»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Разместить государственный образовательный заказ на переподготовку и повышение квалификации кадров в области здравоохранения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науки и человеческих ресурсов Министерства здравоохранения и социального развития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в информационно-правовой системе нормативных правовых актов Республики Казахстан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здравоохранения и социального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здравоохранения и социального развития Республики Казахстан Каирбекову С.З.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Т. Дуйсенова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2015 года № 271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              на переподготовку и повышение квалификации</w:t>
      </w:r>
      <w:r>
        <w:br/>
      </w:r>
      <w:r>
        <w:rPr>
          <w:rFonts w:ascii="Times New Roman"/>
          <w:b/>
          <w:i w:val="false"/>
          <w:color w:val="000000"/>
        </w:rPr>
        <w:t>
             кадров в области здравоохранения на 2015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Государственный образовательный заказ в редакции приказа Министра здравоохранения и социального развития РК от 23.12.2015 </w:t>
      </w:r>
      <w:r>
        <w:rPr>
          <w:rFonts w:ascii="Times New Roman"/>
          <w:b w:val="false"/>
          <w:i w:val="false"/>
          <w:color w:val="ff0000"/>
          <w:sz w:val="28"/>
        </w:rPr>
        <w:t>№ 1001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2757"/>
        <w:gridCol w:w="1838"/>
        <w:gridCol w:w="1046"/>
        <w:gridCol w:w="1085"/>
        <w:gridCol w:w="1066"/>
        <w:gridCol w:w="931"/>
        <w:gridCol w:w="910"/>
        <w:gridCol w:w="989"/>
        <w:gridCol w:w="1288"/>
        <w:gridCol w:w="1502"/>
      </w:tblGrid>
      <w:tr>
        <w:trPr>
          <w:trHeight w:val="81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образования в области зравоохранения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 выделеных мест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выделенных мест по уровням образования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Специалисты с высшим профессиональным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Специалисты со средним профессиональным образованием</w:t>
            </w:r>
          </w:p>
        </w:tc>
      </w:tr>
      <w:tr>
        <w:trPr>
          <w:trHeight w:val="48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университет Астана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2344*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4494**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14535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ПП - переподготовка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ПК - повышение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на 1 недельном курсе повышения квалификации пройдут обучение 2 344 специалистов с высшим профессиональным образованием, из них с привлечением зарубежных специалистов - 280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на 1 недельном курсе повышения квалификации пройдут обучение 4 494 специалистов со средним профессиональным образованием, из них с привлечением зарубежных специалистов - 25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