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f61226" w14:textId="ff6122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приобретения, хранения, учета, использования, перевозки, уничтожения, ввоза, вывоза гражданских пиротехнических веществ и изделий с их применением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внутренних дел Республики Казахстан от 8 апреля 2015 года № 319. Зарегистрирован в Министерстве юстиции Республики Казахстан от 27 мая 2015 года № 11193.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Наименование приказа в редакции приказа Министра внутренних дел РК от 19.05.2016 </w:t>
      </w:r>
      <w:r>
        <w:rPr>
          <w:rFonts w:ascii="Times New Roman"/>
          <w:b w:val="false"/>
          <w:i w:val="false"/>
          <w:color w:val="ff0000"/>
          <w:sz w:val="28"/>
        </w:rPr>
        <w:t>№ 529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299) пункта 15 Положения о Министерстве внутренних дел Республики Казахстан, утвержденного постановлением Правительства Республики Казахстан от 22 июня 2005 года № 607,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– в редакции приказа Министра внутренних дел РК от 30.06.2026 </w:t>
      </w:r>
      <w:r>
        <w:rPr>
          <w:rFonts w:ascii="Times New Roman"/>
          <w:b w:val="false"/>
          <w:i w:val="false"/>
          <w:color w:val="000000"/>
          <w:sz w:val="28"/>
        </w:rPr>
        <w:t>№ 462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приобретения, хранения, учета, использования, перевозки, уничтожения, ввоза, вывоза гражданских пиротехнических веществ и изделий с их применением.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в редакции приказа Министра внутренних дел РК от 19.05.2016 </w:t>
      </w:r>
      <w:r>
        <w:rPr>
          <w:rFonts w:ascii="Times New Roman"/>
          <w:b w:val="false"/>
          <w:i w:val="false"/>
          <w:color w:val="000000"/>
          <w:sz w:val="28"/>
        </w:rPr>
        <w:t>№ 529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2. Комитету административной полиции Министерства внутренних дел Республики Казахстан обеспечить: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после государственной регистрации настоящего приказа его направление на официальное опубликование;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приказа, на интернет-ресурсе Министерства внутренних дел Республики Казахстан.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Начальникам департаментов внутренних дел областей, городов Астаны и Алматы организовать изучение настоящего приказа сотрудниками соответствующих служб и обеспечить его неукоснительное исполнение.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заместителя министра внутренних дел Республики Казахстан генерал-майора полиции Тургумбаева Е.З. и Комитет административной полиции Министерства внутренних дел Республики Казахстан (Лепеха И.В.).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 истечении двадцати одного календарного дня после дня его первого официального опубликования.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генерал-лейтенант полиции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К. Касымов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"СОГЛАСОВАНО"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Министр по инвестициям и развитию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Республики Казахстан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 А. Исекешев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"__" _____________2015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"СОГЛАСОВАНО"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Исполняющий обязанности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Министра национальной экономики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Республики Казахстан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_________________М. Кусаинов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"__" _____________ 2015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внутренних дел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8 апреля 2015 года № 319</w:t>
            </w:r>
          </w:p>
        </w:tc>
      </w:tr>
    </w:tbl>
    <w:bookmarkStart w:name="z8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приобретения, хранения, учета, использования,</w:t>
      </w:r>
      <w:r>
        <w:br/>
      </w:r>
      <w:r>
        <w:rPr>
          <w:rFonts w:ascii="Times New Roman"/>
          <w:b/>
          <w:i w:val="false"/>
          <w:color w:val="000000"/>
        </w:rPr>
        <w:t>перевозки, уничтожения, ввоза, вывоза гражданских</w:t>
      </w:r>
      <w:r>
        <w:br/>
      </w:r>
      <w:r>
        <w:rPr>
          <w:rFonts w:ascii="Times New Roman"/>
          <w:b/>
          <w:i w:val="false"/>
          <w:color w:val="000000"/>
        </w:rPr>
        <w:t>пиротехнических веществ и изделий с их применением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Наименование Правил в редакции приказа Министра внутренних дел РК от 19.05.2016 </w:t>
      </w:r>
      <w:r>
        <w:rPr>
          <w:rFonts w:ascii="Times New Roman"/>
          <w:b w:val="false"/>
          <w:i w:val="false"/>
          <w:color w:val="ff0000"/>
          <w:sz w:val="28"/>
        </w:rPr>
        <w:t>№ 529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</w:p>
    <w:bookmarkStart w:name="z9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Глава 1. Общие положения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1 в редакции приказа Министра внутренних дел РК от 19.02.2018 </w:t>
      </w:r>
      <w:r>
        <w:rPr>
          <w:rFonts w:ascii="Times New Roman"/>
          <w:b w:val="false"/>
          <w:i w:val="false"/>
          <w:color w:val="ff0000"/>
          <w:sz w:val="28"/>
        </w:rPr>
        <w:t>№ 133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</w:p>
    <w:bookmarkStart w:name="z1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Настоящие Правила приобретения, хранения, учета, использования, перевозки, уничтожения, ввоза, вывоза гражданских пиротехнических веществ и изделий с их применением (далее – Правила) устанавливают порядок приобретения, хранения, учета, использования, перевозки, уничтожения, ввоза, вывоза гражданских пиротехнических веществ и изделий с их применением (далее – пиротехнические вещества и изделия) в соответствии с Законами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Об органах внутренних дел Республики Казахстан</w:t>
      </w:r>
      <w:r>
        <w:rPr>
          <w:rFonts w:ascii="Times New Roman"/>
          <w:b w:val="false"/>
          <w:i w:val="false"/>
          <w:color w:val="000000"/>
          <w:sz w:val="28"/>
        </w:rPr>
        <w:t>" и "</w:t>
      </w:r>
      <w:r>
        <w:rPr>
          <w:rFonts w:ascii="Times New Roman"/>
          <w:b w:val="false"/>
          <w:i w:val="false"/>
          <w:color w:val="000000"/>
          <w:sz w:val="28"/>
        </w:rPr>
        <w:t>О разрешениях и уведомлениях</w:t>
      </w:r>
      <w:r>
        <w:rPr>
          <w:rFonts w:ascii="Times New Roman"/>
          <w:b w:val="false"/>
          <w:i w:val="false"/>
          <w:color w:val="000000"/>
          <w:sz w:val="28"/>
        </w:rPr>
        <w:t>".</w:t>
      </w:r>
    </w:p>
    <w:bookmarkEnd w:id="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в редакции приказа Министра внутренних дел РК от 30.06.2026 </w:t>
      </w:r>
      <w:r>
        <w:rPr>
          <w:rFonts w:ascii="Times New Roman"/>
          <w:b w:val="false"/>
          <w:i w:val="false"/>
          <w:color w:val="000000"/>
          <w:sz w:val="28"/>
        </w:rPr>
        <w:t>№ 462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Настоящие Правила не распространяются на промышленные пиротехнические вещества и изделия, любого класса опасности.</w:t>
      </w:r>
    </w:p>
    <w:bookmarkEnd w:id="9"/>
    <w:bookmarkStart w:name="z1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Пиротехнические вещества и изделия по степени потенциальной опасности при применении подразделяются на 5 классов: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I класс – изделия, у которых в числе опасных факторов отсутствуют ударные волны и разлетающиеся при взрыве осколки, кинетическая энергия движения не более 0,5 Дж, акустическое излучение на расстоянии 0,25 м от изделия не более 125 дБ, а радиус опасной зоны по остальным факторам не превышает 0,5 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II класс – изделия, у которых в числе опасных факторов отсутствуют ударные волны и разлетающиеся при взрыве осколки, кинетическая энергия движения не более 5 Дж, акустическое излучение на расстоянии 2,5 м от изделия не более 140 дБ, а радиус опасной зоны по остальным факторам не превышает 5 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III класс – изделия, у которых в числе опасных факторов отсутствуют ударные волны и разлетающиеся при взрыве осколки, кинетическая энергия при направленном движении составляет более 5 Дж, при ненаправленном движении – не более 20 Дж, акустическое излучение на расстоянии 5 м от изделия не более 140 дБ, а радиус опасной зоны по остальным факторам не превышает 30 м III класса и не более 20 м для подкласса IIIа;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IV класс – изделия, у которых в числе опасных факторов отсутствует ударная волна, а радиус опасной зоны хотя бы по одному из остальных факторов составляет более 30 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V класс – прочие пиротехнические вещества и изделия, не вошедшие в I-IV классы.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назначению пиротехнические вещества и изделия подразделяются на пиротехнические вещества и изделия бытового назначения (I-III классы) и пиротехнические вещества и изделия технического назначения (IV-V классы).</w:t>
      </w:r>
    </w:p>
    <w:bookmarkStart w:name="z13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приобретения, хранения и учета гражданских пиротехнических веществ и изделий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2 в редакции приказа Министра внутренних дел РК от 19.02.2018 </w:t>
      </w:r>
      <w:r>
        <w:rPr>
          <w:rFonts w:ascii="Times New Roman"/>
          <w:b w:val="false"/>
          <w:i w:val="false"/>
          <w:color w:val="ff0000"/>
          <w:sz w:val="28"/>
        </w:rPr>
        <w:t>№ 133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</w:p>
    <w:bookmarkStart w:name="z7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3-1. Юридические лица, имеющие лицензии на подвиды деятельности по разработке, производству, использованию и торговле пиротехнических веществ и изделий (далее – Юридические лица) приобретают их на основании разрешения на приобретение гражданских пиротехнических веществ и изделий с их применением, выданного территориальным органом внутренних дел.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3-1 в соответствии с приказом Министра внутренних дел РК от 19.05.2016 </w:t>
      </w:r>
      <w:r>
        <w:rPr>
          <w:rFonts w:ascii="Times New Roman"/>
          <w:b w:val="false"/>
          <w:i w:val="false"/>
          <w:color w:val="000000"/>
          <w:sz w:val="28"/>
        </w:rPr>
        <w:t>№ 529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опубликования); в редакции приказа Министра внутренних дел РК от 19.02.2018 </w:t>
      </w:r>
      <w:r>
        <w:rPr>
          <w:rFonts w:ascii="Times New Roman"/>
          <w:b w:val="false"/>
          <w:i w:val="false"/>
          <w:color w:val="000000"/>
          <w:sz w:val="28"/>
        </w:rPr>
        <w:t>№ 133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3-2. Пиротехнические вещества и изделия с их применением после их приобретения помещаются в специально оборудованные помещения (на праве собственности или аренды) для реализации и (или) склады для хранения готовой пиротехнической продукции, соответствующие требованиям Правил пожарной безопасности,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по чрезвычайным ситуациям Республики Казахстан от 21 февраля 2022 года №55 (зарегистрирован в Реестре государственной регистрации нормативных правовых актов № 26867) и обеспечивающие сохранность, учет и возможность проверки наличия учитываемой продукции.</w:t>
      </w:r>
    </w:p>
    <w:bookmarkEnd w:id="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3-2 в соответствии с приказом Министра внутренних дел РК от 19.05.2016 </w:t>
      </w:r>
      <w:r>
        <w:rPr>
          <w:rFonts w:ascii="Times New Roman"/>
          <w:b w:val="false"/>
          <w:i w:val="false"/>
          <w:color w:val="000000"/>
          <w:sz w:val="28"/>
        </w:rPr>
        <w:t>№ 529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опубликования); в редакции приказа Министра внутренних дел РК от 02.02.2023 </w:t>
      </w:r>
      <w:r>
        <w:rPr>
          <w:rFonts w:ascii="Times New Roman"/>
          <w:b w:val="false"/>
          <w:i w:val="false"/>
          <w:color w:val="000000"/>
          <w:sz w:val="28"/>
        </w:rPr>
        <w:t>№ 114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3-3. Юридические лица для получения разрешения на приобретение гражданских пиротехнических веществ и изделий с их применением в орган внутренних дел, на обслуживаемой территории которого расположено специально оборудованное помещение для реализации и (или) склад для хранения готовой пиротехнической продукции представляют Перечень документов и сведений, истребуемых у услугополучателя для оказания государственной услуги, согласно приложению 13 к Правилам оказания государственной услуги "Выдача разрешения на приобретение гражданских пиротехнических веществ и изделий с их применением юридическим лицам",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внутренних дел Республики Казахстан от 27 марта 2020 года №254 (зарегистрирован в Реестре государственной регистрации нормативных правовых актов № 20184) (далее – Приказ № 254).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Сотрудник полиции по контролю за оборотом гражданского и служебного оружия, проверяет наличие представленных документов и имеющие сведения содержащиеся в государственных информационных системах через "шлюз" электронного правительства.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3-3 в соответствии с приказом Министра внутренних дел РК от 19.05.2016 </w:t>
      </w:r>
      <w:r>
        <w:rPr>
          <w:rFonts w:ascii="Times New Roman"/>
          <w:b w:val="false"/>
          <w:i w:val="false"/>
          <w:color w:val="000000"/>
          <w:sz w:val="28"/>
        </w:rPr>
        <w:t>№ 529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опубликования); в редакции приказа Министра внутренних дел РК от 02.02.2023 </w:t>
      </w:r>
      <w:r>
        <w:rPr>
          <w:rFonts w:ascii="Times New Roman"/>
          <w:b w:val="false"/>
          <w:i w:val="false"/>
          <w:color w:val="000000"/>
          <w:sz w:val="28"/>
        </w:rPr>
        <w:t>№ 114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3-4. Юридические лица, реализуют физическим лицам пиротехнические вещества и изделия с 1-го по 3-й класс опасности для личного использования без разрешения на приобретение (свободно).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3-4 в соответствии с приказом Министра внутренних дел РК от 19.05.2016 </w:t>
      </w:r>
      <w:r>
        <w:rPr>
          <w:rFonts w:ascii="Times New Roman"/>
          <w:b w:val="false"/>
          <w:i w:val="false"/>
          <w:color w:val="000000"/>
          <w:sz w:val="28"/>
        </w:rPr>
        <w:t>№ 529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4. Хранение гражданских пиротехнических веществ и изделий осуществляется на основании разрешения органа внутренних дел.</w:t>
      </w:r>
    </w:p>
    <w:bookmarkEnd w:id="16"/>
    <w:bookmarkStart w:name="z1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Для выдачи разрешения на хранение гражданских пиротехнических веществ и изделий с их применением в орган внутренних дел, на обслуживаемой территории которого расположено специально оборудованное помещение для реализации и (или) склад для хранения готовой пиротехнической продукции юридическое лицо представляет Перечень документов, сведений и объектов испытания, истребуемых у услугополучателя для оказания государственной услуги и ее подвидов (при наличии), согласно приложению 14 к Приказу № 254.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5 - в редакции приказа Министра внутренних дел РК от 30.06.2026 </w:t>
      </w:r>
      <w:r>
        <w:rPr>
          <w:rFonts w:ascii="Times New Roman"/>
          <w:b w:val="false"/>
          <w:i w:val="false"/>
          <w:color w:val="000000"/>
          <w:sz w:val="28"/>
        </w:rPr>
        <w:t>№ 462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6. Исключен приказом Министра внутренних дел РК от 02.02.2023 </w:t>
      </w:r>
      <w:r>
        <w:rPr>
          <w:rFonts w:ascii="Times New Roman"/>
          <w:b w:val="false"/>
          <w:i w:val="false"/>
          <w:color w:val="000000"/>
          <w:sz w:val="28"/>
        </w:rPr>
        <w:t>№ 114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Разрешение на хранение гражданских пиротехнических веществ и изделий выдается сроком на три года.</w:t>
      </w:r>
    </w:p>
    <w:bookmarkEnd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Мотивированный отказ в выдаче разрешения осуществляется в сроки установленные для выдачи разрешения.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выдаче разрешения отказывается в случаях:</w:t>
      </w:r>
    </w:p>
    <w:bookmarkStart w:name="z8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основаниями предусмотренными для отказа в оказании государственной услуги, установленные законодательством Республики Казахстан,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Приказу № 254;</w:t>
      </w:r>
    </w:p>
    <w:bookmarkEnd w:id="19"/>
    <w:bookmarkStart w:name="z8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несоответствия хранилищ требованиям пунктов 10-34 настоящих Правил.</w:t>
      </w:r>
    </w:p>
    <w:bookmarkEnd w:id="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7 - в редакции приказа Министра внутренних дел РК от 02.02.2023 </w:t>
      </w:r>
      <w:r>
        <w:rPr>
          <w:rFonts w:ascii="Times New Roman"/>
          <w:b w:val="false"/>
          <w:i w:val="false"/>
          <w:color w:val="000000"/>
          <w:sz w:val="28"/>
        </w:rPr>
        <w:t>№ 114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внесены изменение на казахском языке, текст на русском языке не меняется в соответствии с приказом Министра внутренних дел РК от 30.06.2026 </w:t>
      </w:r>
      <w:r>
        <w:rPr>
          <w:rFonts w:ascii="Times New Roman"/>
          <w:b w:val="false"/>
          <w:i w:val="false"/>
          <w:color w:val="000000"/>
          <w:sz w:val="28"/>
        </w:rPr>
        <w:t>№ 462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8. Исключен приказом Министра внутренних дел РК от 02.02.2023 </w:t>
      </w:r>
      <w:r>
        <w:rPr>
          <w:rFonts w:ascii="Times New Roman"/>
          <w:b w:val="false"/>
          <w:i w:val="false"/>
          <w:color w:val="000000"/>
          <w:sz w:val="28"/>
        </w:rPr>
        <w:t>№ 114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Хранение пиротехнических веществ и изделий производится согласно требованиям эксплуатационной документации и правилам пожарной безопасности и исключает попадание на упаковки с пиротехническими веществами и изделиями прямых солнечных лучей и атмосферных осадков.</w:t>
      </w:r>
    </w:p>
    <w:bookmarkEnd w:id="21"/>
    <w:bookmarkStart w:name="z2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Временное хранение на складах пришедших в негодность (бракованных) пиротехнических веществ и изделий допускается только в специально выделенном месте и при наличии предупредительной информации.</w:t>
      </w:r>
    </w:p>
    <w:bookmarkEnd w:id="22"/>
    <w:bookmarkStart w:name="z2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Пиротехнические вещества и изделия бытового назначения, приобретенные гражданами для личного пользования в количестве не более 333 кг по весу брутто, хранятся с обеспечением пожарной безопасности и инструкций по применению соответствующих пиротехнических веществ и изделий.</w:t>
      </w:r>
    </w:p>
    <w:bookmarkEnd w:id="23"/>
    <w:bookmarkStart w:name="z2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Хранение пиротехнических веществ и изделий осуществляется на оптовых, расходных складах и складах розничной торговой сети в штабелях (на поддонах или деревянных настилах) и на стеллажах. Допускается временное хранение пиротехнических веществ и изделий в оборудованных транспортных средствах или в местах использования в пределах технологического цикла проводимых работ.</w:t>
      </w:r>
    </w:p>
    <w:bookmarkEnd w:id="24"/>
    <w:bookmarkStart w:name="z2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Пиротехнические вещества и изделия бытового назначения розничной торговли в магазинах, отделах и секциях магазинов, павильонах и киосках, обеспечивающих сохранность продукции, исключающих попадание на нее прямых солнечных лучей и атмосферных осадков. Непосредственные нормы загрузки торговых помещений пиротехническими веществами и изделиями устанавливаются из расчета 1200 кг пиротехнических веществ и изделий по массе брутто на каждые 25 м</w:t>
      </w:r>
      <w:r>
        <w:rPr>
          <w:rFonts w:ascii="Times New Roman"/>
          <w:b w:val="false"/>
          <w:i w:val="false"/>
          <w:color w:val="000000"/>
          <w:vertAlign w:val="superscript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торгового помещения. В торговых помещениях менее 25 м</w:t>
      </w:r>
      <w:r>
        <w:rPr>
          <w:rFonts w:ascii="Times New Roman"/>
          <w:b w:val="false"/>
          <w:i w:val="false"/>
          <w:color w:val="000000"/>
          <w:vertAlign w:val="superscript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допускается хранение и реализация одновременно не более 333 кг пиротехнических веществ и изделий бытового назначения по массе брутто.</w:t>
      </w:r>
    </w:p>
    <w:bookmarkEnd w:id="25"/>
    <w:bookmarkStart w:name="z2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Помещения в которых осуществляется реализация пиротехнических веществ и изделий бытового назначения располагаются в месте не создающем препятствий для эвакуации людей при нештатных ситуациях. Торговые помещения для реализации пиротехнических веществ и изделий бытового назначения оборудуются средствами пожарной сигнализации и первичными средствами пожаротушения.</w:t>
      </w:r>
    </w:p>
    <w:bookmarkEnd w:id="26"/>
    <w:bookmarkStart w:name="z2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В торговых помещениях витрины с образцами пиротехнических веществ и изделий бытового назначения обеспечивают возможность ознакомления покупателя с надписями на пиротехнических веществах и изделиях и исключают любые действия покупателей с изделиями, кроме визуального осмотра.</w:t>
      </w:r>
    </w:p>
    <w:bookmarkEnd w:id="27"/>
    <w:bookmarkStart w:name="z2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Пиротехнические вещества и изделия бытового назначения располагаются не ближе 0,5 м от нагревательных приборов системы отопления. Работы, сопровождающиеся механическими и (или) тепловыми действиями, в помещениях с пиротехническими веществами и изделиями бытового назначения не допускаются.</w:t>
      </w:r>
    </w:p>
    <w:bookmarkEnd w:id="28"/>
    <w:bookmarkStart w:name="z2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В торговых помещениях магазинов самообслуживания реализация пиротехнических веществ и изделий бытового назначения производится только в специализированных секциях продавцами-консультантами, непосредственный доступ покупателей к пиротехническим веществам и изделиям бытового назначения исключается.</w:t>
      </w:r>
    </w:p>
    <w:bookmarkEnd w:id="29"/>
    <w:bookmarkStart w:name="z2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От помещения для хранения пиротехнических веществ и изделий должно быть два комплекта ключей. Один комплект ключей постоянно находится у лица, ответственного за сохранность изделий, второй – в опечатанном пенале у руководителя организации, на имя которого выдано разрешение на хранение.</w:t>
      </w:r>
    </w:p>
    <w:bookmarkEnd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допускается оставлять ключи от помещения для хранения пиротехнических веществ и изделий в доступных для посторонних лиц местах.</w:t>
      </w:r>
    </w:p>
    <w:bookmarkStart w:name="z2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Склады хранения пиротехнических веществ и изделий технического назначения IV класса опасности, подразделяют в зависимости от их назначения на постоянные (базисные), расходные и передвижные склады:</w:t>
      </w:r>
    </w:p>
    <w:bookmarkEnd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базисные склады – служат для длительного хранения изделий;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расходные склады – служат для удовлетворения текущей потребности в изделиях;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передвижные склады – для кратковременного хранения изделий.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Допускается использовать действующие склады взрывчатых материалов для хранения пиротехнических веществ и изделий.</w:t>
      </w:r>
    </w:p>
    <w:bookmarkStart w:name="z3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Пиротехнические вещества и изделия IV класса опасности по месту их хранения реализуются со складов другим юридическим лицам, выданная по территориальности Департаментами полиции столицы, областей, городов республиканского значения и на транспорте.</w:t>
      </w:r>
    </w:p>
    <w:bookmarkEnd w:id="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20 - в редакции приказа Министра внутренних дел РК от 30.06.2026 </w:t>
      </w:r>
      <w:r>
        <w:rPr>
          <w:rFonts w:ascii="Times New Roman"/>
          <w:b w:val="false"/>
          <w:i w:val="false"/>
          <w:color w:val="000000"/>
          <w:sz w:val="28"/>
        </w:rPr>
        <w:t>№ 462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Загрузка пиротехнических веществ и изделий производится:</w:t>
      </w:r>
    </w:p>
    <w:bookmarkEnd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для базисных складов – не более 200 000 килограммов;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для расходных складов – не более 5 000 килограммов;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для складских помещений торговых организаций (магазинов) – не более 5 000 килограммов.</w:t>
      </w:r>
    </w:p>
    <w:bookmarkStart w:name="z3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Для проветривания хранилищ устанавливаются решетчатые металлические двери, закрывающиеся на замки, а на окнах и вентиляционных люках устанавливаются металлические решетки и сетки. Размер ячеек решетчатых дверей и решеток 150 мм х 150 мм, толщина прутка – 10 мм.</w:t>
      </w:r>
    </w:p>
    <w:bookmarkEnd w:id="34"/>
    <w:bookmarkStart w:name="z3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В каждом хранилище разрешается хранить не более того количества пиротехнических веществ и изделий, на которые имеется разрешение на хранение, выданное территориальным органом внутренних дел.</w:t>
      </w:r>
    </w:p>
    <w:bookmarkEnd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каждый базисный и расходный склад заводится паспорт.</w:t>
      </w:r>
    </w:p>
    <w:bookmarkStart w:name="z3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Все склады в зависимости от вида изделий и нормы загрузки располагается на безопасном расстоянии.</w:t>
      </w:r>
    </w:p>
    <w:bookmarkEnd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Расстояние между отдельными зданиями промежуточных складов не менее 100 метров (далее – м) без обвалования и 50 м – с обвалованием.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Расстояние между отдельными хранилищами базисного склада, не обнесенными валом 200 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Расходные склады располагаются на безопасном расстоянии от жилых строений, площадки показа фейерверка и от массового скопления людей, но не ближе 100 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Все склады располагать на расстоянии: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400 м – от шоссейных дорог не ниже районного назначения, судоходных рек и каналов, границы полосы отвода железных дорог за исключением путей, ведущих к складу, отдельно стоящих жилых строений;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1000 м – от границы полосы отвода станционных зданий, складов и других станционных построек;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800 м и 1000 м – от границы территории поселков и других населенных пунктов с численностью населения соответственно до 10000 и свыше 10000 человек;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1500 м – от других производственных зданий и сооружений, не принадлежащих складам.</w:t>
      </w:r>
    </w:p>
    <w:bookmarkStart w:name="z3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Территория постоянных и расходных складов ограждается колючей проволокой высотой 2,5 м.</w:t>
      </w:r>
    </w:p>
    <w:bookmarkEnd w:id="37"/>
    <w:bookmarkStart w:name="z3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Все хранилища строятся одноэтажными из несгораемых материалов, без отопления. Стены и потолки хранилищ пробеливаются.</w:t>
      </w:r>
    </w:p>
    <w:bookmarkEnd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Полы в складах выполняются в соответствии с техническими условиями на устройство полов промышленных зданий из несгораемых материалов, исключающих искрообразование.</w:t>
      </w:r>
    </w:p>
    <w:bookmarkStart w:name="z3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Хранилища, в зависимости от их величины, имеют два выхода. Хранилища длиной 10 м могут иметь один выход.</w:t>
      </w:r>
    </w:p>
    <w:bookmarkEnd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Двери, ведущие в хранилища, исполняются с открыванием наружу. Стекла окон, выходящих на солнечную сторону, из матового материала или выкрашиваются белой краской.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Искусственное освещение наружное. Дежурное освещение в помещениях складов, а также эксплуатация газовых плит, электронагревательных приборов и установка штепсельных розеток не допускается.</w:t>
      </w:r>
    </w:p>
    <w:bookmarkStart w:name="z3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Электрооборудование складов по окончании его применения в ночное время суток обесточивается. Аппараты, предназначенные для отключения электропитания располагаются вне складского помещения на стене из несгораемых материалов или на отдельно стоящей опоре, монтироваться в шкафу или нише с приспособлениями для пломбирования и закрывания на замок.</w:t>
      </w:r>
    </w:p>
    <w:bookmarkEnd w:id="40"/>
    <w:bookmarkStart w:name="z3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При хранении в одном хранилище нескольких типов пиротехнических изделий хранилище разделяется на секции, отделяемые несгораемыми перегородками.</w:t>
      </w:r>
    </w:p>
    <w:bookmarkEnd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Упаковки с изделиями хранятся в штабелях или на стеллажах. Ящики с фейерверочными изделиями при хранении на штабелях и на стеллажах укладывать партиями.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Деревянные ящики с изделиями для хранения в штабелях укладываются один на другой крышками вверх, под нижними рядами надо делать настил из досок для обеспечения воздухообмена.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каждом штабеле и полке стеллажа прикрепляется табличка с указанием наименования или индекса изделий, номера партии, количества мест и даты поступления.</w:t>
      </w:r>
    </w:p>
    <w:bookmarkStart w:name="z4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Изделия в штабелях и на стеллажах располагаются в порядке обеспечивающем доступ для вентиляции, осмотра и изъятия их из каждого штабеля (стеллажа). При укладке в штабели проходы между ними оставляются: для осмотра - не менее 0,7 м, для погрузки и разгрузки - не менее 1,5 м, расстояние от конца штабеля до стенки со стороны входа - не менее 1,25 м и расстояние от штабеля до задней и торцевых стен - не менее 0,7 м. Высота штабеля не более 2,5 м, ширина - не более 5 м.</w:t>
      </w:r>
    </w:p>
    <w:bookmarkEnd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Высота верхних полок стеллажей не более 1,65 м от пола, расстояние от нижней полки до пола - не менее 0,15 м и от верхней полки до потолка – не менее 1 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Устройство стеллажей исполняется так, чтобы при полной загрузке не происходило их оседание и перекос. Все части стеллажей в хранилищах соединяются и укрепляются между собой на шипах и нагелях без применения металла. Доски стеллажей допускается прикреплять гвоздями с утоплением их головок на 0,5 см и замазыванием углублений шпатлевкой.</w:t>
      </w:r>
    </w:p>
    <w:bookmarkStart w:name="z4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Прием и выдачу грузов из хранилищ производят в светлое время суток. При необходимости эти работы можно производить при наружном искусственном освещении.</w:t>
      </w:r>
    </w:p>
    <w:bookmarkEnd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Механизмы для погрузочно-разгрузочных работ в хранилищах (складах) пиротехнических веществ и изделий располагаются во взрывозащищенном исполнении, на двигатели внутреннего сгорания устанавливаются нейтрализаторы выхлопных газов и искрогасители.</w:t>
      </w:r>
    </w:p>
    <w:bookmarkStart w:name="z42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Хранилище и территория склада должны очищаться от мусора, веток, опавшей листвы, не допускается хранить ломаную тару, посторонние и горючие материалы. Проезды, подъезды к складским зданиям, пожарным водоисточникам, а также подступы к противопожарному инвентарю и оборудованию оставляются свободными.</w:t>
      </w:r>
    </w:p>
    <w:bookmarkEnd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допускается использовать безопасные разрывы между складами для хранения каких-либо материалов, оборудования и других веществ.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Эксплуатация гражданских пиротехнических изделий производится в соответствии с требованиями эксплуатационной документации или утвержденными в установленном порядке технологическими инструкциями (технологическими процессами), разработанными с учетом требований пожарной безопасности.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Эксплуатация гражданских пиротехнических изделий не по назначению не допускается.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Допуск лиц к работам, непосредственно связанным с приобретением, хранение, учетом, перевозкой, использованием пиротехнических веществ и изделий, производится в соответствии с требованиями допуска лиц к взрывчатым материалам.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32 - в редакции приказа Министра внутренних дел РК от 02.02.2023 </w:t>
      </w:r>
      <w:r>
        <w:rPr>
          <w:rFonts w:ascii="Times New Roman"/>
          <w:b w:val="false"/>
          <w:i w:val="false"/>
          <w:color w:val="000000"/>
          <w:sz w:val="28"/>
        </w:rPr>
        <w:t>№ 114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33. Для учета на складах и местах розничной торговли заводится книга учета готовой продукции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Учет отпуска готовой продукции оптовым потребителям ведется в соответствующей книге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Книги учета готовой продукции и учета отпуска готовой продукции оптовым потребителям пронумеровываются, прошнуровываются и скрепляются печатью органа внутренних дел с оттиском "Лицензиялау-рұқсат беру жүйесі".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Каждый вид продукции, отпускаемый со складов, следует учитывать отдельно. Записи в книгах производить на основании приходно-расходных документов по получении или выдаче груза.</w:t>
      </w:r>
    </w:p>
    <w:bookmarkStart w:name="z44" w:id="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использования пиротехнических веществ и изделий (демонстрация фейерверков)</w:t>
      </w:r>
    </w:p>
    <w:bookmarkEnd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3 в редакции приказа Министра внутренних дел РК от 19.02.2018 </w:t>
      </w:r>
      <w:r>
        <w:rPr>
          <w:rFonts w:ascii="Times New Roman"/>
          <w:b w:val="false"/>
          <w:i w:val="false"/>
          <w:color w:val="ff0000"/>
          <w:sz w:val="28"/>
        </w:rPr>
        <w:t>№ 133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</w:p>
    <w:bookmarkStart w:name="z4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Использование (демонстрацию) пиротехнических веществ и изделий IV класса на территории Республики Казахстан осуществляют юридические лица, имеющие лицензию на их использование, выданную Министерством внутренних дел Республики Казахстан.</w:t>
      </w:r>
    </w:p>
    <w:bookmarkEnd w:id="47"/>
    <w:bookmarkStart w:name="z4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Юридическим лицам, осуществляющим демонстрацию фейерверков, разрешается их применение в общественно-культурных массовых мероприятиях только с разрешения местной администрации после утверждения документации на право производства работ, согласованной с территориальным органом внутренних дел.</w:t>
      </w:r>
    </w:p>
    <w:bookmarkEnd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на согласование представляются техническая документация на пиротехнические вещества и изделия, план-размещение, специально оборудованный транспорт для перевозки изделий.</w:t>
      </w:r>
    </w:p>
    <w:bookmarkStart w:name="z4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Для обеспечения безопасности работ следует также руководствоваться стандартами, нормами и правилами противопожарной безопасности.</w:t>
      </w:r>
    </w:p>
    <w:bookmarkEnd w:id="49"/>
    <w:bookmarkStart w:name="z4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Для демонстрации фейерверка при проведении культурно-зрелищных и массовых мероприятий, организаторы обращаются с ходатайством в местный исполнительный орган не менее чем за 10 рабочих дней до мероприятия.</w:t>
      </w:r>
    </w:p>
    <w:bookmarkEnd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ходатайстве указываются следующие сведения: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наименование и адрес организации – устроителя мероприятия, фамилии, имена, отчества (при его наличии) организаторов и их уполномоченных, с указанием должностей, адресов и контактных телефонов;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название и цель мероприятия;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дата, место, время начала и окончания мероприятия, в том числе демонстрации фейерверка;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предполагаемое количество участников мероприятия;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5) исключен приказом Министра внутренних дел РК от 02.02.2023 </w:t>
      </w:r>
      <w:r>
        <w:rPr>
          <w:rFonts w:ascii="Times New Roman"/>
          <w:b w:val="false"/>
          <w:i w:val="false"/>
          <w:color w:val="000000"/>
          <w:sz w:val="28"/>
        </w:rPr>
        <w:t>№ 114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объем фейерверка, характер используемых фейерверочных изделий и порядок проведения;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сведения о руководителе фейерверка и персонале, привлекаемых к демонстрации фейерверка и копии документов, подтверждающих их право руководства и проведения фейерверка;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необходимые силы и средства, задействованные для обеспечения охраны общественного порядка и противопожарной безопасности.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37 с изменением, внесенным приказом Министра внутренних дел РК от 02.02.2023 </w:t>
      </w:r>
      <w:r>
        <w:rPr>
          <w:rFonts w:ascii="Times New Roman"/>
          <w:b w:val="false"/>
          <w:i w:val="false"/>
          <w:color w:val="000000"/>
          <w:sz w:val="28"/>
        </w:rPr>
        <w:t>№ 114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38. При кратковременном хранении изделий, на период подготовки и использования фейерверка, хранение осуществляется в передвижных складах (специально оборудованные автомобили, по согласованию с административной полицией территориального органа внутренних дел) на безопасном расстоянии от жилых, общественных строений, от мест большого скопления людей. Для охраны склада заключается </w:t>
      </w:r>
      <w:r>
        <w:rPr>
          <w:rFonts w:ascii="Times New Roman"/>
          <w:b w:val="false"/>
          <w:i w:val="false"/>
          <w:color w:val="000000"/>
          <w:sz w:val="28"/>
        </w:rPr>
        <w:t>договор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оказанию охранных услуг.</w:t>
      </w:r>
    </w:p>
    <w:bookmarkEnd w:id="51"/>
    <w:bookmarkStart w:name="z50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Устроители фейерверка обеспечивают безопасность показа фейерверка, меры защиты персонала и сохранность фейерверочных изделий и согласовывают охранные мероприятия с органами внутренних дел. Охрана мест устройства фейерверков возлагается на территориальные органы внутренних дел и организацию, проводящую данное мероприятие.</w:t>
      </w:r>
    </w:p>
    <w:bookmarkEnd w:id="52"/>
    <w:bookmarkStart w:name="z51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Выбор и согласование места демонстрации фейерверка производится с учетом радиусов опасных зон предполагаемых к применению фейерверочных изделий, рельефа местности, метеоусловий, характера прилегающих объектов, охраны опасной зоны и других факторов, влияющих на безопасность демонстрации.</w:t>
      </w:r>
    </w:p>
    <w:bookmarkEnd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для демонстрации фейерверка пиротехническими веществами и изделиями IV класса опасности размещается на расстоянии не менее 500 м от сгораемых построек, топливных складов, полей с созревающими зерновым культурами или сеном, соломой, хвойного леса, линий электропередачи и не менее 50 м от несгораемых построек.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Наилучшим местом для фейерверка является берег большого водоема. Место установки пусковых устройств необходимо выбирать таким образом, чтобы зрители находились с наветренной стороны на расстоянии не менее 100 м от пусковой площадки.</w:t>
      </w:r>
    </w:p>
    <w:bookmarkStart w:name="z52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41. К местам, запрещенным для демонстрации фейерверков, относятся:</w:t>
      </w:r>
    </w:p>
    <w:bookmarkEnd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территории, здания, строения, сооружения, не обеспечивающие безопасность граждан;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территории, расположенные вблизи опасных и вредных производств и объектов, а также транспортных узлов (мосты, путепроводы, полосы отвода автомобильных дорог, полосы отчуждения железных дорог, нефтегазопроводов и линий высоковольтных электропередач, пожаро и взрывоопасных объектов);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территории, непосредственно прилегающие к зданиям больниц и детских учреждений;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территории объектов, имеющих важное нравственно-культурное значение, памятников истории и культуры, кладбищ и культовых сооружений, заповедников, заказников и национальных парков, мест паломничества.</w:t>
      </w:r>
    </w:p>
    <w:bookmarkStart w:name="z53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42. Фейерверк может начинаться только после расписки ответственного лица учреждения (предприятия) в журнале специалиста-пиротехника о готовности охраны и выполнении противопожарных мероприятий.</w:t>
      </w:r>
    </w:p>
    <w:bookmarkEnd w:id="55"/>
    <w:bookmarkStart w:name="z54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43. При демонстрации фейерверков допускается использование только исправного и аттестованного в установленном порядке пускового оборудования. Применяемые для демонстрации фейерверков пиротехнические вещества и изделия и пусковое оборудование используются в строгом соответствии с прилагаемыми к ним инструкциями по эксплуатации. Ответственность за не соблюдение инструкций по эксплуатации применяемых изделий несет организация, проводящая демонстрацию фейерверка.</w:t>
      </w:r>
    </w:p>
    <w:bookmarkEnd w:id="56"/>
    <w:bookmarkStart w:name="z55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44. О фактах хищения или утери пиротехнических веществ и изделий необходимо немедленно информировать территориальные органы внутренних дел.</w:t>
      </w:r>
    </w:p>
    <w:bookmarkEnd w:id="57"/>
    <w:bookmarkStart w:name="z56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45. На площадках, с которых производят запуск фейерверка, не допускается:</w:t>
      </w:r>
    </w:p>
    <w:bookmarkEnd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курить и разводить огонь;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работать в нетрезвом состоянии;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оставлять фейерверочные средства без охраны.</w:t>
      </w:r>
    </w:p>
    <w:bookmarkStart w:name="z57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46. После окончания фейерверка пусковую площадку тщательно осматривают демонстраторы с целью сбора несгоревших изделий и элементов.</w:t>
      </w:r>
    </w:p>
    <w:bookmarkEnd w:id="59"/>
    <w:bookmarkStart w:name="z58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47. Охрана территории пусковой площадки может быть снята только после окончания всех работ с согласия руководителя фейерверка.</w:t>
      </w:r>
    </w:p>
    <w:bookmarkEnd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Охрану опасной зоны и противопожарные мероприятия прекращают только после окончания фейерверка и проверки ответственными лицами за экспонирование фейерверка.</w:t>
      </w:r>
    </w:p>
    <w:bookmarkStart w:name="z59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48. После окончания фейерверка составляется акт о его проведении и последствиях в трех экземплярах, который подписывается руководителем фейерверка и представителем заказчика фейерверка.</w:t>
      </w:r>
    </w:p>
    <w:bookmarkEnd w:id="61"/>
    <w:bookmarkStart w:name="z60" w:id="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Порядок перевозки пиротехнических веществ и изделий</w:t>
      </w:r>
    </w:p>
    <w:bookmarkEnd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4 в редакции приказа Министра внутренних дел РК от 19.02.2018 </w:t>
      </w:r>
      <w:r>
        <w:rPr>
          <w:rFonts w:ascii="Times New Roman"/>
          <w:b w:val="false"/>
          <w:i w:val="false"/>
          <w:color w:val="ff0000"/>
          <w:sz w:val="28"/>
        </w:rPr>
        <w:t>№ 133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</w:p>
    <w:bookmarkStart w:name="z61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49. В процессе перевозки пиротехнических веществ и изделий выполняются следующие требования безопасности:</w:t>
      </w:r>
    </w:p>
    <w:bookmarkEnd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перевозка пиротехнических веществ и изделий обеспечивает сохранение их свойств и осуществляется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перевозки</w:t>
      </w:r>
      <w:r>
        <w:rPr>
          <w:rFonts w:ascii="Times New Roman"/>
          <w:b w:val="false"/>
          <w:i w:val="false"/>
          <w:color w:val="000000"/>
          <w:sz w:val="28"/>
        </w:rPr>
        <w:t xml:space="preserve"> грузов, действующими на данном виде транспорта с учетом класса опасности продукции;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пиротехнические вещества и изделия допускаются к перевозке только при условии, что они упакованы, маркированы, имеют манипуляционные знаки, необходимые товаросопроводительные документы и при перевозке будут сохранены их потребительские свойства и обеспечено соответствие требованиям эксплуатационной документации;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пиротехнические изделия бытового назначения, приобретенные гражданами для личного пользования, разрешается перевозить с соблюдением требований эксплуатационной документации в количестве не более 333 кг по весу брутто за одну перевозку.</w:t>
      </w:r>
    </w:p>
    <w:bookmarkStart w:name="z62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50. Перевозка пиротехнических веществ и изделий IV класса, имеющих подкласс транспортной опасности выше 1.4, а также пиротехнических веществ и изделий V класса согласно </w:t>
      </w:r>
      <w:r>
        <w:rPr>
          <w:rFonts w:ascii="Times New Roman"/>
          <w:b w:val="false"/>
          <w:i w:val="false"/>
          <w:color w:val="000000"/>
          <w:sz w:val="28"/>
        </w:rPr>
        <w:t>перечня</w:t>
      </w:r>
      <w:r>
        <w:rPr>
          <w:rFonts w:ascii="Times New Roman"/>
          <w:b w:val="false"/>
          <w:i w:val="false"/>
          <w:color w:val="000000"/>
          <w:sz w:val="28"/>
        </w:rPr>
        <w:t xml:space="preserve"> опасных грузов, допускаемых к перевозкам автотранспортными средствами по территории отдельного государства – члена Таможенного союза в соответствии с правилами перевозки опасных грузов, действующими на территории соответствующего государства – члена Таможенного союза:</w:t>
      </w:r>
    </w:p>
    <w:bookmarkEnd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 территории отдельного государства–члена Таможенного союза в соответствии с правилами перевозки опасных грузов, действующими на территории соответствующего государства–члена Таможенного союза;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по территории, по крайней мере, двух государств–членов Таможенного союза или третьей страны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Европейским соглашением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о международной дорожной перевозке опасных грузов (ДОПОГ).</w:t>
      </w:r>
    </w:p>
    <w:bookmarkStart w:name="z63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51. Пиротехнические изделия, имеющие подкласс транспортной опасности 1.4, без ограничения веса производится автомобильным транспортом по маршруту, разработанному грузоотправителем или грузополучателем, с соблюдением правил перевозки одним транспортным средством, управляемым водителем, имеющим свидетельство о допуске к перевозке опасных грузов. Для сопровождения груза грузоотправитель или грузополучатель выделяют ответственное лицо, функции которого может выполнять водитель, знающий свойства и особенности перевозимых пиротехнических веществ и изделий. Согласование маршрута перевозки опасного груза не требуется.</w:t>
      </w:r>
    </w:p>
    <w:bookmarkEnd w:id="65"/>
    <w:bookmarkStart w:name="z64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52. Перевозка пиротехнических веществ и изделий по железнодорожному транспорту осуществляется согласно Правил перевозок опасных грузов по железным дорогам, утвержденным на 15 заседании Совета по железнодорожному транспорту государств-участников стран содружества от 5 апреля 1996 года.</w:t>
      </w:r>
    </w:p>
    <w:bookmarkEnd w:id="66"/>
    <w:bookmarkStart w:name="z65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53. При перевозке различными видами транспорта пиротехнических веществ и изделий обеспечивается их охрана.</w:t>
      </w:r>
    </w:p>
    <w:bookmarkEnd w:id="67"/>
    <w:bookmarkStart w:name="z66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54. Перевозимый груз размещается таким образом, чтобы исключалась возможность его падения, трения, ударов друг о друга и о борта транспорта при толчках и качке.</w:t>
      </w:r>
    </w:p>
    <w:bookmarkEnd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перевозке продукции, подлежащей частичной разгрузке в пути следования, каждая партия закрепляется отдельно от других так, чтобы остающийся груз при дальнейшем следовании не сдвигался со своих мест.</w:t>
      </w:r>
    </w:p>
    <w:bookmarkStart w:name="z67" w:id="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Порядок уничтожения пиротехнических веществ и изделий</w:t>
      </w:r>
    </w:p>
    <w:bookmarkEnd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5 в редакции приказа Министра внутренних дел РК от 19.02.2018 </w:t>
      </w:r>
      <w:r>
        <w:rPr>
          <w:rFonts w:ascii="Times New Roman"/>
          <w:b w:val="false"/>
          <w:i w:val="false"/>
          <w:color w:val="ff0000"/>
          <w:sz w:val="28"/>
        </w:rPr>
        <w:t>№ 133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</w:p>
    <w:bookmarkStart w:name="z68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55. Уничтожению подлежат пиротехнические вещества и изделия, утратившие свои потребительские свойства или несоответствующие требованиям технического регламента, в том числе:</w:t>
      </w:r>
    </w:p>
    <w:bookmarkEnd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несрабатывания электровоспламенителей;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невоспламенения составов;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неполного срабатывания изделий;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обрыва проводов электровоспламенителей;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окончания срока годности;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отсутствия (утраты) идентификационных признаков;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обнаружения следов порчи;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контрафактные пиротехнические изделия.</w:t>
      </w:r>
    </w:p>
    <w:bookmarkStart w:name="z69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56. В процессе уничтожения пиротехнических веществ и изделий выполняются следующие требования безопасности:</w:t>
      </w:r>
    </w:p>
    <w:bookmarkEnd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пиротехнические вещества и изделия, подлежат уничтожению потребителем с соблюдением мер пожаробезопасности и взрывобезопасности в соответствии с требованиями, указанными в эксплуатационной документации или в виде маркировочного обозначения на изделии;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уничтожение пиротехнических веществ и изделий, а также отходов производства и потребления с целью получения вторичной продукции (сырья, материалов, комплектующих элементов) осуществляется в соответствии с технологической инструкцией (технологическим процессом) организациями, имеющими разрешительные документы на производство пиротехнических веществ и изделий, в соответствии с техническим </w:t>
      </w:r>
      <w:r>
        <w:rPr>
          <w:rFonts w:ascii="Times New Roman"/>
          <w:b w:val="false"/>
          <w:i w:val="false"/>
          <w:color w:val="000000"/>
          <w:sz w:val="28"/>
        </w:rPr>
        <w:t>регламентом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Таможенного союза "О безопасности пиротехнических изделий", утвержденного Решением Комиссии Таможенного союза от 16 августа 2011 года № 770.</w:t>
      </w:r>
    </w:p>
    <w:bookmarkStart w:name="z70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57. Все не сработавшие изделия и элементы, подлежат уничтожению в соответствии с инструкцией по эксплуатации конкретного изделия, разработанной заводом-поставщиком.</w:t>
      </w:r>
    </w:p>
    <w:bookmarkEnd w:id="72"/>
    <w:bookmarkStart w:name="z71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58. Уничтожение непригодных пиротехнических веществ и изделий, производится с участием представителя органа внутренних дел.</w:t>
      </w:r>
    </w:p>
    <w:bookmarkEnd w:id="73"/>
    <w:bookmarkStart w:name="z72" w:id="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Порядок ввоза в Республику Казахстан и вывоза из Республики Казахстан пиротехнических веществ и изделий</w:t>
      </w:r>
    </w:p>
    <w:bookmarkEnd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6 в редакции приказа Министра внутренних дел РК от 19.02.2018 </w:t>
      </w:r>
      <w:r>
        <w:rPr>
          <w:rFonts w:ascii="Times New Roman"/>
          <w:b w:val="false"/>
          <w:i w:val="false"/>
          <w:color w:val="ff0000"/>
          <w:sz w:val="28"/>
        </w:rPr>
        <w:t>№ 133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</w:p>
    <w:bookmarkStart w:name="z73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59. Ввоз в Республику Казахстан и вывоз из Республики Казахстан пиротехнических веществ и изделий осуществляется по </w:t>
      </w:r>
      <w:r>
        <w:rPr>
          <w:rFonts w:ascii="Times New Roman"/>
          <w:b w:val="false"/>
          <w:i w:val="false"/>
          <w:color w:val="000000"/>
          <w:sz w:val="28"/>
        </w:rPr>
        <w:t>лицензии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уполномоченного органа в области экспортного контроля, которые согласуются с Министерством внутренних дел Республики Казахстан на основании следующих документов:</w:t>
      </w:r>
    </w:p>
    <w:bookmarkEnd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копии контракта на поставку пиротехнических веществ и изделий, с приложением спецификации;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копии гарантийного обязательства импортера (конечного пользователя), выданного Министерством инвистиции и развития Республики Казахстан (представляется в тех случаях, когда законодательством страны-экспортера предусмотрено представление такого документа);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копии разрешения на хранение пиротехнических веществ и изделий, выданного территориальным органом внутренних дел.</w:t>
      </w:r>
    </w:p>
    <w:bookmarkStart w:name="z74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60. При ввозе (вывозе) пиротехнических веществ и изделий автомобильным транспортом представляется согласованный с органами административной полиции маршрут перевозки опасного груза.</w:t>
      </w:r>
    </w:p>
    <w:bookmarkEnd w:id="76"/>
    <w:bookmarkStart w:name="z75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61. Министерство внутренних дел согласовывает лицензию на импорт (экспорт) или отказывает в согласовании лицензии на импорт (экспорт)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уведомлениях".</w:t>
      </w:r>
    </w:p>
    <w:bookmarkEnd w:id="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61 - в редакции приказа Министра внутренних дел РК от 30.06.2026 </w:t>
      </w:r>
      <w:r>
        <w:rPr>
          <w:rFonts w:ascii="Times New Roman"/>
          <w:b w:val="false"/>
          <w:i w:val="false"/>
          <w:color w:val="000000"/>
          <w:sz w:val="28"/>
        </w:rPr>
        <w:t>№ 462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внутренних дел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8 апреля 2015 года № 319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Книга учета готовой продукции пиротехнических веществ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изделий с их применением и их составляющих компонентов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(наименование предприятия, организации)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Начато "___"______________ 20___г.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Окончено "___"_____________ 20___г.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поступления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организации, отпустившей компонент либо готовую продукцию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и дата выдачи лицензии на приобретение веществ и изделий, орган внутренних дел, выдавший лицензию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веществ и изделий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Коробок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Книга пронумеровывается, прошнуровывается и скрепляются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печатью территориального органа внутренних дел с оттиском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"лицензиялау-рұқсат беру жүйесі".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внутренних дел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8 апреля 2015 года № 319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Книга учета отпуска готовой продукции пиротехнических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веществ и изделий с их применением оптовым потребителям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(наименование предприятия, организации)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Начато "___"______________ 20___г.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Окончено "___"_____________ 20___г.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отпуска готовой продукции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и дата выдачи лицензии на приобретение веществ и изделий, орган внутренних дел, выдавший лицензию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веществ и изделий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Килограммов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Коробок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юридического лица, приобретающего изделия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Ф.И.О. лица, ответственного за получение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Книга пронумеровывается, прошнуровывается и скрепляются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печатью территориального органа внутренних дел с оттиском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"лицензиялау-рұқсат беру жүйесі".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приобретения,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хранения, учета, использования,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перевозки, уничтожения, ввоза,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вывоза гражданских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пиротехнических веществ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изделий с их применением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дополнены приложением 3 в соответствии с приказом Министра внутренних дел РК от 19.05.2016 </w:t>
      </w:r>
      <w:r>
        <w:rPr>
          <w:rFonts w:ascii="Times New Roman"/>
          <w:b w:val="false"/>
          <w:i w:val="false"/>
          <w:color w:val="ff0000"/>
          <w:sz w:val="28"/>
        </w:rPr>
        <w:t>№ 529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опубликования); исключено приказом Министра внутренних дел РК от 02.02.2023 </w:t>
      </w:r>
      <w:r>
        <w:rPr>
          <w:rFonts w:ascii="Times New Roman"/>
          <w:b w:val="false"/>
          <w:i w:val="false"/>
          <w:color w:val="ff0000"/>
          <w:sz w:val="28"/>
        </w:rPr>
        <w:t>№ 114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