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d411" w14:textId="4ded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банков второго уровня Республики Казахстан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мая 2015 года № 76. Зарегистрировано в Министерстве юстиции Республики Казахстан 25 мая 2015 года № 11159. Утратило силу постановлением Правления Национального Банка Республики Казахстан от 29 июня 2018 года № 137 (вводится в действие с 01.09.2018)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29.06.2018 </w:t>
      </w:r>
      <w:r>
        <w:rPr>
          <w:rFonts w:ascii="Times New Roman"/>
          <w:b w:val="false"/>
          <w:i w:val="false"/>
          <w:color w:val="ff0000"/>
          <w:sz w:val="28"/>
        </w:rPr>
        <w:t>№ 137</w:t>
      </w:r>
      <w:r>
        <w:rPr>
          <w:rFonts w:ascii="Times New Roman"/>
          <w:b w:val="false"/>
          <w:i w:val="false"/>
          <w:color w:val="ff0000"/>
          <w:sz w:val="28"/>
        </w:rPr>
        <w:t xml:space="preserve"> (вводится в действие с 01.09.2018).</w:t>
      </w:r>
    </w:p>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w:t>
      </w:r>
    </w:p>
    <w:bookmarkEnd w:id="0"/>
    <w:bookmarkStart w:name="z2" w:id="1"/>
    <w:p>
      <w:pPr>
        <w:spacing w:after="0"/>
        <w:ind w:left="0"/>
        <w:jc w:val="both"/>
      </w:pPr>
      <w:r>
        <w:rPr>
          <w:rFonts w:ascii="Times New Roman"/>
          <w:b w:val="false"/>
          <w:i w:val="false"/>
          <w:color w:val="000000"/>
          <w:sz w:val="28"/>
        </w:rPr>
        <w:t xml:space="preserve">
      1) перечень отчетности банков второго уровня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отчет об остатках на балансовых счетах за вычетом резервов (провизий)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отчет об условных активах и условных обязательствах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отчет по межбанковским активам и обязательствам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отчет о структуре портфеля ценных бумаг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6) отчет об инвестициях банка, а также исламского банка в капитал других юридических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7) отчет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8) отчет о займах по виду обеспечения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9) отчет о займах,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сформированных в соответствии с международными стандартами финансовой отчетности,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10) отчет о займах, в том числе по которым имеется просроченная задолженность по основному долгу и (или) начисленному вознаграждению, по отраслям (в том числе по нерезидентам Республики Казахстан), а также о размере резервов (провизий), сформированных в соответствии с международными стандартами финансовой отчетности,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11) отчет о займах, выданных субъектам малого и среднего предпринимательства-резидентам Республики Казахстан, в том числе по которым имеется просроченная задолженность по основному долгу и (или) начисленному вознаграждению, по отраслям, а также о размере резервов (провизий), сформированных в соответствии с международными стандартами финансовой отчетности,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13" w:id="12"/>
    <w:p>
      <w:pPr>
        <w:spacing w:after="0"/>
        <w:ind w:left="0"/>
        <w:jc w:val="both"/>
      </w:pPr>
      <w:r>
        <w:rPr>
          <w:rFonts w:ascii="Times New Roman"/>
          <w:b w:val="false"/>
          <w:i w:val="false"/>
          <w:color w:val="000000"/>
          <w:sz w:val="28"/>
        </w:rPr>
        <w:t xml:space="preserve">
      12) отчет об основных источниках привлеченных денег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Правления Председателя национального банка РК от 28.04.2017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отчет об операциях "РЕПО", "обратное РЕПО"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3"/>
    <w:bookmarkStart w:name="z16" w:id="14"/>
    <w:p>
      <w:pPr>
        <w:spacing w:after="0"/>
        <w:ind w:left="0"/>
        <w:jc w:val="both"/>
      </w:pPr>
      <w:r>
        <w:rPr>
          <w:rFonts w:ascii="Times New Roman"/>
          <w:b w:val="false"/>
          <w:i w:val="false"/>
          <w:color w:val="000000"/>
          <w:sz w:val="28"/>
        </w:rPr>
        <w:t xml:space="preserve">
      15) отчет о сроке платежа, оставшегося до погашения,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4"/>
    <w:bookmarkStart w:name="z17" w:id="15"/>
    <w:p>
      <w:pPr>
        <w:spacing w:after="0"/>
        <w:ind w:left="0"/>
        <w:jc w:val="both"/>
      </w:pPr>
      <w:r>
        <w:rPr>
          <w:rFonts w:ascii="Times New Roman"/>
          <w:b w:val="false"/>
          <w:i w:val="false"/>
          <w:color w:val="000000"/>
          <w:sz w:val="28"/>
        </w:rPr>
        <w:t xml:space="preserve">
      16) отчет о сроке платежа для фиксированных активов и обязательств, оставшихся до погашения, для плавающих активов и обязательств до изменения индекса,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5"/>
    <w:bookmarkStart w:name="z18" w:id="16"/>
    <w:p>
      <w:pPr>
        <w:spacing w:after="0"/>
        <w:ind w:left="0"/>
        <w:jc w:val="both"/>
      </w:pPr>
      <w:r>
        <w:rPr>
          <w:rFonts w:ascii="Times New Roman"/>
          <w:b w:val="false"/>
          <w:i w:val="false"/>
          <w:color w:val="000000"/>
          <w:sz w:val="28"/>
        </w:rPr>
        <w:t xml:space="preserve">
      17) отчет о сделках с лицами, связанными с банком особыми отношениями, заключенных в течение отчетного месяца, а также действующих на отчетную дату,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6"/>
    <w:bookmarkStart w:name="z19" w:id="17"/>
    <w:p>
      <w:pPr>
        <w:spacing w:after="0"/>
        <w:ind w:left="0"/>
        <w:jc w:val="both"/>
      </w:pPr>
      <w:r>
        <w:rPr>
          <w:rFonts w:ascii="Times New Roman"/>
          <w:b w:val="false"/>
          <w:i w:val="false"/>
          <w:color w:val="000000"/>
          <w:sz w:val="28"/>
        </w:rPr>
        <w:t xml:space="preserve">
      18) Правила представления отчетности банками второго уровня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7"/>
    <w:bookmarkStart w:name="z20" w:id="18"/>
    <w:p>
      <w:pPr>
        <w:spacing w:after="0"/>
        <w:ind w:left="0"/>
        <w:jc w:val="both"/>
      </w:pPr>
      <w:r>
        <w:rPr>
          <w:rFonts w:ascii="Times New Roman"/>
          <w:b w:val="false"/>
          <w:i w:val="false"/>
          <w:color w:val="000000"/>
          <w:sz w:val="28"/>
        </w:rPr>
        <w:t>
      2. Банки второго уровня Республики Казахстан представляют в Национальный Банк Республики Казахстан в электронном формате:</w:t>
      </w:r>
    </w:p>
    <w:bookmarkEnd w:id="18"/>
    <w:bookmarkStart w:name="z9" w:id="19"/>
    <w:p>
      <w:pPr>
        <w:spacing w:after="0"/>
        <w:ind w:left="0"/>
        <w:jc w:val="both"/>
      </w:pPr>
      <w:r>
        <w:rPr>
          <w:rFonts w:ascii="Times New Roman"/>
          <w:b w:val="false"/>
          <w:i w:val="false"/>
          <w:color w:val="000000"/>
          <w:sz w:val="28"/>
        </w:rPr>
        <w:t xml:space="preserve">
      1) ежемесячно: отчетность, предусмотренную подпунктами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 отчетность, предусмотренную подпунктом </w:t>
      </w:r>
      <w:r>
        <w:rPr>
          <w:rFonts w:ascii="Times New Roman"/>
          <w:b w:val="false"/>
          <w:i w:val="false"/>
          <w:color w:val="000000"/>
          <w:sz w:val="28"/>
        </w:rPr>
        <w:t>17)</w:t>
      </w:r>
      <w:r>
        <w:rPr>
          <w:rFonts w:ascii="Times New Roman"/>
          <w:b w:val="false"/>
          <w:i w:val="false"/>
          <w:color w:val="000000"/>
          <w:sz w:val="28"/>
        </w:rPr>
        <w:t xml:space="preserve"> пункта 1 настоящего постановления, - не позднее пятнадцатого рабочего дня месяца, следующего за отчетным месяцем;</w:t>
      </w:r>
    </w:p>
    <w:bookmarkEnd w:id="19"/>
    <w:bookmarkStart w:name="z10" w:id="20"/>
    <w:p>
      <w:pPr>
        <w:spacing w:after="0"/>
        <w:ind w:left="0"/>
        <w:jc w:val="both"/>
      </w:pPr>
      <w:r>
        <w:rPr>
          <w:rFonts w:ascii="Times New Roman"/>
          <w:b w:val="false"/>
          <w:i w:val="false"/>
          <w:color w:val="000000"/>
          <w:sz w:val="28"/>
        </w:rPr>
        <w:t xml:space="preserve">
      2) ежеквартально отчетность, предусмотренную </w:t>
      </w:r>
      <w:r>
        <w:rPr>
          <w:rFonts w:ascii="Times New Roman"/>
          <w:b w:val="false"/>
          <w:i w:val="false"/>
          <w:color w:val="000000"/>
          <w:sz w:val="28"/>
        </w:rPr>
        <w:t>подпунктом 12)</w:t>
      </w:r>
      <w:r>
        <w:rPr>
          <w:rFonts w:ascii="Times New Roman"/>
          <w:b w:val="false"/>
          <w:i w:val="false"/>
          <w:color w:val="000000"/>
          <w:sz w:val="28"/>
        </w:rPr>
        <w:t xml:space="preserve"> пункта 1 настоящего постановления, - не позднее пятнадцатого числа месяца, следующего за отчетным кварталом. Отчетность за четвертый квартал представляется не позднее тридцати календарных дней по окончании финансового года.</w:t>
      </w:r>
    </w:p>
    <w:bookmarkEnd w:id="20"/>
    <w:p>
      <w:pPr>
        <w:spacing w:after="0"/>
        <w:ind w:left="0"/>
        <w:jc w:val="both"/>
      </w:pPr>
      <w:r>
        <w:rPr>
          <w:rFonts w:ascii="Times New Roman"/>
          <w:b w:val="false"/>
          <w:i w:val="false"/>
          <w:color w:val="000000"/>
          <w:sz w:val="28"/>
        </w:rPr>
        <w:t xml:space="preserve">
      Банки второго уровня Республики Казахстан не позднее тридцати календарных дней по окончании финансового года представляют отчетность (с учетом заключительных оборотов по внутрибанковским операциям), предусмотренную подпунктами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настоящего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Председателя национального банка РК от 28.04.2017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действует до 01.02.2016.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Родительский банк второго уровня Республики Казахстан, осуществивший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представляет в Национальный Банк Республики Казахстан:</w:t>
      </w:r>
    </w:p>
    <w:p>
      <w:pPr>
        <w:spacing w:after="0"/>
        <w:ind w:left="0"/>
        <w:jc w:val="both"/>
      </w:pPr>
      <w:r>
        <w:rPr>
          <w:rFonts w:ascii="Times New Roman"/>
          <w:b w:val="false"/>
          <w:i w:val="false"/>
          <w:color w:val="000000"/>
          <w:sz w:val="28"/>
        </w:rPr>
        <w:t xml:space="preserve">
      1) ежемесячно в электронном формате: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настоящего постановления, - не позднее двадцатого числа месяца, следующего за отчетным месяцем; отчетность, предусмотренную </w:t>
      </w:r>
      <w:r>
        <w:rPr>
          <w:rFonts w:ascii="Times New Roman"/>
          <w:b w:val="false"/>
          <w:i w:val="false"/>
          <w:color w:val="000000"/>
          <w:sz w:val="28"/>
        </w:rPr>
        <w:t>подпунктом 17)</w:t>
      </w:r>
      <w:r>
        <w:rPr>
          <w:rFonts w:ascii="Times New Roman"/>
          <w:b w:val="false"/>
          <w:i w:val="false"/>
          <w:color w:val="000000"/>
          <w:sz w:val="28"/>
        </w:rPr>
        <w:t xml:space="preserve"> пункта 1 настоящего постановления, - не позднее семнадцатого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2) ежеквартально в электронном формате отчетность, предусмотренную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настоящего постановления, - не позднее двадцатого числа месяца, следующего за отчетным кварталом.</w:t>
      </w:r>
    </w:p>
    <w:bookmarkStart w:name="z22" w:id="21"/>
    <w:p>
      <w:pPr>
        <w:spacing w:after="0"/>
        <w:ind w:left="0"/>
        <w:jc w:val="both"/>
      </w:pPr>
      <w:r>
        <w:rPr>
          <w:rFonts w:ascii="Times New Roman"/>
          <w:b w:val="false"/>
          <w:i w:val="false"/>
          <w:color w:val="000000"/>
          <w:sz w:val="28"/>
        </w:rPr>
        <w:t>
      4. Признать утратившими силу следующие нормативные правовые акты Республики Казахстан:</w:t>
      </w:r>
    </w:p>
    <w:bookmarkEnd w:id="21"/>
    <w:bookmarkStart w:name="z23"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сентября 2013 года № 249 "Об утверждении перечня, форм, сроков и Правил представления отчетности банками второго уровня Республики Казахстан" (зарегистрированное в Реестре государственной регистрации нормативных правовых актов под № 9009, опубликованное 14 января 2014 года в информационно-правовой системе нормативных правовых актов Республики Казахстан "Әділет" и 17 мая 2014 года в газете "Казахстанская правда" № 96 (27717));</w:t>
      </w:r>
    </w:p>
    <w:bookmarkEnd w:id="22"/>
    <w:bookmarkStart w:name="z24"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2014 года № 170 "О внесении изменений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под № 9979, опубликованное 24 декабря 2014 года в информационно-правовой системе нормативных правовых актов Республики Казахстан "Әділет" и 29 января 2015 года в газете "Казахстанская правда" № 18 (27894)).</w:t>
      </w:r>
    </w:p>
    <w:bookmarkEnd w:id="23"/>
    <w:bookmarkStart w:name="z25" w:id="24"/>
    <w:p>
      <w:pPr>
        <w:spacing w:after="0"/>
        <w:ind w:left="0"/>
        <w:jc w:val="both"/>
      </w:pPr>
      <w:r>
        <w:rPr>
          <w:rFonts w:ascii="Times New Roman"/>
          <w:b w:val="false"/>
          <w:i w:val="false"/>
          <w:color w:val="000000"/>
          <w:sz w:val="28"/>
        </w:rPr>
        <w:t>
      5. Департаменту платежного баланса, валютного регулирования и статистики (Умбеталиев М.Т.) в установленном законодательством порядке обеспечить:</w:t>
      </w:r>
    </w:p>
    <w:bookmarkEnd w:id="24"/>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26" w:id="25"/>
    <w:p>
      <w:pPr>
        <w:spacing w:after="0"/>
        <w:ind w:left="0"/>
        <w:jc w:val="both"/>
      </w:pPr>
      <w:r>
        <w:rPr>
          <w:rFonts w:ascii="Times New Roman"/>
          <w:b w:val="false"/>
          <w:i w:val="false"/>
          <w:color w:val="000000"/>
          <w:sz w:val="28"/>
        </w:rPr>
        <w:t>
      6.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25"/>
    <w:bookmarkStart w:name="z27" w:id="26"/>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26"/>
    <w:bookmarkStart w:name="z28" w:id="27"/>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27"/>
    <w:p>
      <w:pPr>
        <w:spacing w:after="0"/>
        <w:ind w:left="0"/>
        <w:jc w:val="both"/>
      </w:pPr>
      <w:r>
        <w:rPr>
          <w:rFonts w:ascii="Times New Roman"/>
          <w:b w:val="false"/>
          <w:i w:val="false"/>
          <w:color w:val="000000"/>
          <w:sz w:val="28"/>
        </w:rPr>
        <w:t>
      Пункт 3 настоящего постановления действует до 1 февраля 2016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А. Смаилов________________________</w:t>
      </w:r>
    </w:p>
    <w:p>
      <w:pPr>
        <w:spacing w:after="0"/>
        <w:ind w:left="0"/>
        <w:jc w:val="both"/>
      </w:pPr>
      <w:r>
        <w:rPr>
          <w:rFonts w:ascii="Times New Roman"/>
          <w:b w:val="false"/>
          <w:i w:val="false"/>
          <w:color w:val="000000"/>
          <w:sz w:val="28"/>
        </w:rPr>
        <w:t>
      13 мая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bookmarkStart w:name="z76" w:id="28"/>
    <w:p>
      <w:pPr>
        <w:spacing w:after="0"/>
        <w:ind w:left="0"/>
        <w:jc w:val="left"/>
      </w:pPr>
      <w:r>
        <w:rPr>
          <w:rFonts w:ascii="Times New Roman"/>
          <w:b/>
          <w:i w:val="false"/>
          <w:color w:val="000000"/>
        </w:rPr>
        <w:t xml:space="preserve"> Перечень отчетности банков второго уровня Республики Казахстан</w:t>
      </w:r>
    </w:p>
    <w:bookmarkEnd w:id="28"/>
    <w:p>
      <w:pPr>
        <w:spacing w:after="0"/>
        <w:ind w:left="0"/>
        <w:jc w:val="both"/>
      </w:pPr>
      <w:r>
        <w:rPr>
          <w:rFonts w:ascii="Times New Roman"/>
          <w:b w:val="false"/>
          <w:i w:val="false"/>
          <w:color w:val="ff0000"/>
          <w:sz w:val="28"/>
        </w:rPr>
        <w:t xml:space="preserve">
      Сноска. Приложение 1 в редакции постановления Правления Председателя национального банка РК от 28.04.2017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29"/>
    <w:p>
      <w:pPr>
        <w:spacing w:after="0"/>
        <w:ind w:left="0"/>
        <w:jc w:val="both"/>
      </w:pPr>
      <w:r>
        <w:rPr>
          <w:rFonts w:ascii="Times New Roman"/>
          <w:b w:val="false"/>
          <w:i w:val="false"/>
          <w:color w:val="000000"/>
          <w:sz w:val="28"/>
        </w:rPr>
        <w:t>
      Отчетность банков второго уровня Республики Казахстан включает в себя:</w:t>
      </w:r>
    </w:p>
    <w:bookmarkEnd w:id="29"/>
    <w:bookmarkStart w:name="z78" w:id="30"/>
    <w:p>
      <w:pPr>
        <w:spacing w:after="0"/>
        <w:ind w:left="0"/>
        <w:jc w:val="both"/>
      </w:pPr>
      <w:r>
        <w:rPr>
          <w:rFonts w:ascii="Times New Roman"/>
          <w:b w:val="false"/>
          <w:i w:val="false"/>
          <w:color w:val="000000"/>
          <w:sz w:val="28"/>
        </w:rPr>
        <w:t>
      1) отчет об остатках на балансовых счетах за вычетом резервов (провизий);</w:t>
      </w:r>
    </w:p>
    <w:bookmarkEnd w:id="30"/>
    <w:bookmarkStart w:name="z79" w:id="31"/>
    <w:p>
      <w:pPr>
        <w:spacing w:after="0"/>
        <w:ind w:left="0"/>
        <w:jc w:val="both"/>
      </w:pPr>
      <w:r>
        <w:rPr>
          <w:rFonts w:ascii="Times New Roman"/>
          <w:b w:val="false"/>
          <w:i w:val="false"/>
          <w:color w:val="000000"/>
          <w:sz w:val="28"/>
        </w:rPr>
        <w:t>
      2) отчет об условных активах и условных обязательствах;</w:t>
      </w:r>
    </w:p>
    <w:bookmarkEnd w:id="31"/>
    <w:bookmarkStart w:name="z80" w:id="32"/>
    <w:p>
      <w:pPr>
        <w:spacing w:after="0"/>
        <w:ind w:left="0"/>
        <w:jc w:val="both"/>
      </w:pPr>
      <w:r>
        <w:rPr>
          <w:rFonts w:ascii="Times New Roman"/>
          <w:b w:val="false"/>
          <w:i w:val="false"/>
          <w:color w:val="000000"/>
          <w:sz w:val="28"/>
        </w:rPr>
        <w:t>
      3) отчет по межбанковским активам и обязательствам;</w:t>
      </w:r>
    </w:p>
    <w:bookmarkEnd w:id="32"/>
    <w:bookmarkStart w:name="z81" w:id="33"/>
    <w:p>
      <w:pPr>
        <w:spacing w:after="0"/>
        <w:ind w:left="0"/>
        <w:jc w:val="both"/>
      </w:pPr>
      <w:r>
        <w:rPr>
          <w:rFonts w:ascii="Times New Roman"/>
          <w:b w:val="false"/>
          <w:i w:val="false"/>
          <w:color w:val="000000"/>
          <w:sz w:val="28"/>
        </w:rPr>
        <w:t>
      4) отчет о структуре портфеля ценных бумаг;</w:t>
      </w:r>
    </w:p>
    <w:bookmarkEnd w:id="33"/>
    <w:bookmarkStart w:name="z82" w:id="34"/>
    <w:p>
      <w:pPr>
        <w:spacing w:after="0"/>
        <w:ind w:left="0"/>
        <w:jc w:val="both"/>
      </w:pPr>
      <w:r>
        <w:rPr>
          <w:rFonts w:ascii="Times New Roman"/>
          <w:b w:val="false"/>
          <w:i w:val="false"/>
          <w:color w:val="000000"/>
          <w:sz w:val="28"/>
        </w:rPr>
        <w:t>
      5) отчет об инвестициях банка, а также исламского банка в капитал других юридических лиц;</w:t>
      </w:r>
    </w:p>
    <w:bookmarkEnd w:id="34"/>
    <w:bookmarkStart w:name="z83" w:id="35"/>
    <w:p>
      <w:pPr>
        <w:spacing w:after="0"/>
        <w:ind w:left="0"/>
        <w:jc w:val="both"/>
      </w:pPr>
      <w:r>
        <w:rPr>
          <w:rFonts w:ascii="Times New Roman"/>
          <w:b w:val="false"/>
          <w:i w:val="false"/>
          <w:color w:val="000000"/>
          <w:sz w:val="28"/>
        </w:rPr>
        <w:t>
      6) отчет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w:t>
      </w:r>
    </w:p>
    <w:bookmarkEnd w:id="35"/>
    <w:bookmarkStart w:name="z84" w:id="36"/>
    <w:p>
      <w:pPr>
        <w:spacing w:after="0"/>
        <w:ind w:left="0"/>
        <w:jc w:val="both"/>
      </w:pPr>
      <w:r>
        <w:rPr>
          <w:rFonts w:ascii="Times New Roman"/>
          <w:b w:val="false"/>
          <w:i w:val="false"/>
          <w:color w:val="000000"/>
          <w:sz w:val="28"/>
        </w:rPr>
        <w:t>
      7) отчет о займах по виду обеспечения;</w:t>
      </w:r>
    </w:p>
    <w:bookmarkEnd w:id="36"/>
    <w:bookmarkStart w:name="z85" w:id="37"/>
    <w:p>
      <w:pPr>
        <w:spacing w:after="0"/>
        <w:ind w:left="0"/>
        <w:jc w:val="both"/>
      </w:pPr>
      <w:r>
        <w:rPr>
          <w:rFonts w:ascii="Times New Roman"/>
          <w:b w:val="false"/>
          <w:i w:val="false"/>
          <w:color w:val="000000"/>
          <w:sz w:val="28"/>
        </w:rPr>
        <w:t>
      8) отчет о займах,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сформированных в соответствии с международными стандартами финансовой отчетности;</w:t>
      </w:r>
    </w:p>
    <w:bookmarkEnd w:id="37"/>
    <w:bookmarkStart w:name="z86" w:id="38"/>
    <w:p>
      <w:pPr>
        <w:spacing w:after="0"/>
        <w:ind w:left="0"/>
        <w:jc w:val="both"/>
      </w:pPr>
      <w:r>
        <w:rPr>
          <w:rFonts w:ascii="Times New Roman"/>
          <w:b w:val="false"/>
          <w:i w:val="false"/>
          <w:color w:val="000000"/>
          <w:sz w:val="28"/>
        </w:rPr>
        <w:t>
      9) отчет о займах, в том числе по которым имеется просроченная задолженность по основному долгу и (или) начисленному вознаграждению, по отраслям (в том числе по нерезидентам Республики Казахстан), а также о размере резервов (провизий), сформированных в соответствии с международными стандартами финансовой отчетности;</w:t>
      </w:r>
    </w:p>
    <w:bookmarkEnd w:id="38"/>
    <w:bookmarkStart w:name="z87" w:id="39"/>
    <w:p>
      <w:pPr>
        <w:spacing w:after="0"/>
        <w:ind w:left="0"/>
        <w:jc w:val="both"/>
      </w:pPr>
      <w:r>
        <w:rPr>
          <w:rFonts w:ascii="Times New Roman"/>
          <w:b w:val="false"/>
          <w:i w:val="false"/>
          <w:color w:val="000000"/>
          <w:sz w:val="28"/>
        </w:rPr>
        <w:t>
      10) отчет о займах, выданных субъектам малого и среднего предпринимательства-резидентам Республики Казахстан, в том числе по которым имеется просроченная задолженность по основному долгу и (или) начисленному вознаграждению, по отраслям, а также о размере резервов (провизий), сформированных в соответствии с международными стандартами финансовой отчетности;</w:t>
      </w:r>
    </w:p>
    <w:bookmarkEnd w:id="39"/>
    <w:bookmarkStart w:name="z88" w:id="40"/>
    <w:p>
      <w:pPr>
        <w:spacing w:after="0"/>
        <w:ind w:left="0"/>
        <w:jc w:val="both"/>
      </w:pPr>
      <w:r>
        <w:rPr>
          <w:rFonts w:ascii="Times New Roman"/>
          <w:b w:val="false"/>
          <w:i w:val="false"/>
          <w:color w:val="000000"/>
          <w:sz w:val="28"/>
        </w:rPr>
        <w:t>
      11) отчет об основных источниках привлеченных денег;</w:t>
      </w:r>
    </w:p>
    <w:bookmarkEnd w:id="40"/>
    <w:bookmarkStart w:name="z89" w:id="41"/>
    <w:p>
      <w:pPr>
        <w:spacing w:after="0"/>
        <w:ind w:left="0"/>
        <w:jc w:val="both"/>
      </w:pPr>
      <w:r>
        <w:rPr>
          <w:rFonts w:ascii="Times New Roman"/>
          <w:b w:val="false"/>
          <w:i w:val="false"/>
          <w:color w:val="000000"/>
          <w:sz w:val="28"/>
        </w:rPr>
        <w:t>
      12) отчет об операциях "РЕПО", "обратное РЕПО";</w:t>
      </w:r>
    </w:p>
    <w:bookmarkEnd w:id="41"/>
    <w:bookmarkStart w:name="z90" w:id="42"/>
    <w:p>
      <w:pPr>
        <w:spacing w:after="0"/>
        <w:ind w:left="0"/>
        <w:jc w:val="both"/>
      </w:pPr>
      <w:r>
        <w:rPr>
          <w:rFonts w:ascii="Times New Roman"/>
          <w:b w:val="false"/>
          <w:i w:val="false"/>
          <w:color w:val="000000"/>
          <w:sz w:val="28"/>
        </w:rPr>
        <w:t>
      13) отчет о сроке платежа, оставшегося до погашения;</w:t>
      </w:r>
    </w:p>
    <w:bookmarkEnd w:id="42"/>
    <w:bookmarkStart w:name="z91" w:id="43"/>
    <w:p>
      <w:pPr>
        <w:spacing w:after="0"/>
        <w:ind w:left="0"/>
        <w:jc w:val="both"/>
      </w:pPr>
      <w:r>
        <w:rPr>
          <w:rFonts w:ascii="Times New Roman"/>
          <w:b w:val="false"/>
          <w:i w:val="false"/>
          <w:color w:val="000000"/>
          <w:sz w:val="28"/>
        </w:rPr>
        <w:t>
      14) отчет о сроке платежа для фиксированных активов и обязательств, оставшихся до погашения, для плавающих активов и обязательств до изменения индекса;</w:t>
      </w:r>
    </w:p>
    <w:bookmarkEnd w:id="43"/>
    <w:bookmarkStart w:name="z92" w:id="44"/>
    <w:p>
      <w:pPr>
        <w:spacing w:after="0"/>
        <w:ind w:left="0"/>
        <w:jc w:val="both"/>
      </w:pPr>
      <w:r>
        <w:rPr>
          <w:rFonts w:ascii="Times New Roman"/>
          <w:b w:val="false"/>
          <w:i w:val="false"/>
          <w:color w:val="000000"/>
          <w:sz w:val="28"/>
        </w:rPr>
        <w:t>
      15) отчет о сделках с лицами, связанными с банком особыми отношениями, заключенных в течение отчетного месяца, а также действующих на отчетную дату.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остатках на балансовых счетах за вычетом резервов (провизий)</w:t>
      </w:r>
    </w:p>
    <w:p>
      <w:pPr>
        <w:spacing w:after="0"/>
        <w:ind w:left="0"/>
        <w:jc w:val="both"/>
      </w:pPr>
      <w:r>
        <w:rPr>
          <w:rFonts w:ascii="Times New Roman"/>
          <w:b w:val="false"/>
          <w:i w:val="false"/>
          <w:color w:val="000000"/>
          <w:sz w:val="28"/>
        </w:rPr>
        <w:t>
            Отчетный период: по состоянию на "___" "_________________" 20__ года</w:t>
      </w:r>
    </w:p>
    <w:p>
      <w:pPr>
        <w:spacing w:after="0"/>
        <w:ind w:left="0"/>
        <w:jc w:val="both"/>
      </w:pPr>
      <w:r>
        <w:rPr>
          <w:rFonts w:ascii="Times New Roman"/>
          <w:b w:val="false"/>
          <w:i w:val="false"/>
          <w:color w:val="000000"/>
          <w:sz w:val="28"/>
        </w:rPr>
        <w:t>
      Индекс: ФС_ББ</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6547"/>
        <w:gridCol w:w="871"/>
        <w:gridCol w:w="1357"/>
      </w:tblGrid>
      <w:tr>
        <w:trPr>
          <w:trHeight w:val="30" w:hRule="atLeast"/>
        </w:trPr>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(за вычетом резервов (провизий)),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резидентов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нерезидентов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(за вычетом резервов (провизий)),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резидентов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нерезидентов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банкам и организациям, осуществляющим отдельные виды банковских операций (за вычетом резервов (провизий)),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юридическим лицам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вычетом резервов (провизий)),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вычетом резервов (провизий))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приносящие доход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резервы в Национальном Банке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(за вычетом амортизации)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производным финансовым инструментам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спот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отсроченный подоходный налог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проценты к получению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(расходы)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амортизация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банками и организациями, осуществляющими отдельные виды банковских операций,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иностранных центральных банков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международных финансовых организаций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физических лиц,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и карт-счета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юридических лиц, в том числе: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и карт-счета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принятые в качестве обеспечения (заклад, задаток) обязательств клиентов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Правительства Республики Казахстан и местных органов власти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в обращение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резидентами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нерезидентами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нерезидентов Республики Казахстан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обязательства, влекущие расход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условным обязательствам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в том числе: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производным финансовым инструментам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спот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подоходному налогу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проценты к оплате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(доходы)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обязательства банка перед родительской организацией по полученным займам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чистый доход и резервный капитал: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(непокрытый убыток) предыдущих лет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(непокрытый убыток) текущего года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основных средств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стоимости ценных бумаг, имеющихся в наличии для продажи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общебанковские риски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резервы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банком собственные акции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активы, номинированные в тенге, индексированные к иностранной валюте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обязательства, номинированные в тенге, индексированные к иностранной валюте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объявленные дивиденды по простым акциям за финансовый год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количество работников, занятых полный рабочий день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31" w:id="45"/>
    <w:p>
      <w:pPr>
        <w:spacing w:after="0"/>
        <w:ind w:left="0"/>
        <w:jc w:val="both"/>
      </w:pPr>
      <w:r>
        <w:rPr>
          <w:rFonts w:ascii="Times New Roman"/>
          <w:b w:val="false"/>
          <w:i w:val="false"/>
          <w:color w:val="000000"/>
          <w:sz w:val="28"/>
        </w:rPr>
        <w:t>
      Пояснение по заполнению формы, предназначенной для сбора</w:t>
      </w:r>
    </w:p>
    <w:bookmarkEnd w:id="45"/>
    <w:p>
      <w:pPr>
        <w:spacing w:after="0"/>
        <w:ind w:left="0"/>
        <w:jc w:val="both"/>
      </w:pPr>
      <w:r>
        <w:rPr>
          <w:rFonts w:ascii="Times New Roman"/>
          <w:b w:val="false"/>
          <w:i w:val="false"/>
          <w:color w:val="000000"/>
          <w:sz w:val="28"/>
        </w:rPr>
        <w:t>
      административных данных</w:t>
      </w:r>
    </w:p>
    <w:p>
      <w:pPr>
        <w:spacing w:after="0"/>
        <w:ind w:left="0"/>
        <w:jc w:val="both"/>
      </w:pPr>
      <w:r>
        <w:rPr>
          <w:rFonts w:ascii="Times New Roman"/>
          <w:b w:val="false"/>
          <w:i w:val="false"/>
          <w:color w:val="000000"/>
          <w:sz w:val="28"/>
        </w:rPr>
        <w:t>
      Отчет об остатках на балансовых счетах за вычетом резервов</w:t>
      </w:r>
    </w:p>
    <w:p>
      <w:pPr>
        <w:spacing w:after="0"/>
        <w:ind w:left="0"/>
        <w:jc w:val="both"/>
      </w:pPr>
      <w:r>
        <w:rPr>
          <w:rFonts w:ascii="Times New Roman"/>
          <w:b w:val="false"/>
          <w:i w:val="false"/>
          <w:color w:val="000000"/>
          <w:sz w:val="28"/>
        </w:rPr>
        <w:t xml:space="preserve">
      (провизий) </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на балансовых счетах за вычетом резервов (провизий)"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раскрывает структуру балансовых статей банка по активам, обязательствам и капиталу. В графе 1 указывается подробная информация о балансовых статьях в тенге и в тенговом эквиваленте. В графе 2 указывается тенговый эквивалент балансовых статей в иностранной валюте.</w:t>
      </w:r>
    </w:p>
    <w:p>
      <w:pPr>
        <w:spacing w:after="0"/>
        <w:ind w:left="0"/>
        <w:jc w:val="both"/>
      </w:pPr>
      <w:r>
        <w:rPr>
          <w:rFonts w:ascii="Times New Roman"/>
          <w:b w:val="false"/>
          <w:i w:val="false"/>
          <w:color w:val="000000"/>
          <w:sz w:val="28"/>
        </w:rPr>
        <w:t>
      6. Активы подразделяются на активы, приносящие доход и прочие активы. Под активами, приносящими доход, понимаются активы, по которым банк получает процентное вознаграждение, фиксированный доход, доход от прироста стоимости актива. Требования по производным финансовым инструментам не относятся к активам, приносящим доход. Все остальные активы распределяются в отдельные категории в соответствии с Формой.</w:t>
      </w:r>
    </w:p>
    <w:p>
      <w:pPr>
        <w:spacing w:after="0"/>
        <w:ind w:left="0"/>
        <w:jc w:val="both"/>
      </w:pPr>
      <w:r>
        <w:rPr>
          <w:rFonts w:ascii="Times New Roman"/>
          <w:b w:val="false"/>
          <w:i w:val="false"/>
          <w:color w:val="000000"/>
          <w:sz w:val="28"/>
        </w:rPr>
        <w:t>
      7. Сумма строк 21, 22 указывается в абсолютном значении и со знаком плюс.</w:t>
      </w:r>
    </w:p>
    <w:p>
      <w:pPr>
        <w:spacing w:after="0"/>
        <w:ind w:left="0"/>
        <w:jc w:val="both"/>
      </w:pPr>
      <w:r>
        <w:rPr>
          <w:rFonts w:ascii="Times New Roman"/>
          <w:b w:val="false"/>
          <w:i w:val="false"/>
          <w:color w:val="000000"/>
          <w:sz w:val="28"/>
        </w:rPr>
        <w:t>
      8. Обязательства подразделяются на обязательства, влекущие расход и прочие обязательства. Под обязательствами, влекущими расход, понимаются обязательства, по которым банк выплачивает процентное вознаграждение, фиксированные выплаты. Обязательства по производным финансовым инструментам в категорию обязательств, влекущих расход, не включаются.</w:t>
      </w:r>
    </w:p>
    <w:p>
      <w:pPr>
        <w:spacing w:after="0"/>
        <w:ind w:left="0"/>
        <w:jc w:val="both"/>
      </w:pPr>
      <w:r>
        <w:rPr>
          <w:rFonts w:ascii="Times New Roman"/>
          <w:b w:val="false"/>
          <w:i w:val="false"/>
          <w:color w:val="000000"/>
          <w:sz w:val="28"/>
        </w:rPr>
        <w:t>
      9. В строке 38 справочно указывается сумма обязательств банка перед родительской организацией по полученным займам.</w:t>
      </w:r>
    </w:p>
    <w:p>
      <w:pPr>
        <w:spacing w:after="0"/>
        <w:ind w:left="0"/>
        <w:jc w:val="both"/>
      </w:pPr>
      <w:r>
        <w:rPr>
          <w:rFonts w:ascii="Times New Roman"/>
          <w:b w:val="false"/>
          <w:i w:val="false"/>
          <w:color w:val="000000"/>
          <w:sz w:val="28"/>
        </w:rPr>
        <w:t>
      10. В строке 52 в течение отчетного года справочно указывается сумма дивидендов, объявленных по простым акциям за прошедший финансовый год.</w:t>
      </w:r>
    </w:p>
    <w:p>
      <w:pPr>
        <w:spacing w:after="0"/>
        <w:ind w:left="0"/>
        <w:jc w:val="both"/>
      </w:pPr>
      <w:r>
        <w:rPr>
          <w:rFonts w:ascii="Times New Roman"/>
          <w:b w:val="false"/>
          <w:i w:val="false"/>
          <w:color w:val="000000"/>
          <w:sz w:val="28"/>
        </w:rPr>
        <w:t>
      11. В строке 53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условных активах и условных обязательствах</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ФС_УО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6959"/>
        <w:gridCol w:w="809"/>
        <w:gridCol w:w="809"/>
        <w:gridCol w:w="383"/>
        <w:gridCol w:w="809"/>
        <w:gridCol w:w="809"/>
        <w:gridCol w:w="384"/>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контрагенты - финансовые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контрагенты -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до 6 месяцев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более 6 месяцев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срока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до 6 месяцев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более 6 месяцев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срока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аккредитивы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юридических лиц, имеющих долгосрочный долговой рейтинг не ниже группы "А-" агентства "Standard&amp;Poors" или другого аналогичного рейтингового агентства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юридических лиц, имеющих долгосрочный долговой рейтинг не ниже группы "ВВ+" агентства "Standard&amp;Poors" или другого аналогичного рейтингового агентства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юридических лиц, имеющих долговой рейтинг не ниже "ВВВ-" агентства "Standard&amp;Poors" или другого аналогичного рейтингового агентства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юридических лиц-резидентов Республики Казахстан, в том числе банков-резидентов Республики Казахстан, имеющих долговой рейтинг не ниже группы "В+" агентства "Standard&amp;Poors" или другого аналогичного рейтингового агентства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полученные банком-резидентом Республики Казахстан от родительских банков, имеющих долговой рейтинг не ниже "ВВВ" агентства "Standard&amp;Poors" или другого аналогичного рейтингового агентства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гарантии юридических лиц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физических лиц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размещению и получению вкладов/займов в будущем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обязательства по предоставляемым займам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размещаемым вкладам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займам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вкладам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векселям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неподвижным вкладам клиентов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продаже ценных бумаг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покупке ценных бумаг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 целях хеджирования)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аффинированных драгоценных металлов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аффинированных драгоценных металлов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товаров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товаров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финансовых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финансовых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"форвард"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"форвард"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опционные контракты "пут"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"пут"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валютный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проданный валютный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 прочих целях)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аффинированных драгоценных металлов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аффинированных драгоценных металлов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товаров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товаров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покупку финансовых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контракты на продажу финансовых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"форвард"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"форвард"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опционные контракты "колл"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опционные контракты "пут"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опционные контракты "колл"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валютный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проданный валютный своп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требования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361"/>
        <w:gridCol w:w="1118"/>
        <w:gridCol w:w="2362"/>
        <w:gridCol w:w="2362"/>
        <w:gridCol w:w="17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нерезидентам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контрагенты - финансовые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контрагенты - прочие</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до 6 месяцев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более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срока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до 6 месяцев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более 6 месяцев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срока</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33" w:id="46"/>
    <w:p>
      <w:pPr>
        <w:spacing w:after="0"/>
        <w:ind w:left="0"/>
        <w:jc w:val="both"/>
      </w:pPr>
      <w:r>
        <w:rPr>
          <w:rFonts w:ascii="Times New Roman"/>
          <w:b w:val="false"/>
          <w:i w:val="false"/>
          <w:color w:val="000000"/>
          <w:sz w:val="28"/>
        </w:rPr>
        <w:t>
      Пояснение по заполнению формы,</w:t>
      </w:r>
    </w:p>
    <w:bookmarkEnd w:id="46"/>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условных активах и условных обязательствах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условных активах и условных обязательствах"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раскрывает структуру внебалансовых статей банка по условным и возможным активам и обязательствам.</w:t>
      </w:r>
    </w:p>
    <w:p>
      <w:pPr>
        <w:spacing w:after="0"/>
        <w:ind w:left="0"/>
        <w:jc w:val="both"/>
      </w:pPr>
      <w:r>
        <w:rPr>
          <w:rFonts w:ascii="Times New Roman"/>
          <w:b w:val="false"/>
          <w:i w:val="false"/>
          <w:color w:val="000000"/>
          <w:sz w:val="28"/>
        </w:rPr>
        <w:t>
      6. В Форме указываются суммы условных требований и суммы условных обязательств в отношении контрагентов-финансовых и контрагентов-нефинансовых организаций (в том числе нерезидентов) в разрезе финансовых инструментов.</w:t>
      </w:r>
    </w:p>
    <w:p>
      <w:pPr>
        <w:spacing w:after="0"/>
        <w:ind w:left="0"/>
        <w:jc w:val="both"/>
      </w:pPr>
      <w:r>
        <w:rPr>
          <w:rFonts w:ascii="Times New Roman"/>
          <w:b w:val="false"/>
          <w:i w:val="false"/>
          <w:color w:val="000000"/>
          <w:sz w:val="28"/>
        </w:rPr>
        <w:t>
      7. В строке 10 указывается сумма остатков по сделкам с производными финансовыми инструментами, заключенными с целью хеджирования рисков.</w:t>
      </w:r>
    </w:p>
    <w:p>
      <w:pPr>
        <w:spacing w:after="0"/>
        <w:ind w:left="0"/>
        <w:jc w:val="both"/>
      </w:pPr>
      <w:r>
        <w:rPr>
          <w:rFonts w:ascii="Times New Roman"/>
          <w:b w:val="false"/>
          <w:i w:val="false"/>
          <w:color w:val="000000"/>
          <w:sz w:val="28"/>
        </w:rPr>
        <w:t>
      8. В строке 11 указывается сумма остатков по всем остальным производным финансовым инструментам (включая спекулятивные сделки с намерением получить прибыль в результате изменений и колебаний цен).</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p>
      <w:pPr>
        <w:spacing w:after="0"/>
        <w:ind w:left="0"/>
        <w:jc w:val="both"/>
      </w:pPr>
      <w:r>
        <w:rPr>
          <w:rFonts w:ascii="Times New Roman"/>
          <w:b w:val="false"/>
          <w:i w:val="false"/>
          <w:color w:val="000000"/>
          <w:sz w:val="28"/>
        </w:rPr>
        <w:t>
      Отчет по межбанковским активам и обязательствам</w:t>
      </w:r>
    </w:p>
    <w:p>
      <w:pPr>
        <w:spacing w:after="0"/>
        <w:ind w:left="0"/>
        <w:jc w:val="both"/>
      </w:pPr>
      <w:r>
        <w:rPr>
          <w:rFonts w:ascii="Times New Roman"/>
          <w:b w:val="false"/>
          <w:i w:val="false"/>
          <w:color w:val="000000"/>
          <w:sz w:val="28"/>
        </w:rPr>
        <w:t>
            Отчетный период: по состоянию на "___" "____________" 20__ года</w:t>
      </w:r>
    </w:p>
    <w:p>
      <w:pPr>
        <w:spacing w:after="0"/>
        <w:ind w:left="0"/>
        <w:jc w:val="both"/>
      </w:pPr>
      <w:r>
        <w:rPr>
          <w:rFonts w:ascii="Times New Roman"/>
          <w:b w:val="false"/>
          <w:i w:val="false"/>
          <w:color w:val="000000"/>
          <w:sz w:val="28"/>
        </w:rPr>
        <w:t>
      Индекс: ФС_МБ</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913"/>
        <w:gridCol w:w="1161"/>
        <w:gridCol w:w="1161"/>
        <w:gridCol w:w="1808"/>
        <w:gridCol w:w="1161"/>
        <w:gridCol w:w="1162"/>
        <w:gridCol w:w="1809"/>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балансового</w:t>
            </w:r>
          </w:p>
          <w:p>
            <w:pPr>
              <w:spacing w:after="20"/>
              <w:ind w:left="20"/>
              <w:jc w:val="both"/>
            </w:pPr>
            <w:r>
              <w:rPr>
                <w:rFonts w:ascii="Times New Roman"/>
                <w:b w:val="false"/>
                <w:i w:val="false"/>
                <w:color w:val="000000"/>
                <w:sz w:val="20"/>
              </w:rPr>
              <w:t>
счета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конец отчетного периода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балансового счета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конец отчетного периода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Банк-резидент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Банк-резидент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Банк-нерезидент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Банк-нерезидент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2443"/>
        <w:gridCol w:w="1570"/>
        <w:gridCol w:w="1570"/>
        <w:gridCol w:w="2443"/>
        <w:gridCol w:w="1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конец отчетного периода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конец отчетного периода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35" w:id="47"/>
    <w:p>
      <w:pPr>
        <w:spacing w:after="0"/>
        <w:ind w:left="0"/>
        <w:jc w:val="both"/>
      </w:pPr>
      <w:r>
        <w:rPr>
          <w:rFonts w:ascii="Times New Roman"/>
          <w:b w:val="false"/>
          <w:i w:val="false"/>
          <w:color w:val="000000"/>
          <w:sz w:val="28"/>
        </w:rPr>
        <w:t>
      Пояснение по заполнению формы,</w:t>
      </w:r>
    </w:p>
    <w:bookmarkEnd w:id="47"/>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по межбанковским активам и обязательствам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по межбанковским активам и обязательствам"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сведения по всем межбанковским активам банка по отношению к банкам-резидентам и банкам-нерезидентам, обязательствам банка перед банками-резидентами и банками-нерезидентами, условным и возможным требованиям банка к банкам-резидентам и банкам-нерезидентам, условным и возможным обязательствам банка перед банками-резидентами и банками-нерезидентами.</w:t>
      </w:r>
    </w:p>
    <w:p>
      <w:pPr>
        <w:spacing w:after="0"/>
        <w:ind w:left="0"/>
        <w:jc w:val="both"/>
      </w:pPr>
      <w:r>
        <w:rPr>
          <w:rFonts w:ascii="Times New Roman"/>
          <w:b w:val="false"/>
          <w:i w:val="false"/>
          <w:color w:val="000000"/>
          <w:sz w:val="28"/>
        </w:rPr>
        <w:t>
      К банкам-резидентам относятся Национальный Банк Республики Казахстан и Акционерное общество "Банк Развития Казахстана".</w:t>
      </w:r>
    </w:p>
    <w:p>
      <w:pPr>
        <w:spacing w:after="0"/>
        <w:ind w:left="0"/>
        <w:jc w:val="both"/>
      </w:pPr>
      <w:r>
        <w:rPr>
          <w:rFonts w:ascii="Times New Roman"/>
          <w:b w:val="false"/>
          <w:i w:val="false"/>
          <w:color w:val="000000"/>
          <w:sz w:val="28"/>
        </w:rPr>
        <w:t>
      6. Форма заполняется по каждому банку-контрагенту (банк-резидент, банк-нерезидент, Национальный Банк Республики Казахстан и Акционерное общество "Банк Развития Казахстана") в отдельности, с которым у банка имеются взаимоотношения на отчетную дату.</w:t>
      </w:r>
    </w:p>
    <w:p>
      <w:pPr>
        <w:spacing w:after="0"/>
        <w:ind w:left="0"/>
        <w:jc w:val="both"/>
      </w:pPr>
      <w:r>
        <w:rPr>
          <w:rFonts w:ascii="Times New Roman"/>
          <w:b w:val="false"/>
          <w:i w:val="false"/>
          <w:color w:val="000000"/>
          <w:sz w:val="28"/>
        </w:rPr>
        <w:t xml:space="preserve">
      В графе "Наименование банка" вместо условных обозначений "Банк-резидент", "Банк-нерезидент" при заполнении указывается наименование конкретного банка-контрагента. </w:t>
      </w:r>
    </w:p>
    <w:p>
      <w:pPr>
        <w:spacing w:after="0"/>
        <w:ind w:left="0"/>
        <w:jc w:val="both"/>
      </w:pPr>
      <w:r>
        <w:rPr>
          <w:rFonts w:ascii="Times New Roman"/>
          <w:b w:val="false"/>
          <w:i w:val="false"/>
          <w:color w:val="000000"/>
          <w:sz w:val="28"/>
        </w:rPr>
        <w:t xml:space="preserve">
      7. При заполнении граф 1, 2, 4, 5, 7, 8, 10, 11 указывается в отдельности каждый балансовый или внебалансовый счет активов, обязательств, условных и возможных требований и обязательств и их наименование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соответствующий сумме на конец отчетного периода по каждому банку-контрагенту.</w:t>
      </w:r>
    </w:p>
    <w:p>
      <w:pPr>
        <w:spacing w:after="0"/>
        <w:ind w:left="0"/>
        <w:jc w:val="both"/>
      </w:pPr>
      <w:r>
        <w:rPr>
          <w:rFonts w:ascii="Times New Roman"/>
          <w:b w:val="false"/>
          <w:i w:val="false"/>
          <w:color w:val="000000"/>
          <w:sz w:val="28"/>
        </w:rPr>
        <w:t>
      8. При заполнении граф 3, 6, 9 12 суммы на конец отчетного периода, соответствующие банку-контрагенту, распределяются в разрезе остатков по соответствующим балансовым или внебалансовым счетам: по основному долгу (стоимости приобретения), начисленного вознаграждения, резервов (провизий), дисконтов, премий, счетов положительной и отрицательной корректировки.</w:t>
      </w:r>
    </w:p>
    <w:p>
      <w:pPr>
        <w:spacing w:after="0"/>
        <w:ind w:left="0"/>
        <w:jc w:val="both"/>
      </w:pPr>
      <w:r>
        <w:rPr>
          <w:rFonts w:ascii="Times New Roman"/>
          <w:b w:val="false"/>
          <w:i w:val="false"/>
          <w:color w:val="000000"/>
          <w:sz w:val="28"/>
        </w:rPr>
        <w:t>
      9.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p>
      <w:pPr>
        <w:spacing w:after="0"/>
        <w:ind w:left="0"/>
        <w:jc w:val="both"/>
      </w:pPr>
      <w:r>
        <w:rPr>
          <w:rFonts w:ascii="Times New Roman"/>
          <w:b w:val="false"/>
          <w:i w:val="false"/>
          <w:color w:val="000000"/>
          <w:sz w:val="28"/>
        </w:rPr>
        <w:t>
      Отчет о структуре портфеля ценных бумаг</w:t>
      </w:r>
    </w:p>
    <w:p>
      <w:pPr>
        <w:spacing w:after="0"/>
        <w:ind w:left="0"/>
        <w:jc w:val="both"/>
      </w:pPr>
      <w:r>
        <w:rPr>
          <w:rFonts w:ascii="Times New Roman"/>
          <w:b w:val="false"/>
          <w:i w:val="false"/>
          <w:color w:val="000000"/>
          <w:sz w:val="28"/>
        </w:rPr>
        <w:t>
            Отчетный период: по состоянию на "___" "____________" 20__ года</w:t>
      </w:r>
    </w:p>
    <w:p>
      <w:pPr>
        <w:spacing w:after="0"/>
        <w:ind w:left="0"/>
        <w:jc w:val="both"/>
      </w:pPr>
      <w:r>
        <w:rPr>
          <w:rFonts w:ascii="Times New Roman"/>
          <w:b w:val="false"/>
          <w:i w:val="false"/>
          <w:color w:val="000000"/>
          <w:sz w:val="28"/>
        </w:rPr>
        <w:t>
      Индекс: ФС_ССЦБ</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279"/>
        <w:gridCol w:w="658"/>
        <w:gridCol w:w="603"/>
        <w:gridCol w:w="1274"/>
        <w:gridCol w:w="603"/>
        <w:gridCol w:w="938"/>
        <w:gridCol w:w="1609"/>
        <w:gridCol w:w="1127"/>
        <w:gridCol w:w="937"/>
      </w:tblGrid>
      <w:tr>
        <w:trPr>
          <w:trHeight w:val="30"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идентификационный номер или международный идентификационный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ранее принятые в качестве залога и перешедшие в собственность банка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организаций, осуществляющих отдельные виды банковских операций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ранее принятые в качестве залога и перешедшие в собственность банка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ранее принятые в качестве залога и перешедшие в собственность банка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финансовые организации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ранее принятые в качестве залога и перешедшие в собственность банка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финансовые организации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эмитенты-нерезиденты Республики Казахстан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55"/>
        <w:gridCol w:w="1455"/>
        <w:gridCol w:w="1455"/>
        <w:gridCol w:w="3977"/>
        <w:gridCol w:w="25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150"/>
        <w:gridCol w:w="2150"/>
        <w:gridCol w:w="2151"/>
        <w:gridCol w:w="3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54"/>
        <w:gridCol w:w="1455"/>
        <w:gridCol w:w="3976"/>
        <w:gridCol w:w="2501"/>
        <w:gridCol w:w="14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175"/>
        <w:gridCol w:w="1265"/>
        <w:gridCol w:w="1265"/>
        <w:gridCol w:w="1265"/>
        <w:gridCol w:w="1265"/>
        <w:gridCol w:w="1265"/>
        <w:gridCol w:w="1265"/>
        <w:gridCol w:w="1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предполагаемой продажи</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Ценной бумаги </w:t>
            </w:r>
          </w:p>
          <w:p>
            <w:pPr>
              <w:spacing w:after="20"/>
              <w:ind w:left="20"/>
              <w:jc w:val="both"/>
            </w:pPr>
            <w:r>
              <w:rPr>
                <w:rFonts w:ascii="Times New Roman"/>
                <w:b w:val="false"/>
                <w:i w:val="false"/>
                <w:color w:val="000000"/>
                <w:sz w:val="20"/>
              </w:rPr>
              <w:t>
на дату приобретения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37" w:id="48"/>
    <w:p>
      <w:pPr>
        <w:spacing w:after="0"/>
        <w:ind w:left="0"/>
        <w:jc w:val="both"/>
      </w:pPr>
      <w:r>
        <w:rPr>
          <w:rFonts w:ascii="Times New Roman"/>
          <w:b w:val="false"/>
          <w:i w:val="false"/>
          <w:color w:val="000000"/>
          <w:sz w:val="28"/>
        </w:rPr>
        <w:t>
      Пояснение по заполнению формы,</w:t>
      </w:r>
    </w:p>
    <w:bookmarkEnd w:id="48"/>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структуре портфеля ценных бумаг</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портфеля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содержит информацию о структуре портфеля ценных бумаг в разрезе их категорий:</w:t>
      </w:r>
    </w:p>
    <w:p>
      <w:pPr>
        <w:spacing w:after="0"/>
        <w:ind w:left="0"/>
        <w:jc w:val="both"/>
      </w:pPr>
      <w:r>
        <w:rPr>
          <w:rFonts w:ascii="Times New Roman"/>
          <w:b w:val="false"/>
          <w:i w:val="false"/>
          <w:color w:val="000000"/>
          <w:sz w:val="28"/>
        </w:rPr>
        <w:t>
      1) ценные бумаги, имеющиеся в наличии для продажи;</w:t>
      </w:r>
    </w:p>
    <w:p>
      <w:pPr>
        <w:spacing w:after="0"/>
        <w:ind w:left="0"/>
        <w:jc w:val="both"/>
      </w:pPr>
      <w:r>
        <w:rPr>
          <w:rFonts w:ascii="Times New Roman"/>
          <w:b w:val="false"/>
          <w:i w:val="false"/>
          <w:color w:val="000000"/>
          <w:sz w:val="28"/>
        </w:rPr>
        <w:t>
      2)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3) ценные бумаги, удерживаемые до погашения.</w:t>
      </w:r>
    </w:p>
    <w:p>
      <w:pPr>
        <w:spacing w:after="0"/>
        <w:ind w:left="0"/>
        <w:jc w:val="both"/>
      </w:pPr>
      <w:r>
        <w:rPr>
          <w:rFonts w:ascii="Times New Roman"/>
          <w:b w:val="false"/>
          <w:i w:val="false"/>
          <w:color w:val="000000"/>
          <w:sz w:val="28"/>
        </w:rPr>
        <w:t>
      6. В Форме указываются сведения о вложениях банка в долговые и долевые ценные бумаги, за исключением вложений в акции (доли участия в уставных капиталах) дочерних и ассоциированных организаций, а также прочего участия в уставных капиталах юридических лиц, отраженных в Отчете об инвестициях банка, а также исламского банка в капитал других юридических лиц.</w:t>
      </w:r>
    </w:p>
    <w:p>
      <w:pPr>
        <w:spacing w:after="0"/>
        <w:ind w:left="0"/>
        <w:jc w:val="both"/>
      </w:pPr>
      <w:r>
        <w:rPr>
          <w:rFonts w:ascii="Times New Roman"/>
          <w:b w:val="false"/>
          <w:i w:val="false"/>
          <w:color w:val="000000"/>
          <w:sz w:val="28"/>
        </w:rPr>
        <w:t>
      7. В графе 9 номинальная стоимость заполняется по облигациям, покупная стоимость заполняется по акциям, графа 10 по акциям не заполняется.</w:t>
      </w:r>
    </w:p>
    <w:p>
      <w:pPr>
        <w:spacing w:after="0"/>
        <w:ind w:left="0"/>
        <w:jc w:val="both"/>
      </w:pPr>
      <w:r>
        <w:rPr>
          <w:rFonts w:ascii="Times New Roman"/>
          <w:b w:val="false"/>
          <w:i w:val="false"/>
          <w:color w:val="000000"/>
          <w:sz w:val="28"/>
        </w:rPr>
        <w:t>
      8. Размер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9. В графе 11 указывается сумма ценных бумаг, имеющихся в наличии для продажи по стоимости приобретения.</w:t>
      </w:r>
    </w:p>
    <w:p>
      <w:pPr>
        <w:spacing w:after="0"/>
        <w:ind w:left="0"/>
        <w:jc w:val="both"/>
      </w:pPr>
      <w:r>
        <w:rPr>
          <w:rFonts w:ascii="Times New Roman"/>
          <w:b w:val="false"/>
          <w:i w:val="false"/>
          <w:color w:val="000000"/>
          <w:sz w:val="28"/>
        </w:rPr>
        <w:t>
      10. В графе 16 указываются ценные бумаги, имеющиеся в наличии для продажи и обремененные договорами РЕПО.</w:t>
      </w:r>
    </w:p>
    <w:p>
      <w:pPr>
        <w:spacing w:after="0"/>
        <w:ind w:left="0"/>
        <w:jc w:val="both"/>
      </w:pPr>
      <w:r>
        <w:rPr>
          <w:rFonts w:ascii="Times New Roman"/>
          <w:b w:val="false"/>
          <w:i w:val="false"/>
          <w:color w:val="000000"/>
          <w:sz w:val="28"/>
        </w:rPr>
        <w:t>
      11. В графе 17 указывается стоимость приобретения ценных бумаг, учитываемых по справедливой стоимости через прибыль или убыток по стоимости приобретения.</w:t>
      </w:r>
    </w:p>
    <w:p>
      <w:pPr>
        <w:spacing w:after="0"/>
        <w:ind w:left="0"/>
        <w:jc w:val="both"/>
      </w:pPr>
      <w:r>
        <w:rPr>
          <w:rFonts w:ascii="Times New Roman"/>
          <w:b w:val="false"/>
          <w:i w:val="false"/>
          <w:color w:val="000000"/>
          <w:sz w:val="28"/>
        </w:rPr>
        <w:t>
      12. В графе 21 указываются ценные бумаги, учитываемые по справедливой стоимости через прибыль или убыток и обремененные договорами РЕПО.</w:t>
      </w:r>
    </w:p>
    <w:p>
      <w:pPr>
        <w:spacing w:after="0"/>
        <w:ind w:left="0"/>
        <w:jc w:val="both"/>
      </w:pPr>
      <w:r>
        <w:rPr>
          <w:rFonts w:ascii="Times New Roman"/>
          <w:b w:val="false"/>
          <w:i w:val="false"/>
          <w:color w:val="000000"/>
          <w:sz w:val="28"/>
        </w:rPr>
        <w:t>
      13. В графе 22 указывается стоимость приобретения ценных бумаг, удерживаемых до погашения по стоимости приобретения.</w:t>
      </w:r>
    </w:p>
    <w:p>
      <w:pPr>
        <w:spacing w:after="0"/>
        <w:ind w:left="0"/>
        <w:jc w:val="both"/>
      </w:pPr>
      <w:r>
        <w:rPr>
          <w:rFonts w:ascii="Times New Roman"/>
          <w:b w:val="false"/>
          <w:i w:val="false"/>
          <w:color w:val="000000"/>
          <w:sz w:val="28"/>
        </w:rPr>
        <w:t>
      14. В графе 26 указываются ценные бумаги, удерживаемые до погашения и обремененные договорами РЕПО.</w:t>
      </w:r>
    </w:p>
    <w:p>
      <w:pPr>
        <w:spacing w:after="0"/>
        <w:ind w:left="0"/>
        <w:jc w:val="both"/>
      </w:pPr>
      <w:r>
        <w:rPr>
          <w:rFonts w:ascii="Times New Roman"/>
          <w:b w:val="false"/>
          <w:i w:val="false"/>
          <w:color w:val="000000"/>
          <w:sz w:val="28"/>
        </w:rPr>
        <w:t>
      15. В графе 33 указывается категория ценных бумаг эмитентов - резидентов Республики Казахстан согласно официальному списку фондовой биржи Республики Казахстан. Данная графа не заполняется по ценным бумагам эмитентов - нерезидентов Республики Казахстан.</w:t>
      </w:r>
    </w:p>
    <w:p>
      <w:pPr>
        <w:spacing w:after="0"/>
        <w:ind w:left="0"/>
        <w:jc w:val="both"/>
      </w:pPr>
      <w:r>
        <w:rPr>
          <w:rFonts w:ascii="Times New Roman"/>
          <w:b w:val="false"/>
          <w:i w:val="false"/>
          <w:color w:val="000000"/>
          <w:sz w:val="28"/>
        </w:rPr>
        <w:t>
      16. В графе 34 указывается рейтинг эмитента ценной бумаги на отчетную дату, присвоенный рейтинговым агентством.</w:t>
      </w:r>
    </w:p>
    <w:p>
      <w:pPr>
        <w:spacing w:after="0"/>
        <w:ind w:left="0"/>
        <w:jc w:val="both"/>
      </w:pPr>
      <w:r>
        <w:rPr>
          <w:rFonts w:ascii="Times New Roman"/>
          <w:b w:val="false"/>
          <w:i w:val="false"/>
          <w:color w:val="000000"/>
          <w:sz w:val="28"/>
        </w:rPr>
        <w:t>
      17. В графе 35 указывается рейтинг ценной бумаги на дату приобретения, присвоенный рейтинговым агентством, в графе 36 указывается рейтинг ценной бумаги на отчетную дату, присвоенный рейтинговым агентством.</w:t>
      </w:r>
    </w:p>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bookmarkStart w:name="z93" w:id="4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9"/>
    <w:bookmarkStart w:name="z94" w:id="50"/>
    <w:p>
      <w:pPr>
        <w:spacing w:after="0"/>
        <w:ind w:left="0"/>
        <w:jc w:val="both"/>
      </w:pPr>
      <w:r>
        <w:rPr>
          <w:rFonts w:ascii="Times New Roman"/>
          <w:b w:val="false"/>
          <w:i w:val="false"/>
          <w:color w:val="000000"/>
          <w:sz w:val="28"/>
        </w:rPr>
        <w:t>
      Отчет об инвестициях банка, а также исламского банка в капитал других юридических лиц</w:t>
      </w:r>
    </w:p>
    <w:bookmarkEnd w:id="50"/>
    <w:p>
      <w:pPr>
        <w:spacing w:after="0"/>
        <w:ind w:left="0"/>
        <w:jc w:val="both"/>
      </w:pPr>
      <w:r>
        <w:rPr>
          <w:rFonts w:ascii="Times New Roman"/>
          <w:b w:val="false"/>
          <w:i w:val="false"/>
          <w:color w:val="ff0000"/>
          <w:sz w:val="28"/>
        </w:rPr>
        <w:t xml:space="preserve">
      Сноска. Приложение 6 в редакции постановления Правления Председателя национального банка РК от 28.04.2017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51"/>
    <w:p>
      <w:pPr>
        <w:spacing w:after="0"/>
        <w:ind w:left="0"/>
        <w:jc w:val="both"/>
      </w:pPr>
      <w:r>
        <w:rPr>
          <w:rFonts w:ascii="Times New Roman"/>
          <w:b w:val="false"/>
          <w:i w:val="false"/>
          <w:color w:val="000000"/>
          <w:sz w:val="28"/>
        </w:rPr>
        <w:t>
             Отчетный период: по состоянию на "___" ________________ 20__ года</w:t>
      </w:r>
    </w:p>
    <w:bookmarkEnd w:id="51"/>
    <w:bookmarkStart w:name="z96" w:id="52"/>
    <w:p>
      <w:pPr>
        <w:spacing w:after="0"/>
        <w:ind w:left="0"/>
        <w:jc w:val="both"/>
      </w:pPr>
      <w:r>
        <w:rPr>
          <w:rFonts w:ascii="Times New Roman"/>
          <w:b w:val="false"/>
          <w:i w:val="false"/>
          <w:color w:val="000000"/>
          <w:sz w:val="28"/>
        </w:rPr>
        <w:t>
      Индекс: ФС_ИКДЮ</w:t>
      </w:r>
    </w:p>
    <w:bookmarkEnd w:id="52"/>
    <w:bookmarkStart w:name="z97" w:id="53"/>
    <w:p>
      <w:pPr>
        <w:spacing w:after="0"/>
        <w:ind w:left="0"/>
        <w:jc w:val="both"/>
      </w:pPr>
      <w:r>
        <w:rPr>
          <w:rFonts w:ascii="Times New Roman"/>
          <w:b w:val="false"/>
          <w:i w:val="false"/>
          <w:color w:val="000000"/>
          <w:sz w:val="28"/>
        </w:rPr>
        <w:t>
      Периодичность: ежемесячная</w:t>
      </w:r>
    </w:p>
    <w:bookmarkEnd w:id="53"/>
    <w:bookmarkStart w:name="z98" w:id="54"/>
    <w:p>
      <w:pPr>
        <w:spacing w:after="0"/>
        <w:ind w:left="0"/>
        <w:jc w:val="both"/>
      </w:pPr>
      <w:r>
        <w:rPr>
          <w:rFonts w:ascii="Times New Roman"/>
          <w:b w:val="false"/>
          <w:i w:val="false"/>
          <w:color w:val="000000"/>
          <w:sz w:val="28"/>
        </w:rPr>
        <w:t>
      Представляет: банк второго уровня Республики Казахстан</w:t>
      </w:r>
    </w:p>
    <w:bookmarkEnd w:id="54"/>
    <w:bookmarkStart w:name="z99" w:id="5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5"/>
    <w:bookmarkStart w:name="z100" w:id="56"/>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57"/>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(наименование банка)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7170"/>
        <w:gridCol w:w="991"/>
        <w:gridCol w:w="492"/>
        <w:gridCol w:w="992"/>
        <w:gridCol w:w="492"/>
        <w:gridCol w:w="856"/>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стоимость(в тысячах тенге)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инвестиций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по обесценению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6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 в финансовые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 Республики Казахстан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второго уровня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3"/>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4"/>
          <w:p>
            <w:pPr>
              <w:spacing w:after="20"/>
              <w:ind w:left="20"/>
              <w:jc w:val="both"/>
            </w:pPr>
            <w:r>
              <w:rPr>
                <w:rFonts w:ascii="Times New Roman"/>
                <w:b w:val="false"/>
                <w:i w:val="false"/>
                <w:color w:val="000000"/>
                <w:sz w:val="20"/>
              </w:rPr>
              <w:t>
</w:t>
            </w:r>
            <w:r>
              <w:rPr>
                <w:rFonts w:ascii="Times New Roman"/>
                <w:b w:val="false"/>
                <w:i w:val="false"/>
                <w:color w:val="000000"/>
                <w:sz w:val="20"/>
              </w:rPr>
              <w:t>1.1.n</w:t>
            </w:r>
          </w:p>
          <w:bookmarkEnd w:id="6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7"/>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6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накопительные пенсионные фонды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9"/>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0"/>
          <w:p>
            <w:pPr>
              <w:spacing w:after="20"/>
              <w:ind w:left="20"/>
              <w:jc w:val="both"/>
            </w:pPr>
            <w:r>
              <w:rPr>
                <w:rFonts w:ascii="Times New Roman"/>
                <w:b w:val="false"/>
                <w:i w:val="false"/>
                <w:color w:val="000000"/>
                <w:sz w:val="20"/>
              </w:rPr>
              <w:t>
</w:t>
            </w:r>
            <w:r>
              <w:rPr>
                <w:rFonts w:ascii="Times New Roman"/>
                <w:b w:val="false"/>
                <w:i w:val="false"/>
                <w:color w:val="000000"/>
                <w:sz w:val="20"/>
              </w:rPr>
              <w:t>1.3.n</w:t>
            </w:r>
          </w:p>
          <w:bookmarkEnd w:id="7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2"/>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7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3"/>
          <w:p>
            <w:pPr>
              <w:spacing w:after="20"/>
              <w:ind w:left="20"/>
              <w:jc w:val="both"/>
            </w:pPr>
            <w:r>
              <w:rPr>
                <w:rFonts w:ascii="Times New Roman"/>
                <w:b w:val="false"/>
                <w:i w:val="false"/>
                <w:color w:val="000000"/>
                <w:sz w:val="20"/>
              </w:rPr>
              <w:t>
</w:t>
            </w:r>
            <w:r>
              <w:rPr>
                <w:rFonts w:ascii="Times New Roman"/>
                <w:b w:val="false"/>
                <w:i w:val="false"/>
                <w:color w:val="000000"/>
                <w:sz w:val="20"/>
              </w:rPr>
              <w:t>1.4.n</w:t>
            </w:r>
          </w:p>
          <w:bookmarkEnd w:id="7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фондовая биржа и центральный депозитарий, осуществляющие деятельность на территории Республики Казахстан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5"/>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7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6"/>
          <w:p>
            <w:pPr>
              <w:spacing w:after="20"/>
              <w:ind w:left="20"/>
              <w:jc w:val="both"/>
            </w:pPr>
            <w:r>
              <w:rPr>
                <w:rFonts w:ascii="Times New Roman"/>
                <w:b w:val="false"/>
                <w:i w:val="false"/>
                <w:color w:val="000000"/>
                <w:sz w:val="20"/>
              </w:rPr>
              <w:t>
</w:t>
            </w:r>
            <w:r>
              <w:rPr>
                <w:rFonts w:ascii="Times New Roman"/>
                <w:b w:val="false"/>
                <w:i w:val="false"/>
                <w:color w:val="000000"/>
                <w:sz w:val="20"/>
              </w:rPr>
              <w:t>1.5.n</w:t>
            </w:r>
          </w:p>
          <w:bookmarkEnd w:id="7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исключительной деятельностью которых является инкассация банкнот, монет и ценностей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8"/>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7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9"/>
          <w:p>
            <w:pPr>
              <w:spacing w:after="20"/>
              <w:ind w:left="20"/>
              <w:jc w:val="both"/>
            </w:pPr>
            <w:r>
              <w:rPr>
                <w:rFonts w:ascii="Times New Roman"/>
                <w:b w:val="false"/>
                <w:i w:val="false"/>
                <w:color w:val="000000"/>
                <w:sz w:val="20"/>
              </w:rPr>
              <w:t>
</w:t>
            </w:r>
            <w:r>
              <w:rPr>
                <w:rFonts w:ascii="Times New Roman"/>
                <w:b w:val="false"/>
                <w:i w:val="false"/>
                <w:color w:val="000000"/>
                <w:sz w:val="20"/>
              </w:rPr>
              <w:t>1.6.n</w:t>
            </w:r>
          </w:p>
          <w:bookmarkEnd w:id="7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1"/>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8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2"/>
          <w:p>
            <w:pPr>
              <w:spacing w:after="20"/>
              <w:ind w:left="20"/>
              <w:jc w:val="both"/>
            </w:pPr>
            <w:r>
              <w:rPr>
                <w:rFonts w:ascii="Times New Roman"/>
                <w:b w:val="false"/>
                <w:i w:val="false"/>
                <w:color w:val="000000"/>
                <w:sz w:val="20"/>
              </w:rPr>
              <w:t>
</w:t>
            </w:r>
            <w:r>
              <w:rPr>
                <w:rFonts w:ascii="Times New Roman"/>
                <w:b w:val="false"/>
                <w:i w:val="false"/>
                <w:color w:val="000000"/>
                <w:sz w:val="20"/>
              </w:rPr>
              <w:t>1.7.n</w:t>
            </w:r>
          </w:p>
          <w:bookmarkEnd w:id="8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 Республики Казахстан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6"/>
          <w:p>
            <w:pPr>
              <w:spacing w:after="20"/>
              <w:ind w:left="20"/>
              <w:jc w:val="both"/>
            </w:pPr>
            <w:r>
              <w:rPr>
                <w:rFonts w:ascii="Times New Roman"/>
                <w:b w:val="false"/>
                <w:i w:val="false"/>
                <w:color w:val="000000"/>
                <w:sz w:val="20"/>
              </w:rPr>
              <w:t>
</w:t>
            </w:r>
            <w:r>
              <w:rPr>
                <w:rFonts w:ascii="Times New Roman"/>
                <w:b w:val="false"/>
                <w:i w:val="false"/>
                <w:color w:val="000000"/>
                <w:sz w:val="20"/>
              </w:rPr>
              <w:t>2.1.n</w:t>
            </w:r>
          </w:p>
          <w:bookmarkEnd w:id="8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8"/>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8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9"/>
          <w:p>
            <w:pPr>
              <w:spacing w:after="20"/>
              <w:ind w:left="20"/>
              <w:jc w:val="both"/>
            </w:pPr>
            <w:r>
              <w:rPr>
                <w:rFonts w:ascii="Times New Roman"/>
                <w:b w:val="false"/>
                <w:i w:val="false"/>
                <w:color w:val="000000"/>
                <w:sz w:val="20"/>
              </w:rPr>
              <w:t>
</w:t>
            </w:r>
            <w:r>
              <w:rPr>
                <w:rFonts w:ascii="Times New Roman"/>
                <w:b w:val="false"/>
                <w:i w:val="false"/>
                <w:color w:val="000000"/>
                <w:sz w:val="20"/>
              </w:rPr>
              <w:t>2.2.n</w:t>
            </w:r>
          </w:p>
          <w:bookmarkEnd w:id="8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фонды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1"/>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9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92"/>
          <w:p>
            <w:pPr>
              <w:spacing w:after="20"/>
              <w:ind w:left="20"/>
              <w:jc w:val="both"/>
            </w:pPr>
            <w:r>
              <w:rPr>
                <w:rFonts w:ascii="Times New Roman"/>
                <w:b w:val="false"/>
                <w:i w:val="false"/>
                <w:color w:val="000000"/>
                <w:sz w:val="20"/>
              </w:rPr>
              <w:t>
</w:t>
            </w:r>
            <w:r>
              <w:rPr>
                <w:rFonts w:ascii="Times New Roman"/>
                <w:b w:val="false"/>
                <w:i w:val="false"/>
                <w:color w:val="000000"/>
                <w:sz w:val="20"/>
              </w:rPr>
              <w:t>2.3.n</w:t>
            </w:r>
          </w:p>
          <w:bookmarkEnd w:id="9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9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94"/>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9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5"/>
          <w:p>
            <w:pPr>
              <w:spacing w:after="20"/>
              <w:ind w:left="20"/>
              <w:jc w:val="both"/>
            </w:pPr>
            <w:r>
              <w:rPr>
                <w:rFonts w:ascii="Times New Roman"/>
                <w:b w:val="false"/>
                <w:i w:val="false"/>
                <w:color w:val="000000"/>
                <w:sz w:val="20"/>
              </w:rPr>
              <w:t>
</w:t>
            </w:r>
            <w:r>
              <w:rPr>
                <w:rFonts w:ascii="Times New Roman"/>
                <w:b w:val="false"/>
                <w:i w:val="false"/>
                <w:color w:val="000000"/>
                <w:sz w:val="20"/>
              </w:rPr>
              <w:t>2.4.n</w:t>
            </w:r>
          </w:p>
          <w:bookmarkEnd w:id="9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исключительной деятельностью которых является инкассация банкнот, монет и ценностей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7"/>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9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8"/>
          <w:p>
            <w:pPr>
              <w:spacing w:after="20"/>
              <w:ind w:left="20"/>
              <w:jc w:val="both"/>
            </w:pPr>
            <w:r>
              <w:rPr>
                <w:rFonts w:ascii="Times New Roman"/>
                <w:b w:val="false"/>
                <w:i w:val="false"/>
                <w:color w:val="000000"/>
                <w:sz w:val="20"/>
              </w:rPr>
              <w:t>
</w:t>
            </w:r>
            <w:r>
              <w:rPr>
                <w:rFonts w:ascii="Times New Roman"/>
                <w:b w:val="false"/>
                <w:i w:val="false"/>
                <w:color w:val="000000"/>
                <w:sz w:val="20"/>
              </w:rPr>
              <w:t>2.5.n</w:t>
            </w:r>
          </w:p>
          <w:bookmarkEnd w:id="9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0"/>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0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1"/>
          <w:p>
            <w:pPr>
              <w:spacing w:after="20"/>
              <w:ind w:left="20"/>
              <w:jc w:val="both"/>
            </w:pPr>
            <w:r>
              <w:rPr>
                <w:rFonts w:ascii="Times New Roman"/>
                <w:b w:val="false"/>
                <w:i w:val="false"/>
                <w:color w:val="000000"/>
                <w:sz w:val="20"/>
              </w:rPr>
              <w:t>
</w:t>
            </w:r>
            <w:r>
              <w:rPr>
                <w:rFonts w:ascii="Times New Roman"/>
                <w:b w:val="false"/>
                <w:i w:val="false"/>
                <w:color w:val="000000"/>
                <w:sz w:val="20"/>
              </w:rPr>
              <w:t>2.6.n</w:t>
            </w:r>
          </w:p>
          <w:bookmarkEnd w:id="10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2"/>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10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 в нефинансовые организации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специальные организации-нерезиденты Республики Казахстан, созданные в целях выпуска и размещения ценных бумаг под гарантию банка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5"/>
          <w:p>
            <w:pPr>
              <w:spacing w:after="20"/>
              <w:ind w:left="20"/>
              <w:jc w:val="both"/>
            </w:pPr>
            <w:r>
              <w:rPr>
                <w:rFonts w:ascii="Times New Roman"/>
                <w:b w:val="false"/>
                <w:i w:val="false"/>
                <w:color w:val="000000"/>
                <w:sz w:val="20"/>
              </w:rPr>
              <w:t>
</w:t>
            </w:r>
            <w:r>
              <w:rPr>
                <w:rFonts w:ascii="Times New Roman"/>
                <w:b w:val="false"/>
                <w:i w:val="false"/>
                <w:color w:val="000000"/>
                <w:sz w:val="20"/>
              </w:rPr>
              <w:t>3.n</w:t>
            </w:r>
          </w:p>
          <w:bookmarkEnd w:id="10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специальные финансовые компании, созданные для сделок секьюритизации в соответствии с законодательством Республики Казахстан о проектном финансировании и секьюритизации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08"/>
          <w:p>
            <w:pPr>
              <w:spacing w:after="20"/>
              <w:ind w:left="20"/>
              <w:jc w:val="both"/>
            </w:pPr>
            <w:r>
              <w:rPr>
                <w:rFonts w:ascii="Times New Roman"/>
                <w:b w:val="false"/>
                <w:i w:val="false"/>
                <w:color w:val="000000"/>
                <w:sz w:val="20"/>
              </w:rPr>
              <w:t>
</w:t>
            </w:r>
            <w:r>
              <w:rPr>
                <w:rFonts w:ascii="Times New Roman"/>
                <w:b w:val="false"/>
                <w:i w:val="false"/>
                <w:color w:val="000000"/>
                <w:sz w:val="20"/>
              </w:rPr>
              <w:t>4.n</w:t>
            </w:r>
          </w:p>
          <w:bookmarkEnd w:id="10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организации-резиденты Республики Казахстан, приобретающие сомнительные и безнадежные активы родительского банка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1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1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11"/>
          <w:p>
            <w:pPr>
              <w:spacing w:after="20"/>
              <w:ind w:left="20"/>
              <w:jc w:val="both"/>
            </w:pPr>
            <w:r>
              <w:rPr>
                <w:rFonts w:ascii="Times New Roman"/>
                <w:b w:val="false"/>
                <w:i w:val="false"/>
                <w:color w:val="000000"/>
                <w:sz w:val="20"/>
              </w:rPr>
              <w:t>
</w:t>
            </w:r>
            <w:r>
              <w:rPr>
                <w:rFonts w:ascii="Times New Roman"/>
                <w:b w:val="false"/>
                <w:i w:val="false"/>
                <w:color w:val="000000"/>
                <w:sz w:val="20"/>
              </w:rPr>
              <w:t>5.n</w:t>
            </w:r>
          </w:p>
          <w:bookmarkEnd w:id="11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осуществляющие лизинговую деятельность</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1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1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14"/>
          <w:p>
            <w:pPr>
              <w:spacing w:after="20"/>
              <w:ind w:left="20"/>
              <w:jc w:val="both"/>
            </w:pPr>
            <w:r>
              <w:rPr>
                <w:rFonts w:ascii="Times New Roman"/>
                <w:b w:val="false"/>
                <w:i w:val="false"/>
                <w:color w:val="000000"/>
                <w:sz w:val="20"/>
              </w:rPr>
              <w:t>
</w:t>
            </w:r>
            <w:r>
              <w:rPr>
                <w:rFonts w:ascii="Times New Roman"/>
                <w:b w:val="false"/>
                <w:i w:val="false"/>
                <w:color w:val="000000"/>
                <w:sz w:val="20"/>
              </w:rPr>
              <w:t>6.n</w:t>
            </w:r>
          </w:p>
          <w:bookmarkEnd w:id="11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1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1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17"/>
          <w:p>
            <w:pPr>
              <w:spacing w:after="20"/>
              <w:ind w:left="20"/>
              <w:jc w:val="both"/>
            </w:pPr>
            <w:r>
              <w:rPr>
                <w:rFonts w:ascii="Times New Roman"/>
                <w:b w:val="false"/>
                <w:i w:val="false"/>
                <w:color w:val="000000"/>
                <w:sz w:val="20"/>
              </w:rPr>
              <w:t>
</w:t>
            </w:r>
            <w:r>
              <w:rPr>
                <w:rFonts w:ascii="Times New Roman"/>
                <w:b w:val="false"/>
                <w:i w:val="false"/>
                <w:color w:val="000000"/>
                <w:sz w:val="20"/>
              </w:rPr>
              <w:t>7.n</w:t>
            </w:r>
          </w:p>
          <w:bookmarkEnd w:id="11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1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1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20"/>
          <w:p>
            <w:pPr>
              <w:spacing w:after="20"/>
              <w:ind w:left="20"/>
              <w:jc w:val="both"/>
            </w:pPr>
            <w:r>
              <w:rPr>
                <w:rFonts w:ascii="Times New Roman"/>
                <w:b w:val="false"/>
                <w:i w:val="false"/>
                <w:color w:val="000000"/>
                <w:sz w:val="20"/>
              </w:rPr>
              <w:t>
</w:t>
            </w:r>
            <w:r>
              <w:rPr>
                <w:rFonts w:ascii="Times New Roman"/>
                <w:b w:val="false"/>
                <w:i w:val="false"/>
                <w:color w:val="000000"/>
                <w:sz w:val="20"/>
              </w:rPr>
              <w:t>8.n</w:t>
            </w:r>
          </w:p>
          <w:bookmarkEnd w:id="12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Ассоциации (союзы) банков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22"/>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2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23"/>
          <w:p>
            <w:pPr>
              <w:spacing w:after="20"/>
              <w:ind w:left="20"/>
              <w:jc w:val="both"/>
            </w:pPr>
            <w:r>
              <w:rPr>
                <w:rFonts w:ascii="Times New Roman"/>
                <w:b w:val="false"/>
                <w:i w:val="false"/>
                <w:color w:val="000000"/>
                <w:sz w:val="20"/>
              </w:rPr>
              <w:t>
</w:t>
            </w:r>
            <w:r>
              <w:rPr>
                <w:rFonts w:ascii="Times New Roman"/>
                <w:b w:val="false"/>
                <w:i w:val="false"/>
                <w:color w:val="000000"/>
                <w:sz w:val="20"/>
              </w:rPr>
              <w:t>9.n</w:t>
            </w:r>
          </w:p>
          <w:bookmarkEnd w:id="12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25"/>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2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26"/>
          <w:p>
            <w:pPr>
              <w:spacing w:after="20"/>
              <w:ind w:left="20"/>
              <w:jc w:val="both"/>
            </w:pPr>
            <w:r>
              <w:rPr>
                <w:rFonts w:ascii="Times New Roman"/>
                <w:b w:val="false"/>
                <w:i w:val="false"/>
                <w:color w:val="000000"/>
                <w:sz w:val="20"/>
              </w:rPr>
              <w:t>
</w:t>
            </w:r>
            <w:r>
              <w:rPr>
                <w:rFonts w:ascii="Times New Roman"/>
                <w:b w:val="false"/>
                <w:i w:val="false"/>
                <w:color w:val="000000"/>
                <w:sz w:val="20"/>
              </w:rPr>
              <w:t>10.n</w:t>
            </w:r>
          </w:p>
          <w:bookmarkEnd w:id="12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бюро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2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2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29"/>
          <w:p>
            <w:pPr>
              <w:spacing w:after="20"/>
              <w:ind w:left="20"/>
              <w:jc w:val="both"/>
            </w:pPr>
            <w:r>
              <w:rPr>
                <w:rFonts w:ascii="Times New Roman"/>
                <w:b w:val="false"/>
                <w:i w:val="false"/>
                <w:color w:val="000000"/>
                <w:sz w:val="20"/>
              </w:rPr>
              <w:t>
</w:t>
            </w:r>
            <w:r>
              <w:rPr>
                <w:rFonts w:ascii="Times New Roman"/>
                <w:b w:val="false"/>
                <w:i w:val="false"/>
                <w:color w:val="000000"/>
                <w:sz w:val="20"/>
              </w:rPr>
              <w:t>11.n</w:t>
            </w:r>
          </w:p>
          <w:bookmarkEnd w:id="12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0"/>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юридические лица - при осуществлении исламским банком банковской деятельности, предусмотренной главой 4-1 Закона Республики Казахстан от 31 августа 1995 года "О банках и банковской деятельности в Республике Казахстан"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3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31"/>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32"/>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132"/>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3"/>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указанные в пункте 8 статьи 61-4 Закона Республики Казахстан "О банках и банковской деятельности в Республике Казахстан"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3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34"/>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35"/>
          <w:p>
            <w:pPr>
              <w:spacing w:after="20"/>
              <w:ind w:left="20"/>
              <w:jc w:val="both"/>
            </w:pPr>
            <w:r>
              <w:rPr>
                <w:rFonts w:ascii="Times New Roman"/>
                <w:b w:val="false"/>
                <w:i w:val="false"/>
                <w:color w:val="000000"/>
                <w:sz w:val="20"/>
              </w:rPr>
              <w:t>
</w:t>
            </w:r>
            <w:r>
              <w:rPr>
                <w:rFonts w:ascii="Times New Roman"/>
                <w:b w:val="false"/>
                <w:i w:val="false"/>
                <w:color w:val="000000"/>
                <w:sz w:val="20"/>
              </w:rPr>
              <w:t>13.n</w:t>
            </w:r>
          </w:p>
          <w:bookmarkEnd w:id="135"/>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6"/>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юридические лица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7"/>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137"/>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8"/>
          <w:p>
            <w:pPr>
              <w:spacing w:after="20"/>
              <w:ind w:left="20"/>
              <w:jc w:val="both"/>
            </w:pPr>
            <w:r>
              <w:rPr>
                <w:rFonts w:ascii="Times New Roman"/>
                <w:b w:val="false"/>
                <w:i w:val="false"/>
                <w:color w:val="000000"/>
                <w:sz w:val="20"/>
              </w:rPr>
              <w:t>
</w:t>
            </w:r>
            <w:r>
              <w:rPr>
                <w:rFonts w:ascii="Times New Roman"/>
                <w:b w:val="false"/>
                <w:i w:val="false"/>
                <w:color w:val="000000"/>
                <w:sz w:val="20"/>
              </w:rPr>
              <w:t>14.n</w:t>
            </w:r>
          </w:p>
          <w:bookmarkEnd w:id="138"/>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9"/>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2577"/>
        <w:gridCol w:w="300"/>
        <w:gridCol w:w="416"/>
        <w:gridCol w:w="2307"/>
        <w:gridCol w:w="416"/>
        <w:gridCol w:w="416"/>
        <w:gridCol w:w="647"/>
        <w:gridCol w:w="647"/>
        <w:gridCol w:w="648"/>
      </w:tblGrid>
      <w:tr>
        <w:trPr/>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41"/>
          <w:p>
            <w:pPr>
              <w:spacing w:after="20"/>
              <w:ind w:left="20"/>
              <w:jc w:val="both"/>
            </w:pPr>
            <w:r>
              <w:rPr>
                <w:rFonts w:ascii="Times New Roman"/>
                <w:b w:val="false"/>
                <w:i w:val="false"/>
                <w:color w:val="000000"/>
                <w:sz w:val="20"/>
              </w:rPr>
              <w:t>
</w:t>
            </w:r>
            <w:r>
              <w:rPr>
                <w:rFonts w:ascii="Times New Roman"/>
                <w:b/>
                <w:i w:val="false"/>
                <w:color w:val="000000"/>
                <w:sz w:val="20"/>
              </w:rPr>
              <w:t>Соотношение количества акций, принадлежащих банку, к общему количеству размещенных (за вычетом привилегированных и выкупленных) акций эмитента или доля участия в уставном капитале юридического лица (в процентах)</w:t>
            </w:r>
          </w:p>
          <w:bookmarkEnd w:id="141"/>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Отношение балансовой стоимости акций эмитента или доли участия в уставном капитале юридического лица к собственному капиталу банка (в процентах)</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Долевые финансовые инструменты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международной фондовой биржи, на которой находятся в свободном обращении акции юридических лиц - нерезидентов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143"/>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_______________________________________________________ ________</w:t>
      </w:r>
      <w:r>
        <w:br/>
      </w:r>
      <w:r>
        <w:rPr>
          <w:rFonts w:ascii="Times New Roman"/>
          <w:b w:val="false"/>
          <w:i w:val="false"/>
          <w:color w:val="000000"/>
          <w:sz w:val="28"/>
        </w:rPr>
        <w:t>фамилия, имя, отчество (при его наличии)                   подпись</w:t>
      </w:r>
    </w:p>
    <w:bookmarkEnd w:id="143"/>
    <w:bookmarkStart w:name="z791" w:id="144"/>
    <w:p>
      <w:pPr>
        <w:spacing w:after="0"/>
        <w:ind w:left="0"/>
        <w:jc w:val="both"/>
      </w:pPr>
      <w:r>
        <w:rPr>
          <w:rFonts w:ascii="Times New Roman"/>
          <w:b w:val="false"/>
          <w:i w:val="false"/>
          <w:color w:val="000000"/>
          <w:sz w:val="28"/>
        </w:rPr>
        <w:t>
      Главный бухгалтер _______________________________________ _______</w:t>
      </w:r>
      <w:r>
        <w:br/>
      </w:r>
      <w:r>
        <w:rPr>
          <w:rFonts w:ascii="Times New Roman"/>
          <w:b w:val="false"/>
          <w:i w:val="false"/>
          <w:color w:val="000000"/>
          <w:sz w:val="28"/>
        </w:rPr>
        <w:t xml:space="preserve">                   фамилия, имя, отчество (при его наличии) подпись</w:t>
      </w:r>
    </w:p>
    <w:bookmarkEnd w:id="144"/>
    <w:bookmarkStart w:name="z792" w:id="145"/>
    <w:p>
      <w:pPr>
        <w:spacing w:after="0"/>
        <w:ind w:left="0"/>
        <w:jc w:val="both"/>
      </w:pPr>
      <w:r>
        <w:rPr>
          <w:rFonts w:ascii="Times New Roman"/>
          <w:b w:val="false"/>
          <w:i w:val="false"/>
          <w:color w:val="000000"/>
          <w:sz w:val="28"/>
        </w:rPr>
        <w:t>
      Исполнитель:_______________________________________________ _____</w:t>
      </w:r>
      <w:r>
        <w:br/>
      </w:r>
      <w:r>
        <w:rPr>
          <w:rFonts w:ascii="Times New Roman"/>
          <w:b w:val="false"/>
          <w:i w:val="false"/>
          <w:color w:val="000000"/>
          <w:sz w:val="28"/>
        </w:rPr>
        <w:t xml:space="preserve">             должность, фамилия, имя, отчество (при его наличии) подпись телефон</w:t>
      </w:r>
    </w:p>
    <w:bookmarkEnd w:id="145"/>
    <w:bookmarkStart w:name="z793" w:id="146"/>
    <w:p>
      <w:pPr>
        <w:spacing w:after="0"/>
        <w:ind w:left="0"/>
        <w:jc w:val="both"/>
      </w:pPr>
      <w:r>
        <w:rPr>
          <w:rFonts w:ascii="Times New Roman"/>
          <w:b w:val="false"/>
          <w:i w:val="false"/>
          <w:color w:val="000000"/>
          <w:sz w:val="28"/>
        </w:rPr>
        <w:t>
      Дата подписания отчета "___"__________20___года</w:t>
      </w:r>
    </w:p>
    <w:bookmarkEnd w:id="146"/>
    <w:bookmarkStart w:name="z794" w:id="147"/>
    <w:p>
      <w:pPr>
        <w:spacing w:after="0"/>
        <w:ind w:left="0"/>
        <w:jc w:val="both"/>
      </w:pPr>
      <w:r>
        <w:rPr>
          <w:rFonts w:ascii="Times New Roman"/>
          <w:b w:val="false"/>
          <w:i w:val="false"/>
          <w:color w:val="000000"/>
          <w:sz w:val="28"/>
        </w:rPr>
        <w:t>
      Место для печати (при наличии)</w:t>
      </w:r>
    </w:p>
    <w:bookmarkEnd w:id="14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 банка,</w:t>
            </w:r>
            <w:r>
              <w:br/>
            </w:r>
            <w:r>
              <w:rPr>
                <w:rFonts w:ascii="Times New Roman"/>
                <w:b w:val="false"/>
                <w:i w:val="false"/>
                <w:color w:val="000000"/>
                <w:sz w:val="20"/>
              </w:rPr>
              <w:t>а также исламского банка</w:t>
            </w:r>
            <w:r>
              <w:br/>
            </w:r>
            <w:r>
              <w:rPr>
                <w:rFonts w:ascii="Times New Roman"/>
                <w:b w:val="false"/>
                <w:i w:val="false"/>
                <w:color w:val="000000"/>
                <w:sz w:val="20"/>
              </w:rPr>
              <w:t xml:space="preserve"> в капитал других юридических лиц </w:t>
            </w:r>
          </w:p>
        </w:tc>
      </w:tr>
    </w:tbl>
    <w:bookmarkStart w:name="z1034" w:id="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8"/>
    <w:bookmarkStart w:name="z1035" w:id="149"/>
    <w:p>
      <w:pPr>
        <w:spacing w:after="0"/>
        <w:ind w:left="0"/>
        <w:jc w:val="left"/>
      </w:pPr>
      <w:r>
        <w:rPr>
          <w:rFonts w:ascii="Times New Roman"/>
          <w:b/>
          <w:i w:val="false"/>
          <w:color w:val="000000"/>
        </w:rPr>
        <w:t xml:space="preserve"> Отчет об инвестициях банка, а также исламского банка в капитал других юридических лиц</w:t>
      </w:r>
    </w:p>
    <w:bookmarkEnd w:id="149"/>
    <w:bookmarkStart w:name="z1036" w:id="150"/>
    <w:p>
      <w:pPr>
        <w:spacing w:after="0"/>
        <w:ind w:left="0"/>
        <w:jc w:val="left"/>
      </w:pPr>
      <w:r>
        <w:rPr>
          <w:rFonts w:ascii="Times New Roman"/>
          <w:b/>
          <w:i w:val="false"/>
          <w:color w:val="000000"/>
        </w:rPr>
        <w:t xml:space="preserve"> Глава 1. Общие положения</w:t>
      </w:r>
    </w:p>
    <w:bookmarkEnd w:id="150"/>
    <w:bookmarkStart w:name="z1037" w:id="1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банка, а также исламского банка в капитал других юридических лиц" (далее - Форма).</w:t>
      </w:r>
    </w:p>
    <w:bookmarkEnd w:id="151"/>
    <w:bookmarkStart w:name="z1038" w:id="152"/>
    <w:p>
      <w:pPr>
        <w:spacing w:after="0"/>
        <w:ind w:left="0"/>
        <w:jc w:val="both"/>
      </w:pPr>
      <w:r>
        <w:rPr>
          <w:rFonts w:ascii="Times New Roman"/>
          <w:b w:val="false"/>
          <w:i w:val="false"/>
          <w:color w:val="000000"/>
          <w:sz w:val="28"/>
        </w:rPr>
        <w:t>
      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2"/>
    <w:bookmarkStart w:name="z1039" w:id="153"/>
    <w:p>
      <w:pPr>
        <w:spacing w:after="0"/>
        <w:ind w:left="0"/>
        <w:jc w:val="both"/>
      </w:pPr>
      <w:r>
        <w:rPr>
          <w:rFonts w:ascii="Times New Roman"/>
          <w:b w:val="false"/>
          <w:i w:val="false"/>
          <w:color w:val="000000"/>
          <w:sz w:val="28"/>
        </w:rPr>
        <w:t>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53"/>
    <w:bookmarkStart w:name="z1040" w:id="15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54"/>
    <w:bookmarkStart w:name="z1041" w:id="155"/>
    <w:p>
      <w:pPr>
        <w:spacing w:after="0"/>
        <w:ind w:left="0"/>
        <w:jc w:val="left"/>
      </w:pPr>
      <w:r>
        <w:rPr>
          <w:rFonts w:ascii="Times New Roman"/>
          <w:b/>
          <w:i w:val="false"/>
          <w:color w:val="000000"/>
        </w:rPr>
        <w:t xml:space="preserve"> Глава 2. Пояснение по заполнению Формы</w:t>
      </w:r>
    </w:p>
    <w:bookmarkEnd w:id="155"/>
    <w:bookmarkStart w:name="z1042" w:id="156"/>
    <w:p>
      <w:pPr>
        <w:spacing w:after="0"/>
        <w:ind w:left="0"/>
        <w:jc w:val="both"/>
      </w:pPr>
      <w:r>
        <w:rPr>
          <w:rFonts w:ascii="Times New Roman"/>
          <w:b w:val="false"/>
          <w:i w:val="false"/>
          <w:color w:val="000000"/>
          <w:sz w:val="28"/>
        </w:rPr>
        <w:t>
      5. В Форме указываются сведения о размере инвестиций банка, исламского банка в капитал дочерних и ассоциированных организаций, а также других юридических лиц.</w:t>
      </w:r>
    </w:p>
    <w:bookmarkEnd w:id="156"/>
    <w:bookmarkStart w:name="z1043" w:id="157"/>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банк.</w:t>
      </w:r>
    </w:p>
    <w:bookmarkEnd w:id="157"/>
    <w:bookmarkStart w:name="z1044" w:id="158"/>
    <w:p>
      <w:pPr>
        <w:spacing w:after="0"/>
        <w:ind w:left="0"/>
        <w:jc w:val="both"/>
      </w:pPr>
      <w:r>
        <w:rPr>
          <w:rFonts w:ascii="Times New Roman"/>
          <w:b w:val="false"/>
          <w:i w:val="false"/>
          <w:color w:val="000000"/>
          <w:sz w:val="28"/>
        </w:rPr>
        <w:t>
      7. В графе 3 указывается покупная стоимость всего пакета акций (долей участия) на дату приобретения.</w:t>
      </w:r>
    </w:p>
    <w:bookmarkEnd w:id="158"/>
    <w:bookmarkStart w:name="z1045" w:id="159"/>
    <w:p>
      <w:pPr>
        <w:spacing w:after="0"/>
        <w:ind w:left="0"/>
        <w:jc w:val="both"/>
      </w:pPr>
      <w:r>
        <w:rPr>
          <w:rFonts w:ascii="Times New Roman"/>
          <w:b w:val="false"/>
          <w:i w:val="false"/>
          <w:color w:val="000000"/>
          <w:sz w:val="28"/>
        </w:rPr>
        <w:t>
      8. В графе 4 указывается балансовая стоимость инвестиций. Под балансовой стоимостью понимается сумма, по которой финансовый актив признается в балансе после вычета сформированных по ним провизий (резервов).</w:t>
      </w:r>
    </w:p>
    <w:bookmarkEnd w:id="159"/>
    <w:bookmarkStart w:name="z1046" w:id="160"/>
    <w:p>
      <w:pPr>
        <w:spacing w:after="0"/>
        <w:ind w:left="0"/>
        <w:jc w:val="both"/>
      </w:pPr>
      <w:r>
        <w:rPr>
          <w:rFonts w:ascii="Times New Roman"/>
          <w:b w:val="false"/>
          <w:i w:val="false"/>
          <w:color w:val="000000"/>
          <w:sz w:val="28"/>
        </w:rPr>
        <w:t xml:space="preserve">
      9. В графе 6 указываются балансовые счета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w:t>
      </w:r>
    </w:p>
    <w:bookmarkEnd w:id="160"/>
    <w:bookmarkStart w:name="z1047" w:id="161"/>
    <w:p>
      <w:pPr>
        <w:spacing w:after="0"/>
        <w:ind w:left="0"/>
        <w:jc w:val="both"/>
      </w:pPr>
      <w:r>
        <w:rPr>
          <w:rFonts w:ascii="Times New Roman"/>
          <w:b w:val="false"/>
          <w:i w:val="false"/>
          <w:color w:val="000000"/>
          <w:sz w:val="28"/>
        </w:rPr>
        <w:t xml:space="preserve">
      10. В графе 9 для расчета отношения балансовой стоимости акций эмитента или доли участия в уставном капитале юридического лица к собственному капиталу банка используется регуляторный собственный капитал, рассчитанный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bookmarkEnd w:id="161"/>
    <w:bookmarkStart w:name="z1048" w:id="162"/>
    <w:p>
      <w:pPr>
        <w:spacing w:after="0"/>
        <w:ind w:left="0"/>
        <w:jc w:val="both"/>
      </w:pPr>
      <w:r>
        <w:rPr>
          <w:rFonts w:ascii="Times New Roman"/>
          <w:b w:val="false"/>
          <w:i w:val="false"/>
          <w:color w:val="000000"/>
          <w:sz w:val="28"/>
        </w:rPr>
        <w:t>
      11. В графе 10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w:t>
      </w:r>
    </w:p>
    <w:bookmarkEnd w:id="162"/>
    <w:bookmarkStart w:name="z1049" w:id="163"/>
    <w:p>
      <w:pPr>
        <w:spacing w:after="0"/>
        <w:ind w:left="0"/>
        <w:jc w:val="both"/>
      </w:pPr>
      <w:r>
        <w:rPr>
          <w:rFonts w:ascii="Times New Roman"/>
          <w:b w:val="false"/>
          <w:i w:val="false"/>
          <w:color w:val="000000"/>
          <w:sz w:val="28"/>
        </w:rPr>
        <w:t>
      12. Сумма резервов (провизий) указывается в абсолютном значении и со знаком плюс.</w:t>
      </w:r>
    </w:p>
    <w:bookmarkEnd w:id="163"/>
    <w:bookmarkStart w:name="z1050" w:id="164"/>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p>
      <w:pPr>
        <w:spacing w:after="0"/>
        <w:ind w:left="0"/>
        <w:jc w:val="both"/>
      </w:pPr>
      <w:r>
        <w:rPr>
          <w:rFonts w:ascii="Times New Roman"/>
          <w:b w:val="false"/>
          <w:i w:val="false"/>
          <w:color w:val="000000"/>
          <w:sz w:val="28"/>
        </w:rPr>
        <w:t>
      Отчет о структуре активов и условных обязательств,</w:t>
      </w:r>
    </w:p>
    <w:p>
      <w:pPr>
        <w:spacing w:after="0"/>
        <w:ind w:left="0"/>
        <w:jc w:val="both"/>
      </w:pPr>
      <w:r>
        <w:rPr>
          <w:rFonts w:ascii="Times New Roman"/>
          <w:b w:val="false"/>
          <w:i w:val="false"/>
          <w:color w:val="000000"/>
          <w:sz w:val="28"/>
        </w:rPr>
        <w:t>
      а также резервов (провизий), сформированных в соответствии с</w:t>
      </w:r>
    </w:p>
    <w:p>
      <w:pPr>
        <w:spacing w:after="0"/>
        <w:ind w:left="0"/>
        <w:jc w:val="both"/>
      </w:pPr>
      <w:r>
        <w:rPr>
          <w:rFonts w:ascii="Times New Roman"/>
          <w:b w:val="false"/>
          <w:i w:val="false"/>
          <w:color w:val="000000"/>
          <w:sz w:val="28"/>
        </w:rPr>
        <w:t>
      международными стандартами финансовой отчетности</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ФС_КА_МСФО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3075"/>
        <w:gridCol w:w="574"/>
        <w:gridCol w:w="574"/>
        <w:gridCol w:w="574"/>
        <w:gridCol w:w="593"/>
        <w:gridCol w:w="894"/>
        <w:gridCol w:w="574"/>
        <w:gridCol w:w="2119"/>
        <w:gridCol w:w="840"/>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(включая корреспондентские счета),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банкам и организациям, осуществляющим отдельные виды банковских операций, в том числе: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юридическим лицам,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коммерческой и жилой недвижимости (за исключением ипотечных жилищных займов)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карты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коммерческой и жилой недвижимости (за исключением ипотечных жилищных займов)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карты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субъектам малого и среднего предпринимательства- резидентам Республики Казахстан,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и жилой недвижимости (за исключением ипотечных жилищных займов)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Необеспеченные потребительские займы физическим лицам</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Портфель однородных займов,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исключением инвестиций в субординированный долг),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стандартных и классифицированных активов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стандартных и классифицированных активов и условных обязательств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(в случае начисления резервов (провизий) в размере до 5 процентов)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(в случае начисления резервов (провизий) в размере от 5 процентов до 10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(в случае начисления резервов (провизий) в размере от 10 процентов до 20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(в случае начисления резервов (провизий) в размере от 20 процентов до 25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(в случае начисления резервов (провизий) в размере от 25 процентов до 50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(в случае начисления резервов (провизий) в размере от 50 процентов до 100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3"/>
        <w:gridCol w:w="1080"/>
        <w:gridCol w:w="1080"/>
        <w:gridCol w:w="1080"/>
        <w:gridCol w:w="1083"/>
        <w:gridCol w:w="1081"/>
        <w:gridCol w:w="2567"/>
        <w:gridCol w:w="1081"/>
        <w:gridCol w:w="10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корректировка</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41" w:id="165"/>
    <w:p>
      <w:pPr>
        <w:spacing w:after="0"/>
        <w:ind w:left="0"/>
        <w:jc w:val="both"/>
      </w:pPr>
      <w:r>
        <w:rPr>
          <w:rFonts w:ascii="Times New Roman"/>
          <w:b w:val="false"/>
          <w:i w:val="false"/>
          <w:color w:val="000000"/>
          <w:sz w:val="28"/>
        </w:rPr>
        <w:t>
      Пояснение по заполнению формы,</w:t>
      </w:r>
    </w:p>
    <w:bookmarkEnd w:id="165"/>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структуре активов и условных обязательств, а также резервов</w:t>
      </w:r>
    </w:p>
    <w:p>
      <w:pPr>
        <w:spacing w:after="0"/>
        <w:ind w:left="0"/>
        <w:jc w:val="both"/>
      </w:pPr>
      <w:r>
        <w:rPr>
          <w:rFonts w:ascii="Times New Roman"/>
          <w:b w:val="false"/>
          <w:i w:val="false"/>
          <w:color w:val="000000"/>
          <w:sz w:val="28"/>
        </w:rPr>
        <w:t>
      (провизий), сформированных в соответствии с международными</w:t>
      </w:r>
    </w:p>
    <w:p>
      <w:pPr>
        <w:spacing w:after="0"/>
        <w:ind w:left="0"/>
        <w:jc w:val="both"/>
      </w:pPr>
      <w:r>
        <w:rPr>
          <w:rFonts w:ascii="Times New Roman"/>
          <w:b w:val="false"/>
          <w:i w:val="false"/>
          <w:color w:val="000000"/>
          <w:sz w:val="28"/>
        </w:rPr>
        <w:t>
      стандартами финансовой отчетности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содержит информацию об активах и условных обязательствах банка, подлежащих классификации в разрезе признака резидентства и в иностранной валюте.</w:t>
      </w:r>
    </w:p>
    <w:p>
      <w:pPr>
        <w:spacing w:after="0"/>
        <w:ind w:left="0"/>
        <w:jc w:val="both"/>
      </w:pPr>
      <w:r>
        <w:rPr>
          <w:rFonts w:ascii="Times New Roman"/>
          <w:b w:val="false"/>
          <w:i w:val="false"/>
          <w:color w:val="000000"/>
          <w:sz w:val="28"/>
        </w:rPr>
        <w:t>
      6. Классификационная категория активов и условных обязательств определяется в соответствии с Таблицей 1 Пояснения, в зависимости от фактически сформированных резервов (провизий)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Таблица 1. Определение классификационной категории актива, условного обязательства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2703"/>
      </w:tblGrid>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сформированных резервов (провизий) по требованиям международных стандартов финансовой отчетности в процентах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Классификационная категория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4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5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Уровень сформированных резервов (провизий) по требованиям международных стандартов финансовой отчетности рассчитывается от балансовой стоимости актива, условного обязательства по данным бухгалтерского учета, увеличенной на сумму провизий резервов (провизий).</w:t>
      </w:r>
    </w:p>
    <w:p>
      <w:pPr>
        <w:spacing w:after="0"/>
        <w:ind w:left="0"/>
        <w:jc w:val="both"/>
      </w:pPr>
      <w:r>
        <w:rPr>
          <w:rFonts w:ascii="Times New Roman"/>
          <w:b w:val="false"/>
          <w:i w:val="false"/>
          <w:color w:val="000000"/>
          <w:sz w:val="28"/>
        </w:rPr>
        <w:t>
      8. В строке 2 сумма в каждой графе равна сумме соответствующей графы в строках 2.1, 2.2, 2.3 и 2.4.</w:t>
      </w:r>
    </w:p>
    <w:p>
      <w:pPr>
        <w:spacing w:after="0"/>
        <w:ind w:left="0"/>
        <w:jc w:val="both"/>
      </w:pPr>
      <w:r>
        <w:rPr>
          <w:rFonts w:ascii="Times New Roman"/>
          <w:b w:val="false"/>
          <w:i w:val="false"/>
          <w:color w:val="000000"/>
          <w:sz w:val="28"/>
        </w:rPr>
        <w:t>
      9. В строках 2.2.1.1, 2.2.2.1, 2.4.1.1 указываются займы, выданные на приобретение и строительство недвижимости, которая будет использоваться в коммерческих целях.</w:t>
      </w:r>
    </w:p>
    <w:p>
      <w:pPr>
        <w:spacing w:after="0"/>
        <w:ind w:left="0"/>
        <w:jc w:val="both"/>
      </w:pPr>
      <w:r>
        <w:rPr>
          <w:rFonts w:ascii="Times New Roman"/>
          <w:b w:val="false"/>
          <w:i w:val="false"/>
          <w:color w:val="000000"/>
          <w:sz w:val="28"/>
        </w:rPr>
        <w:t>
      10. В строках 2.2.1.2, 2.2.2.2, 2.4.1.2 указываются займы, выданные на приобретение и строительство недвижимости, предназначенной непосредственно для жилья.</w:t>
      </w:r>
    </w:p>
    <w:p>
      <w:pPr>
        <w:spacing w:after="0"/>
        <w:ind w:left="0"/>
        <w:jc w:val="both"/>
      </w:pPr>
      <w:r>
        <w:rPr>
          <w:rFonts w:ascii="Times New Roman"/>
          <w:b w:val="false"/>
          <w:i w:val="false"/>
          <w:color w:val="000000"/>
          <w:sz w:val="28"/>
        </w:rPr>
        <w:t>
      11. В строках 2.3.1.1, 2.3.2.1 указываются займы, выданные физическим лицам на приобретение товаров, работ и услуг, не связанных с осуществлением предпринимательской деятельности (за исключением ипотечных жилищных займов, займов выданных на приобретение и строительство коммерческой и жилой недвижимости, и кредитных карт).</w:t>
      </w:r>
    </w:p>
    <w:p>
      <w:pPr>
        <w:spacing w:after="0"/>
        <w:ind w:left="0"/>
        <w:jc w:val="both"/>
      </w:pPr>
      <w:r>
        <w:rPr>
          <w:rFonts w:ascii="Times New Roman"/>
          <w:b w:val="false"/>
          <w:i w:val="false"/>
          <w:color w:val="000000"/>
          <w:sz w:val="28"/>
        </w:rPr>
        <w:t>
      Потребительские цели включают в себя: покупку автотранспорта (бытовой техники или мебели), ремонт или перестройку жилья заемщика (без обеспечения недвижимостью), расходы на образование, медицинские расходы, налоги, поездки на отдых, овердрафты по сберегательным счетам.</w:t>
      </w:r>
    </w:p>
    <w:p>
      <w:pPr>
        <w:spacing w:after="0"/>
        <w:ind w:left="0"/>
        <w:jc w:val="both"/>
      </w:pPr>
      <w:r>
        <w:rPr>
          <w:rFonts w:ascii="Times New Roman"/>
          <w:b w:val="false"/>
          <w:i w:val="false"/>
          <w:color w:val="000000"/>
          <w:sz w:val="28"/>
        </w:rPr>
        <w:t xml:space="preserve">
      Информация по кредитным карточкам указывается по строкам 2.3.1.4.1 и 2.3.2.4.1. </w:t>
      </w:r>
    </w:p>
    <w:p>
      <w:pPr>
        <w:spacing w:after="0"/>
        <w:ind w:left="0"/>
        <w:jc w:val="both"/>
      </w:pPr>
      <w:r>
        <w:rPr>
          <w:rFonts w:ascii="Times New Roman"/>
          <w:b w:val="false"/>
          <w:i w:val="false"/>
          <w:color w:val="000000"/>
          <w:sz w:val="28"/>
        </w:rPr>
        <w:t>
      12. В случае, когда займы выданы индивидуальным предпринимателям на собственные цели, а также, если займы выданы адвокатам и нотариусам (без образования юридического лица), данные по ссудной и просроченной задолженности по займам указываются в строке 2.3.</w:t>
      </w:r>
    </w:p>
    <w:p>
      <w:pPr>
        <w:spacing w:after="0"/>
        <w:ind w:left="0"/>
        <w:jc w:val="both"/>
      </w:pPr>
      <w:r>
        <w:rPr>
          <w:rFonts w:ascii="Times New Roman"/>
          <w:b w:val="false"/>
          <w:i w:val="false"/>
          <w:color w:val="000000"/>
          <w:sz w:val="28"/>
        </w:rPr>
        <w:t>
      13. В строке 2.4 указываются займы, выданные субъектам малого и среднего предпринимательства-резидентам Республики Казахстан. В строке 2.4.2 указываются займы, выданные индивидуальным предпринимателям для осуществления предпринимательской деятельности.</w:t>
      </w:r>
    </w:p>
    <w:p>
      <w:pPr>
        <w:spacing w:after="0"/>
        <w:ind w:left="0"/>
        <w:jc w:val="both"/>
      </w:pPr>
      <w:r>
        <w:rPr>
          <w:rFonts w:ascii="Times New Roman"/>
          <w:b w:val="false"/>
          <w:i w:val="false"/>
          <w:color w:val="000000"/>
          <w:sz w:val="28"/>
        </w:rPr>
        <w:t xml:space="preserve">
      14. В строке 3 указываются займы, выданные физическим лицам на потребительские цели без заключения договора залога, договора поручительства или гарантии. </w:t>
      </w:r>
    </w:p>
    <w:p>
      <w:pPr>
        <w:spacing w:after="0"/>
        <w:ind w:left="0"/>
        <w:jc w:val="both"/>
      </w:pPr>
      <w:r>
        <w:rPr>
          <w:rFonts w:ascii="Times New Roman"/>
          <w:b w:val="false"/>
          <w:i w:val="false"/>
          <w:color w:val="000000"/>
          <w:sz w:val="28"/>
        </w:rPr>
        <w:t>
      15. В строке 4 указываются займы, включенные в портфель однородных займов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16. В графе 58 указывается сумма основного долга в иностранной валюте.</w:t>
      </w:r>
    </w:p>
    <w:p>
      <w:pPr>
        <w:spacing w:after="0"/>
        <w:ind w:left="0"/>
        <w:jc w:val="both"/>
      </w:pPr>
      <w:r>
        <w:rPr>
          <w:rFonts w:ascii="Times New Roman"/>
          <w:b w:val="false"/>
          <w:i w:val="false"/>
          <w:color w:val="000000"/>
          <w:sz w:val="28"/>
        </w:rPr>
        <w:t>
      17. В графах 3, 11, 19, 27, 35, 43, 51 и 60 указывается сумма начисленного, но не полученного вознаграждения по основному долгу.</w:t>
      </w:r>
    </w:p>
    <w:p>
      <w:pPr>
        <w:spacing w:after="0"/>
        <w:ind w:left="0"/>
        <w:jc w:val="both"/>
      </w:pPr>
      <w:r>
        <w:rPr>
          <w:rFonts w:ascii="Times New Roman"/>
          <w:b w:val="false"/>
          <w:i w:val="false"/>
          <w:color w:val="000000"/>
          <w:sz w:val="28"/>
        </w:rPr>
        <w:t>
      18. В графах 5, 13, 21, 29, 37, 45, 53 и 62 указывается дисконтированная стоимость расчетных будущих денежных потоков. Дисконтированная стоимость расчетных будущих денежных потоков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будущих денежных потоков;</w:t>
      </w:r>
    </w:p>
    <w:p>
      <w:pPr>
        <w:spacing w:after="0"/>
        <w:ind w:left="0"/>
        <w:jc w:val="both"/>
      </w:pPr>
      <w:r>
        <w:rPr>
          <w:rFonts w:ascii="Times New Roman"/>
          <w:b w:val="false"/>
          <w:i w:val="false"/>
          <w:color w:val="000000"/>
          <w:sz w:val="28"/>
        </w:rPr>
        <w:t>
      CF - предполагаемые потоки денег;</w:t>
      </w:r>
    </w:p>
    <w:p>
      <w:pPr>
        <w:spacing w:after="0"/>
        <w:ind w:left="0"/>
        <w:jc w:val="both"/>
      </w:pPr>
      <w:r>
        <w:rPr>
          <w:rFonts w:ascii="Times New Roman"/>
          <w:b w:val="false"/>
          <w:i w:val="false"/>
          <w:color w:val="000000"/>
          <w:sz w:val="28"/>
        </w:rPr>
        <w:t>
      rr - первоначальная эффективная процентная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w:t>
      </w:r>
    </w:p>
    <w:p>
      <w:pPr>
        <w:spacing w:after="0"/>
        <w:ind w:left="0"/>
        <w:jc w:val="both"/>
      </w:pPr>
      <w:r>
        <w:rPr>
          <w:rFonts w:ascii="Times New Roman"/>
          <w:b w:val="false"/>
          <w:i w:val="false"/>
          <w:color w:val="000000"/>
          <w:sz w:val="28"/>
        </w:rPr>
        <w:t>
      t - количество лет.</w:t>
      </w:r>
    </w:p>
    <w:p>
      <w:pPr>
        <w:spacing w:after="0"/>
        <w:ind w:left="0"/>
        <w:jc w:val="both"/>
      </w:pPr>
      <w:r>
        <w:rPr>
          <w:rFonts w:ascii="Times New Roman"/>
          <w:b w:val="false"/>
          <w:i w:val="false"/>
          <w:color w:val="000000"/>
          <w:sz w:val="28"/>
        </w:rPr>
        <w:t>
      19. Дисконтированная стоимость расчетных будущих денежных потоков рассчитывается по индивидуальным займам, не входящим в портфель однородных займов.</w:t>
      </w:r>
    </w:p>
    <w:p>
      <w:pPr>
        <w:spacing w:after="0"/>
        <w:ind w:left="0"/>
        <w:jc w:val="both"/>
      </w:pPr>
      <w:r>
        <w:rPr>
          <w:rFonts w:ascii="Times New Roman"/>
          <w:b w:val="false"/>
          <w:i w:val="false"/>
          <w:color w:val="000000"/>
          <w:sz w:val="28"/>
        </w:rPr>
        <w:t>
      20. В графах 6, 14, 22, 30, 38, 46, 54 и 63 указывается рыночная стоимость обеспечения.</w:t>
      </w:r>
    </w:p>
    <w:p>
      <w:pPr>
        <w:spacing w:after="0"/>
        <w:ind w:left="0"/>
        <w:jc w:val="both"/>
      </w:pPr>
      <w:r>
        <w:rPr>
          <w:rFonts w:ascii="Times New Roman"/>
          <w:b w:val="false"/>
          <w:i w:val="false"/>
          <w:color w:val="000000"/>
          <w:sz w:val="28"/>
        </w:rPr>
        <w:t xml:space="preserve">
      21. В графах 7, 15, 23, 31, 39, 47, 55 и 64 указывается стоимость обеспечения, включаемая при расчете резервов (провизий), рассчитываемая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Национального Банка Республики Казахстан от 24 декабря 2014 года № 256 "Об утверждении Правил определения стоимости залога и другого обеспечения", зарегистрированным в Реестре государственной регистрации нормативных правовых актов под № 10350.</w:t>
      </w:r>
    </w:p>
    <w:p>
      <w:pPr>
        <w:spacing w:after="0"/>
        <w:ind w:left="0"/>
        <w:jc w:val="both"/>
      </w:pPr>
      <w:r>
        <w:rPr>
          <w:rFonts w:ascii="Times New Roman"/>
          <w:b w:val="false"/>
          <w:i w:val="false"/>
          <w:color w:val="000000"/>
          <w:sz w:val="28"/>
        </w:rPr>
        <w:t>
      22. В графах 8, 16, 24, 32, 40, 48, 56 и 65 указывается сумма резервов (провизий),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23. В графе 66 указывается сумма резервов (провизий), сформированных в соответствии с международными стандартами финансовой отчетности, в иностранной валюте. </w:t>
      </w:r>
    </w:p>
    <w:p>
      <w:pPr>
        <w:spacing w:after="0"/>
        <w:ind w:left="0"/>
        <w:jc w:val="both"/>
      </w:pPr>
      <w:r>
        <w:rPr>
          <w:rFonts w:ascii="Times New Roman"/>
          <w:b w:val="false"/>
          <w:i w:val="false"/>
          <w:color w:val="000000"/>
          <w:sz w:val="28"/>
        </w:rPr>
        <w:t>
      24.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25.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p>
      <w:pPr>
        <w:spacing w:after="0"/>
        <w:ind w:left="0"/>
        <w:jc w:val="both"/>
      </w:pPr>
      <w:r>
        <w:rPr>
          <w:rFonts w:ascii="Times New Roman"/>
          <w:b w:val="false"/>
          <w:i w:val="false"/>
          <w:color w:val="000000"/>
          <w:sz w:val="28"/>
        </w:rPr>
        <w:t>
      Отчет о займах по виду обеспечения</w:t>
      </w:r>
    </w:p>
    <w:p>
      <w:pPr>
        <w:spacing w:after="0"/>
        <w:ind w:left="0"/>
        <w:jc w:val="both"/>
      </w:pPr>
      <w:r>
        <w:rPr>
          <w:rFonts w:ascii="Times New Roman"/>
          <w:b w:val="false"/>
          <w:i w:val="false"/>
          <w:color w:val="000000"/>
          <w:sz w:val="28"/>
        </w:rPr>
        <w:t>
            Отчетный период: по состоянию на "___" "__________" 20__ года</w:t>
      </w:r>
    </w:p>
    <w:p>
      <w:pPr>
        <w:spacing w:after="0"/>
        <w:ind w:left="0"/>
        <w:jc w:val="both"/>
      </w:pPr>
      <w:r>
        <w:rPr>
          <w:rFonts w:ascii="Times New Roman"/>
          <w:b w:val="false"/>
          <w:i w:val="false"/>
          <w:color w:val="000000"/>
          <w:sz w:val="28"/>
        </w:rPr>
        <w:t>
      Индекс: ФС_ЗД</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3140"/>
        <w:gridCol w:w="689"/>
        <w:gridCol w:w="1073"/>
        <w:gridCol w:w="690"/>
        <w:gridCol w:w="1073"/>
        <w:gridCol w:w="1019"/>
        <w:gridCol w:w="1589"/>
        <w:gridCol w:w="690"/>
        <w:gridCol w:w="1075"/>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резидентам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нерезидентам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иностранной валюте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иностранной валюте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иностранной валюте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иностранной валюте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(под залог недвижимости)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под залог вклада, в том числе: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под залог вклада, предоставленные по кредитным карточкам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под гарантию и (или) поручительство, в том числе: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Правительства Республики Казахстан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Многозалоговые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под другое обеспечение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Бланковые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займов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Займы, списанные за баланс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43" w:id="166"/>
    <w:p>
      <w:pPr>
        <w:spacing w:after="0"/>
        <w:ind w:left="0"/>
        <w:jc w:val="both"/>
      </w:pPr>
      <w:r>
        <w:rPr>
          <w:rFonts w:ascii="Times New Roman"/>
          <w:b w:val="false"/>
          <w:i w:val="false"/>
          <w:color w:val="000000"/>
          <w:sz w:val="28"/>
        </w:rPr>
        <w:t>
      Пояснение по заполнению формы,</w:t>
      </w:r>
    </w:p>
    <w:bookmarkEnd w:id="166"/>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займах по виду обеспечения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займах по виду обеспечения"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раскрывает структуру ссудного портфеля банка в разрезе займов по виду обеспечения и признака резидентства, в том числе в иностранной валюте.</w:t>
      </w:r>
    </w:p>
    <w:p>
      <w:pPr>
        <w:spacing w:after="0"/>
        <w:ind w:left="0"/>
        <w:jc w:val="both"/>
      </w:pPr>
      <w:r>
        <w:rPr>
          <w:rFonts w:ascii="Times New Roman"/>
          <w:b w:val="false"/>
          <w:i w:val="false"/>
          <w:color w:val="000000"/>
          <w:sz w:val="28"/>
        </w:rPr>
        <w:t>
      6. В Форме указывается остаток ссудной задолженности, включая займы, вынесенные на счета просроченной задолженности (за исключением просроченной задолженности по начисленному вознаграждению).</w:t>
      </w:r>
    </w:p>
    <w:p>
      <w:pPr>
        <w:spacing w:after="0"/>
        <w:ind w:left="0"/>
        <w:jc w:val="both"/>
      </w:pPr>
      <w:r>
        <w:rPr>
          <w:rFonts w:ascii="Times New Roman"/>
          <w:b w:val="false"/>
          <w:i w:val="false"/>
          <w:color w:val="000000"/>
          <w:sz w:val="28"/>
        </w:rPr>
        <w:t>
      7. В строке 1 указываются займы, обеспеченные недвижимым имуществом.</w:t>
      </w:r>
    </w:p>
    <w:p>
      <w:pPr>
        <w:spacing w:after="0"/>
        <w:ind w:left="0"/>
        <w:jc w:val="both"/>
      </w:pPr>
      <w:r>
        <w:rPr>
          <w:rFonts w:ascii="Times New Roman"/>
          <w:b w:val="false"/>
          <w:i w:val="false"/>
          <w:color w:val="000000"/>
          <w:sz w:val="28"/>
        </w:rPr>
        <w:t>
      8. В строке 2 указываются займы, выданные под залог вклада, в том числе займы под залог вклада, предоставленные по кредитным карточкам.</w:t>
      </w:r>
    </w:p>
    <w:p>
      <w:pPr>
        <w:spacing w:after="0"/>
        <w:ind w:left="0"/>
        <w:jc w:val="both"/>
      </w:pPr>
      <w:r>
        <w:rPr>
          <w:rFonts w:ascii="Times New Roman"/>
          <w:b w:val="false"/>
          <w:i w:val="false"/>
          <w:color w:val="000000"/>
          <w:sz w:val="28"/>
        </w:rPr>
        <w:t>
      9. В строке 4 указываются займы, обеспеченные несколькими видами залога.</w:t>
      </w:r>
    </w:p>
    <w:p>
      <w:pPr>
        <w:spacing w:after="0"/>
        <w:ind w:left="0"/>
        <w:jc w:val="both"/>
      </w:pPr>
      <w:r>
        <w:rPr>
          <w:rFonts w:ascii="Times New Roman"/>
          <w:b w:val="false"/>
          <w:i w:val="false"/>
          <w:color w:val="000000"/>
          <w:sz w:val="28"/>
        </w:rPr>
        <w:t>
      10. В строке 5 указываются займы, выданные под другое обеспечение, не указанные в строках 1, 2, 3, 4, 6.</w:t>
      </w:r>
    </w:p>
    <w:p>
      <w:pPr>
        <w:spacing w:after="0"/>
        <w:ind w:left="0"/>
        <w:jc w:val="both"/>
      </w:pPr>
      <w:r>
        <w:rPr>
          <w:rFonts w:ascii="Times New Roman"/>
          <w:b w:val="false"/>
          <w:i w:val="false"/>
          <w:color w:val="000000"/>
          <w:sz w:val="28"/>
        </w:rPr>
        <w:t>
      11. В строке 6 указываются займы, необеспеченные залогом.</w:t>
      </w:r>
    </w:p>
    <w:p>
      <w:pPr>
        <w:spacing w:after="0"/>
        <w:ind w:left="0"/>
        <w:jc w:val="both"/>
      </w:pPr>
      <w:r>
        <w:rPr>
          <w:rFonts w:ascii="Times New Roman"/>
          <w:b w:val="false"/>
          <w:i w:val="false"/>
          <w:color w:val="000000"/>
          <w:sz w:val="28"/>
        </w:rPr>
        <w:t>
      12. Сумма займов, предоставленных другим банкам и организациям, осуществляющим отдельные виды банковских операций, указывается в графах 5, 6 в разрезе вида обеспечения.</w:t>
      </w:r>
    </w:p>
    <w:p>
      <w:pPr>
        <w:spacing w:after="0"/>
        <w:ind w:left="0"/>
        <w:jc w:val="both"/>
      </w:pPr>
      <w:r>
        <w:rPr>
          <w:rFonts w:ascii="Times New Roman"/>
          <w:b w:val="false"/>
          <w:i w:val="false"/>
          <w:color w:val="000000"/>
          <w:sz w:val="28"/>
        </w:rPr>
        <w:t>
      13. Основной вид залога определяется следующим образом:</w:t>
      </w:r>
    </w:p>
    <w:p>
      <w:pPr>
        <w:spacing w:after="0"/>
        <w:ind w:left="0"/>
        <w:jc w:val="both"/>
      </w:pPr>
      <w:r>
        <w:rPr>
          <w:rFonts w:ascii="Times New Roman"/>
          <w:b w:val="false"/>
          <w:i w:val="false"/>
          <w:color w:val="000000"/>
          <w:sz w:val="28"/>
        </w:rPr>
        <w:t>
      1) если более 50 процентов от общей стоимости залога составляет недвижимое имущество, вклад или другое обеспечение, то данный заем указывается в строке соответствующего вида залога в соответствующей строке Формы;</w:t>
      </w:r>
    </w:p>
    <w:p>
      <w:pPr>
        <w:spacing w:after="0"/>
        <w:ind w:left="0"/>
        <w:jc w:val="both"/>
      </w:pPr>
      <w:r>
        <w:rPr>
          <w:rFonts w:ascii="Times New Roman"/>
          <w:b w:val="false"/>
          <w:i w:val="false"/>
          <w:color w:val="000000"/>
          <w:sz w:val="28"/>
        </w:rPr>
        <w:t>
      2) если доля каждого вида залога не превышает или равна 50 процентам от общей стоимости залога, то данный заем указывается в строке 5.</w:t>
      </w:r>
    </w:p>
    <w:p>
      <w:pPr>
        <w:spacing w:after="0"/>
        <w:ind w:left="0"/>
        <w:jc w:val="both"/>
      </w:pPr>
      <w:r>
        <w:rPr>
          <w:rFonts w:ascii="Times New Roman"/>
          <w:b w:val="false"/>
          <w:i w:val="false"/>
          <w:color w:val="000000"/>
          <w:sz w:val="28"/>
        </w:rPr>
        <w:t>
      14. В строке 8 справочно указываются займы, списанные за баланс банка в отчетном периоде.</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займах, в том числе по которым имеется просроченная</w:t>
      </w:r>
    </w:p>
    <w:p>
      <w:pPr>
        <w:spacing w:after="0"/>
        <w:ind w:left="0"/>
        <w:jc w:val="both"/>
      </w:pPr>
      <w:r>
        <w:rPr>
          <w:rFonts w:ascii="Times New Roman"/>
          <w:b w:val="false"/>
          <w:i w:val="false"/>
          <w:color w:val="000000"/>
          <w:sz w:val="28"/>
        </w:rPr>
        <w:t>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в деталях, а также о размере резервов (провизий), сформированных в</w:t>
      </w:r>
    </w:p>
    <w:p>
      <w:pPr>
        <w:spacing w:after="0"/>
        <w:ind w:left="0"/>
        <w:jc w:val="both"/>
      </w:pPr>
      <w:r>
        <w:rPr>
          <w:rFonts w:ascii="Times New Roman"/>
          <w:b w:val="false"/>
          <w:i w:val="false"/>
          <w:color w:val="000000"/>
          <w:sz w:val="28"/>
        </w:rPr>
        <w:t>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Отчетный период: по состоянию на "___" "__________" 20__ года</w:t>
      </w:r>
    </w:p>
    <w:p>
      <w:pPr>
        <w:spacing w:after="0"/>
        <w:ind w:left="0"/>
        <w:jc w:val="both"/>
      </w:pPr>
      <w:r>
        <w:rPr>
          <w:rFonts w:ascii="Times New Roman"/>
          <w:b w:val="false"/>
          <w:i w:val="false"/>
          <w:color w:val="000000"/>
          <w:sz w:val="28"/>
        </w:rPr>
        <w:t>
      Индекс: ФС_ЗПД_МСФО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653"/>
        <w:gridCol w:w="557"/>
        <w:gridCol w:w="557"/>
        <w:gridCol w:w="557"/>
        <w:gridCol w:w="731"/>
        <w:gridCol w:w="868"/>
        <w:gridCol w:w="557"/>
        <w:gridCol w:w="2056"/>
        <w:gridCol w:w="816"/>
      </w:tblGrid>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/отрицательная корректировка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физическим лицам,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и/или ремонт жилья,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обеспеченные ипотекой недвижимого имущества (ипотечные жилищные займы):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необеспеченные потребительские займы физическим лицам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индивидуальным предпринимателям,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ссудный портфель</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 которым отсутствует просроченная задолженность по основному долгу и/или начисленному вознаграждению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 до 15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16 до 30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31 до 60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61 до 90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91 до 180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свыше 181 дней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(в случае начисления резервов (провизий) в размере до 5 процентов)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(в случае начисления резервов (провизий) в размере от 5 процентов до 10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(в случае начисления резервов (провизий) в размере от 10 процентов до 20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(в случае начисления резервов (провизий) в размере от 20 процентов до 25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(в случае начисления резервов (провизий) в размере от 25 процентов до 50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(в случае начисления резервов (провизий) в размере от 50 процентов до 100 процентов)</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стоимость обеспечения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45" w:id="167"/>
    <w:p>
      <w:pPr>
        <w:spacing w:after="0"/>
        <w:ind w:left="0"/>
        <w:jc w:val="both"/>
      </w:pPr>
      <w:r>
        <w:rPr>
          <w:rFonts w:ascii="Times New Roman"/>
          <w:b w:val="false"/>
          <w:i w:val="false"/>
          <w:color w:val="000000"/>
          <w:sz w:val="28"/>
        </w:rPr>
        <w:t>
      Пояснение по заполнению формы,</w:t>
      </w:r>
    </w:p>
    <w:bookmarkEnd w:id="167"/>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займах, в том числе по которым имеется просроченная</w:t>
      </w:r>
    </w:p>
    <w:p>
      <w:pPr>
        <w:spacing w:after="0"/>
        <w:ind w:left="0"/>
        <w:jc w:val="both"/>
      </w:pPr>
      <w:r>
        <w:rPr>
          <w:rFonts w:ascii="Times New Roman"/>
          <w:b w:val="false"/>
          <w:i w:val="false"/>
          <w:color w:val="000000"/>
          <w:sz w:val="28"/>
        </w:rPr>
        <w:t>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в деталях, а также о размере резервов (провизий), сформированных в</w:t>
      </w:r>
    </w:p>
    <w:p>
      <w:pPr>
        <w:spacing w:after="0"/>
        <w:ind w:left="0"/>
        <w:jc w:val="both"/>
      </w:pPr>
      <w:r>
        <w:rPr>
          <w:rFonts w:ascii="Times New Roman"/>
          <w:b w:val="false"/>
          <w:i w:val="false"/>
          <w:color w:val="000000"/>
          <w:sz w:val="28"/>
        </w:rPr>
        <w:t xml:space="preserve">
      соответствии с международными стандартами финансовой отчетности </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займах,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сформированных в соответствии с международными стандартами финансовой отчетности"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сведения о займах, по которым имеется и отсутствует просроченная задолженность по основному долгу и (или) начисленному вознаграждению. Данные в Форме приводятся с разбивкой дней просроченной задолженности по основному долгу и (или) начисленному вознаграждению, по целям кредитования и по виду обеспечения, в соответствии с классификационной категорией займа на отчетную дату.</w:t>
      </w:r>
    </w:p>
    <w:p>
      <w:pPr>
        <w:spacing w:after="0"/>
        <w:ind w:left="0"/>
        <w:jc w:val="both"/>
      </w:pPr>
      <w:r>
        <w:rPr>
          <w:rFonts w:ascii="Times New Roman"/>
          <w:b w:val="false"/>
          <w:i w:val="false"/>
          <w:color w:val="000000"/>
          <w:sz w:val="28"/>
        </w:rPr>
        <w:t>
      6. Классификационная категория актива определяется в соответствии с Таблицей 1 Пояснения в зависимости от фактически сформированных резервов (провизий)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Таблица 1. Определение классификационной категории актива, условного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2703"/>
      </w:tblGrid>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сформированных резервов (провизий) по требованиям международных стандартов финансовой отчетности в процентах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Классификационная категория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4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5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строке 3 указываются займы, выданные юридическим лицам - субъектам малого и среднего предпринимательства.</w:t>
      </w:r>
    </w:p>
    <w:p>
      <w:pPr>
        <w:spacing w:after="0"/>
        <w:ind w:left="0"/>
        <w:jc w:val="both"/>
      </w:pPr>
      <w:r>
        <w:rPr>
          <w:rFonts w:ascii="Times New Roman"/>
          <w:b w:val="false"/>
          <w:i w:val="false"/>
          <w:color w:val="000000"/>
          <w:sz w:val="28"/>
        </w:rPr>
        <w:t>
      8. В строке 5 указываются займы, выданные индивидуальным предпринимателям.</w:t>
      </w:r>
    </w:p>
    <w:p>
      <w:pPr>
        <w:spacing w:after="0"/>
        <w:ind w:left="0"/>
        <w:jc w:val="both"/>
      </w:pPr>
      <w:r>
        <w:rPr>
          <w:rFonts w:ascii="Times New Roman"/>
          <w:b w:val="false"/>
          <w:i w:val="false"/>
          <w:color w:val="000000"/>
          <w:sz w:val="28"/>
        </w:rPr>
        <w:t>
      9. Сумма строк 3 и 5 соответствует итоговой сумме строк 2.4 Отчета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10. В Форме займы учитываются без учета операции "обратное РЕПО", сумма операций "обратное РЕПО" указывается в строке 6.</w:t>
      </w:r>
    </w:p>
    <w:p>
      <w:pPr>
        <w:spacing w:after="0"/>
        <w:ind w:left="0"/>
        <w:jc w:val="both"/>
      </w:pPr>
      <w:r>
        <w:rPr>
          <w:rFonts w:ascii="Times New Roman"/>
          <w:b w:val="false"/>
          <w:i w:val="false"/>
          <w:color w:val="000000"/>
          <w:sz w:val="28"/>
        </w:rPr>
        <w:t>
      11. В графах 5, 13, 21, 29, 37, 45, 53 и 61 указывается дисконтированная стоимость расчетных будущих денежных потоков. Дисконтированная стоимость расчетных будущих денежных потоков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будущих денежных потоков;</w:t>
      </w:r>
    </w:p>
    <w:p>
      <w:pPr>
        <w:spacing w:after="0"/>
        <w:ind w:left="0"/>
        <w:jc w:val="both"/>
      </w:pPr>
      <w:r>
        <w:rPr>
          <w:rFonts w:ascii="Times New Roman"/>
          <w:b w:val="false"/>
          <w:i w:val="false"/>
          <w:color w:val="000000"/>
          <w:sz w:val="28"/>
        </w:rPr>
        <w:t>
      CF - предполагаемые потоки денег;</w:t>
      </w:r>
    </w:p>
    <w:p>
      <w:pPr>
        <w:spacing w:after="0"/>
        <w:ind w:left="0"/>
        <w:jc w:val="both"/>
      </w:pPr>
      <w:r>
        <w:rPr>
          <w:rFonts w:ascii="Times New Roman"/>
          <w:b w:val="false"/>
          <w:i w:val="false"/>
          <w:color w:val="000000"/>
          <w:sz w:val="28"/>
        </w:rPr>
        <w:t>
      rr - первоначальная эффективная процентная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w:t>
      </w:r>
    </w:p>
    <w:p>
      <w:pPr>
        <w:spacing w:after="0"/>
        <w:ind w:left="0"/>
        <w:jc w:val="both"/>
      </w:pPr>
      <w:r>
        <w:rPr>
          <w:rFonts w:ascii="Times New Roman"/>
          <w:b w:val="false"/>
          <w:i w:val="false"/>
          <w:color w:val="000000"/>
          <w:sz w:val="28"/>
        </w:rPr>
        <w:t>
      12. В графах 6, 14, 22, 30, 38, 46, 54 и 62 указывается рыночная стоимость обеспечения.</w:t>
      </w:r>
    </w:p>
    <w:p>
      <w:pPr>
        <w:spacing w:after="0"/>
        <w:ind w:left="0"/>
        <w:jc w:val="both"/>
      </w:pPr>
      <w:r>
        <w:rPr>
          <w:rFonts w:ascii="Times New Roman"/>
          <w:b w:val="false"/>
          <w:i w:val="false"/>
          <w:color w:val="000000"/>
          <w:sz w:val="28"/>
        </w:rPr>
        <w:t xml:space="preserve">
      13. В графах 7, 15, 23, 31, 39, 47, 55 и 63 указывается стоимость обеспечения, включаемая при расчете резервов (провизий), рассчитываемая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Национального Банка Республики Казахстан от 24 декабря 2014 года № 256 "Об утверждении Правил определения стоимости залога и другого обеспечения", зарегистрированным в Реестре государственной регистрации нормативных правовых актов под № 10350.</w:t>
      </w:r>
    </w:p>
    <w:p>
      <w:pPr>
        <w:spacing w:after="0"/>
        <w:ind w:left="0"/>
        <w:jc w:val="both"/>
      </w:pPr>
      <w:r>
        <w:rPr>
          <w:rFonts w:ascii="Times New Roman"/>
          <w:b w:val="false"/>
          <w:i w:val="false"/>
          <w:color w:val="000000"/>
          <w:sz w:val="28"/>
        </w:rPr>
        <w:t>
      14.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займах, в том числе по которым имеется просроченная</w:t>
      </w:r>
    </w:p>
    <w:p>
      <w:pPr>
        <w:spacing w:after="0"/>
        <w:ind w:left="0"/>
        <w:jc w:val="both"/>
      </w:pPr>
      <w:r>
        <w:rPr>
          <w:rFonts w:ascii="Times New Roman"/>
          <w:b w:val="false"/>
          <w:i w:val="false"/>
          <w:color w:val="000000"/>
          <w:sz w:val="28"/>
        </w:rPr>
        <w:t>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по отраслям (в том числе по нерезидентам Республики Казахстан), а</w:t>
      </w:r>
    </w:p>
    <w:p>
      <w:pPr>
        <w:spacing w:after="0"/>
        <w:ind w:left="0"/>
        <w:jc w:val="both"/>
      </w:pPr>
      <w:r>
        <w:rPr>
          <w:rFonts w:ascii="Times New Roman"/>
          <w:b w:val="false"/>
          <w:i w:val="false"/>
          <w:color w:val="000000"/>
          <w:sz w:val="28"/>
        </w:rPr>
        <w:t>
      также о размере резервов (провизий), сформированных в соответствии с</w:t>
      </w:r>
    </w:p>
    <w:p>
      <w:pPr>
        <w:spacing w:after="0"/>
        <w:ind w:left="0"/>
        <w:jc w:val="both"/>
      </w:pPr>
      <w:r>
        <w:rPr>
          <w:rFonts w:ascii="Times New Roman"/>
          <w:b w:val="false"/>
          <w:i w:val="false"/>
          <w:color w:val="000000"/>
          <w:sz w:val="28"/>
        </w:rPr>
        <w:t>
      международными стандартами финансовой отчетности</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ФС_ПЗО_МСФО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4118"/>
        <w:gridCol w:w="710"/>
        <w:gridCol w:w="711"/>
        <w:gridCol w:w="711"/>
        <w:gridCol w:w="711"/>
        <w:gridCol w:w="1304"/>
        <w:gridCol w:w="711"/>
        <w:gridCol w:w="1039"/>
      </w:tblGrid>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xml:space="preserve">
отрицательная </w:t>
            </w:r>
          </w:p>
          <w:p>
            <w:pPr>
              <w:spacing w:after="20"/>
              <w:ind w:left="20"/>
              <w:jc w:val="both"/>
            </w:pPr>
            <w:r>
              <w:rPr>
                <w:rFonts w:ascii="Times New Roman"/>
                <w:b w:val="false"/>
                <w:i w:val="false"/>
                <w:color w:val="000000"/>
                <w:sz w:val="20"/>
              </w:rPr>
              <w:t>
корректировка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w:t>
            </w:r>
          </w:p>
          <w:p>
            <w:pPr>
              <w:spacing w:after="20"/>
              <w:ind w:left="20"/>
              <w:jc w:val="both"/>
            </w:pPr>
            <w:r>
              <w:rPr>
                <w:rFonts w:ascii="Times New Roman"/>
                <w:b w:val="false"/>
                <w:i w:val="false"/>
                <w:color w:val="000000"/>
                <w:sz w:val="20"/>
              </w:rPr>
              <w:t xml:space="preserve">
стоимость обеспечения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по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5"/>
        <w:gridCol w:w="1901"/>
        <w:gridCol w:w="1901"/>
        <w:gridCol w:w="2246"/>
        <w:gridCol w:w="1901"/>
        <w:gridCol w:w="19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(в случае начисления резервов (провизий) в размере до 5 процентов)</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(в случае начисления резервов (провизий) в размере от 5 процентов до 10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(в случае начисления резервов (провизий) в размере от 10 процентов до 20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(в случае начисления резервов (провизий) в размере от 20 процентов до 25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(в случае начисления резервов (провизий) в размере от 25 процентов до 50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(в случае начисления резервов (провизий) в размере от 50 процентов до 100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w:t>
            </w:r>
          </w:p>
          <w:p>
            <w:pPr>
              <w:spacing w:after="20"/>
              <w:ind w:left="20"/>
              <w:jc w:val="both"/>
            </w:pPr>
            <w:r>
              <w:rPr>
                <w:rFonts w:ascii="Times New Roman"/>
                <w:b w:val="false"/>
                <w:i w:val="false"/>
                <w:color w:val="000000"/>
                <w:sz w:val="20"/>
              </w:rPr>
              <w:t>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47" w:id="168"/>
    <w:p>
      <w:pPr>
        <w:spacing w:after="0"/>
        <w:ind w:left="0"/>
        <w:jc w:val="both"/>
      </w:pPr>
      <w:r>
        <w:rPr>
          <w:rFonts w:ascii="Times New Roman"/>
          <w:b w:val="false"/>
          <w:i w:val="false"/>
          <w:color w:val="000000"/>
          <w:sz w:val="28"/>
        </w:rPr>
        <w:t>
      Пояснение по заполнению формы,</w:t>
      </w:r>
    </w:p>
    <w:bookmarkEnd w:id="168"/>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займах, в том числе по которым имеется просроченная</w:t>
      </w:r>
    </w:p>
    <w:p>
      <w:pPr>
        <w:spacing w:after="0"/>
        <w:ind w:left="0"/>
        <w:jc w:val="both"/>
      </w:pPr>
      <w:r>
        <w:rPr>
          <w:rFonts w:ascii="Times New Roman"/>
          <w:b w:val="false"/>
          <w:i w:val="false"/>
          <w:color w:val="000000"/>
          <w:sz w:val="28"/>
        </w:rPr>
        <w:t>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по отраслям (в том числе по нерезидентам Республики Казахстан), а</w:t>
      </w:r>
    </w:p>
    <w:p>
      <w:pPr>
        <w:spacing w:after="0"/>
        <w:ind w:left="0"/>
        <w:jc w:val="both"/>
      </w:pPr>
      <w:r>
        <w:rPr>
          <w:rFonts w:ascii="Times New Roman"/>
          <w:b w:val="false"/>
          <w:i w:val="false"/>
          <w:color w:val="000000"/>
          <w:sz w:val="28"/>
        </w:rPr>
        <w:t>
      также о размере резервов (провизий), сформированных в соответствии с</w:t>
      </w:r>
    </w:p>
    <w:p>
      <w:pPr>
        <w:spacing w:after="0"/>
        <w:ind w:left="0"/>
        <w:jc w:val="both"/>
      </w:pPr>
      <w:r>
        <w:rPr>
          <w:rFonts w:ascii="Times New Roman"/>
          <w:b w:val="false"/>
          <w:i w:val="false"/>
          <w:color w:val="000000"/>
          <w:sz w:val="28"/>
        </w:rPr>
        <w:t>
      международными стандартами финансовой отчетности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займах, в том числе по которым имеется просроченная задолженность по основному долгу и (или) начисленному вознаграждению, по отраслям (в том числе по нерезидентам Республики Казахстан), а также о размере резервов (провизий), сформированных в соответствии с международными стандартами финансовой отчетности"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указывается информация о займах, в том числе выданных нерезидентам Республики Казахстан в разрезе отраслей экономики с разбивкой по дням просроченной задолженности и классификационной категории.</w:t>
      </w:r>
    </w:p>
    <w:p>
      <w:pPr>
        <w:spacing w:after="0"/>
        <w:ind w:left="0"/>
        <w:jc w:val="both"/>
      </w:pPr>
      <w:r>
        <w:rPr>
          <w:rFonts w:ascii="Times New Roman"/>
          <w:b w:val="false"/>
          <w:i w:val="false"/>
          <w:color w:val="000000"/>
          <w:sz w:val="28"/>
        </w:rPr>
        <w:t>
      6. В Форме указываются займы, выданные юридическим лицам (включая займы, выданные банкам и организациям, осуществляющим отдельные виды банковских операций), субъектам малого и среднего предпринимательства-резидентам Республики Казахстан (включая займы, выданные индивидуальным предпринимателям). Займы, выданные физическим лицам, в Форме не указываются.</w:t>
      </w:r>
    </w:p>
    <w:p>
      <w:pPr>
        <w:spacing w:after="0"/>
        <w:ind w:left="0"/>
        <w:jc w:val="both"/>
      </w:pPr>
      <w:r>
        <w:rPr>
          <w:rFonts w:ascii="Times New Roman"/>
          <w:b w:val="false"/>
          <w:i w:val="false"/>
          <w:color w:val="000000"/>
          <w:sz w:val="28"/>
        </w:rPr>
        <w:t>
      7. Классификационная категория актива определяется в соответствии с Таблицей 1 Пояснения в зависимости от фактически сформированных резервов (провизий)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Таблица 1. Определение классификационной категории актива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2703"/>
      </w:tblGrid>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сформированных резервов (провизий) по требованиям международных стандартов финансовой отчетности в процентах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Классификационная категория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4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5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Форме указываются займы, по которым имеется просроченная задолженность по основному долгу и (или) начисленному вознаграждению, а также займы, по которым отсутствует просроченная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9. Принадлежность к определенной отрасли экономики определяется в зависимости от основного вида деятельности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10. Отрасли экономики группируются в зависимости от видов экономической деятельности в соответствии с Номенклатурой видов экономической деятельности (ОКЭД-5-тизначный), утвержденной приказом Председателя Агентства Республики Казахстан по статистике от 20 мая 2008 года № 67. </w:t>
      </w:r>
    </w:p>
    <w:p>
      <w:pPr>
        <w:spacing w:after="0"/>
        <w:ind w:left="0"/>
        <w:jc w:val="both"/>
      </w:pPr>
      <w:r>
        <w:rPr>
          <w:rFonts w:ascii="Times New Roman"/>
          <w:b w:val="false"/>
          <w:i w:val="false"/>
          <w:color w:val="000000"/>
          <w:sz w:val="28"/>
        </w:rPr>
        <w:t>
      11. Графы 57, 58, 59, 60, 61, 62, и 63 не заполняются по займам, выданным субъектам малого и среднего предпринимательства.</w:t>
      </w:r>
    </w:p>
    <w:p>
      <w:pPr>
        <w:spacing w:after="0"/>
        <w:ind w:left="0"/>
        <w:jc w:val="both"/>
      </w:pPr>
      <w:r>
        <w:rPr>
          <w:rFonts w:ascii="Times New Roman"/>
          <w:b w:val="false"/>
          <w:i w:val="false"/>
          <w:color w:val="000000"/>
          <w:sz w:val="28"/>
        </w:rPr>
        <w:t>
      12. В графах 5, 12, 19, 26, 33, 40, 47, 54 и 61 указывается дисконтированная стоимость расчетных будущих денежных потоков. Дисконтированная стоимость расчетных будущих денежных потоков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будущих денежных потоков;</w:t>
      </w:r>
    </w:p>
    <w:p>
      <w:pPr>
        <w:spacing w:after="0"/>
        <w:ind w:left="0"/>
        <w:jc w:val="both"/>
      </w:pPr>
      <w:r>
        <w:rPr>
          <w:rFonts w:ascii="Times New Roman"/>
          <w:b w:val="false"/>
          <w:i w:val="false"/>
          <w:color w:val="000000"/>
          <w:sz w:val="28"/>
        </w:rPr>
        <w:t>
      CF - предполагаемые потоки денег;</w:t>
      </w:r>
    </w:p>
    <w:p>
      <w:pPr>
        <w:spacing w:after="0"/>
        <w:ind w:left="0"/>
        <w:jc w:val="both"/>
      </w:pPr>
      <w:r>
        <w:rPr>
          <w:rFonts w:ascii="Times New Roman"/>
          <w:b w:val="false"/>
          <w:i w:val="false"/>
          <w:color w:val="000000"/>
          <w:sz w:val="28"/>
        </w:rPr>
        <w:t>
      rr - первоначальная эффективная процентная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w:t>
      </w:r>
    </w:p>
    <w:p>
      <w:pPr>
        <w:spacing w:after="0"/>
        <w:ind w:left="0"/>
        <w:jc w:val="both"/>
      </w:pPr>
      <w:r>
        <w:rPr>
          <w:rFonts w:ascii="Times New Roman"/>
          <w:b w:val="false"/>
          <w:i w:val="false"/>
          <w:color w:val="000000"/>
          <w:sz w:val="28"/>
        </w:rPr>
        <w:t>
      t - количество лет.</w:t>
      </w:r>
    </w:p>
    <w:p>
      <w:pPr>
        <w:spacing w:after="0"/>
        <w:ind w:left="0"/>
        <w:jc w:val="both"/>
      </w:pPr>
      <w:r>
        <w:rPr>
          <w:rFonts w:ascii="Times New Roman"/>
          <w:b w:val="false"/>
          <w:i w:val="false"/>
          <w:color w:val="000000"/>
          <w:sz w:val="28"/>
        </w:rPr>
        <w:t>
      13. В графах 6, 13, 20, 27, 34, 41, 48, 55 и 62 указывается рыночная стоимость обеспечения.</w:t>
      </w:r>
    </w:p>
    <w:p>
      <w:pPr>
        <w:spacing w:after="0"/>
        <w:ind w:left="0"/>
        <w:jc w:val="both"/>
      </w:pPr>
      <w:r>
        <w:rPr>
          <w:rFonts w:ascii="Times New Roman"/>
          <w:b w:val="false"/>
          <w:i w:val="false"/>
          <w:color w:val="000000"/>
          <w:sz w:val="28"/>
        </w:rPr>
        <w:t>
      14.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займах, выданных субъектам малого и среднего</w:t>
      </w:r>
    </w:p>
    <w:p>
      <w:pPr>
        <w:spacing w:after="0"/>
        <w:ind w:left="0"/>
        <w:jc w:val="both"/>
      </w:pPr>
      <w:r>
        <w:rPr>
          <w:rFonts w:ascii="Times New Roman"/>
          <w:b w:val="false"/>
          <w:i w:val="false"/>
          <w:color w:val="000000"/>
          <w:sz w:val="28"/>
        </w:rPr>
        <w:t>
      предпринимательства-резидентам Республики Казахстан, в том числе по</w:t>
      </w:r>
    </w:p>
    <w:p>
      <w:pPr>
        <w:spacing w:after="0"/>
        <w:ind w:left="0"/>
        <w:jc w:val="both"/>
      </w:pPr>
      <w:r>
        <w:rPr>
          <w:rFonts w:ascii="Times New Roman"/>
          <w:b w:val="false"/>
          <w:i w:val="false"/>
          <w:color w:val="000000"/>
          <w:sz w:val="28"/>
        </w:rPr>
        <w:t>
      которым имеется просроченная задолженность по основному долгу и (или)</w:t>
      </w:r>
    </w:p>
    <w:p>
      <w:pPr>
        <w:spacing w:after="0"/>
        <w:ind w:left="0"/>
        <w:jc w:val="both"/>
      </w:pPr>
      <w:r>
        <w:rPr>
          <w:rFonts w:ascii="Times New Roman"/>
          <w:b w:val="false"/>
          <w:i w:val="false"/>
          <w:color w:val="000000"/>
          <w:sz w:val="28"/>
        </w:rPr>
        <w:t>
      начисленному вознаграждению, по отраслям, а также о размере резервов</w:t>
      </w:r>
    </w:p>
    <w:p>
      <w:pPr>
        <w:spacing w:after="0"/>
        <w:ind w:left="0"/>
        <w:jc w:val="both"/>
      </w:pPr>
      <w:r>
        <w:rPr>
          <w:rFonts w:ascii="Times New Roman"/>
          <w:b w:val="false"/>
          <w:i w:val="false"/>
          <w:color w:val="000000"/>
          <w:sz w:val="28"/>
        </w:rPr>
        <w:t>
      (провизий), сформированных в соответствии с международными</w:t>
      </w:r>
    </w:p>
    <w:p>
      <w:pPr>
        <w:spacing w:after="0"/>
        <w:ind w:left="0"/>
        <w:jc w:val="both"/>
      </w:pPr>
      <w:r>
        <w:rPr>
          <w:rFonts w:ascii="Times New Roman"/>
          <w:b w:val="false"/>
          <w:i w:val="false"/>
          <w:color w:val="000000"/>
          <w:sz w:val="28"/>
        </w:rPr>
        <w:t>
      стандартами финансовой отчетности</w:t>
      </w:r>
    </w:p>
    <w:p>
      <w:pPr>
        <w:spacing w:after="0"/>
        <w:ind w:left="0"/>
        <w:jc w:val="both"/>
      </w:pPr>
      <w:r>
        <w:rPr>
          <w:rFonts w:ascii="Times New Roman"/>
          <w:b w:val="false"/>
          <w:i w:val="false"/>
          <w:color w:val="000000"/>
          <w:sz w:val="28"/>
        </w:rPr>
        <w:t>
            Отчетный период: по состоянию на "___" "____________" 20__ года</w:t>
      </w:r>
    </w:p>
    <w:p>
      <w:pPr>
        <w:spacing w:after="0"/>
        <w:ind w:left="0"/>
        <w:jc w:val="both"/>
      </w:pPr>
      <w:r>
        <w:rPr>
          <w:rFonts w:ascii="Times New Roman"/>
          <w:b w:val="false"/>
          <w:i w:val="false"/>
          <w:color w:val="000000"/>
          <w:sz w:val="28"/>
        </w:rPr>
        <w:t>
      Индекс: ФС_ПЗО_СМП_МСФО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4118"/>
        <w:gridCol w:w="710"/>
        <w:gridCol w:w="711"/>
        <w:gridCol w:w="711"/>
        <w:gridCol w:w="711"/>
        <w:gridCol w:w="1304"/>
        <w:gridCol w:w="711"/>
        <w:gridCol w:w="1039"/>
      </w:tblGrid>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xml:space="preserve">
отрицательная </w:t>
            </w:r>
          </w:p>
          <w:p>
            <w:pPr>
              <w:spacing w:after="20"/>
              <w:ind w:left="20"/>
              <w:jc w:val="both"/>
            </w:pPr>
            <w:r>
              <w:rPr>
                <w:rFonts w:ascii="Times New Roman"/>
                <w:b w:val="false"/>
                <w:i w:val="false"/>
                <w:color w:val="000000"/>
                <w:sz w:val="20"/>
              </w:rPr>
              <w:t>
корректировка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w:t>
            </w:r>
          </w:p>
          <w:p>
            <w:pPr>
              <w:spacing w:after="20"/>
              <w:ind w:left="20"/>
              <w:jc w:val="both"/>
            </w:pPr>
            <w:r>
              <w:rPr>
                <w:rFonts w:ascii="Times New Roman"/>
                <w:b w:val="false"/>
                <w:i w:val="false"/>
                <w:color w:val="000000"/>
                <w:sz w:val="20"/>
              </w:rPr>
              <w:t xml:space="preserve">
стоимость обеспечения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по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15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60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61 до 90 дней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5"/>
        <w:gridCol w:w="1901"/>
        <w:gridCol w:w="1901"/>
        <w:gridCol w:w="2246"/>
        <w:gridCol w:w="1901"/>
        <w:gridCol w:w="19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 (в случае начисления резервов (провизий) в размере до 5 процентов)</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 (в случае начисления резервов (провизий) в размере от 5 процентов до 10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 (в случае начисления резервов (провизий) в размере от 10 процентов до 20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 (в случае начисления резервов (провизий) в размере от 20 процентов до 25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 (в случае начисления резервов (провизий) в размере от 25 процентов до 50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 (в случае начисления резервов (провизий) в размере от 50 процентов до 100 процентов)</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w:t>
            </w:r>
          </w:p>
          <w:p>
            <w:pPr>
              <w:spacing w:after="20"/>
              <w:ind w:left="20"/>
              <w:jc w:val="both"/>
            </w:pPr>
            <w:r>
              <w:rPr>
                <w:rFonts w:ascii="Times New Roman"/>
                <w:b w:val="false"/>
                <w:i w:val="false"/>
                <w:color w:val="000000"/>
                <w:sz w:val="20"/>
              </w:rPr>
              <w:t>
отрицательная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3"/>
        <w:gridCol w:w="2024"/>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w:t>
            </w:r>
          </w:p>
          <w:p>
            <w:pPr>
              <w:spacing w:after="20"/>
              <w:ind w:left="20"/>
              <w:jc w:val="both"/>
            </w:pPr>
            <w:r>
              <w:rPr>
                <w:rFonts w:ascii="Times New Roman"/>
                <w:b w:val="false"/>
                <w:i w:val="false"/>
                <w:color w:val="000000"/>
                <w:sz w:val="20"/>
              </w:rPr>
              <w:t>
корректировка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расчетных будущих денежных потоков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49" w:id="169"/>
    <w:p>
      <w:pPr>
        <w:spacing w:after="0"/>
        <w:ind w:left="0"/>
        <w:jc w:val="both"/>
      </w:pPr>
      <w:r>
        <w:rPr>
          <w:rFonts w:ascii="Times New Roman"/>
          <w:b w:val="false"/>
          <w:i w:val="false"/>
          <w:color w:val="000000"/>
          <w:sz w:val="28"/>
        </w:rPr>
        <w:t>
      Пояснение по заполнению формы,</w:t>
      </w:r>
    </w:p>
    <w:bookmarkEnd w:id="169"/>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займах, выданных субъектам малого и среднего</w:t>
      </w:r>
    </w:p>
    <w:p>
      <w:pPr>
        <w:spacing w:after="0"/>
        <w:ind w:left="0"/>
        <w:jc w:val="both"/>
      </w:pPr>
      <w:r>
        <w:rPr>
          <w:rFonts w:ascii="Times New Roman"/>
          <w:b w:val="false"/>
          <w:i w:val="false"/>
          <w:color w:val="000000"/>
          <w:sz w:val="28"/>
        </w:rPr>
        <w:t>
      предпринимательства-резидентам Республики Казахстан, в том числе по</w:t>
      </w:r>
    </w:p>
    <w:p>
      <w:pPr>
        <w:spacing w:after="0"/>
        <w:ind w:left="0"/>
        <w:jc w:val="both"/>
      </w:pPr>
      <w:r>
        <w:rPr>
          <w:rFonts w:ascii="Times New Roman"/>
          <w:b w:val="false"/>
          <w:i w:val="false"/>
          <w:color w:val="000000"/>
          <w:sz w:val="28"/>
        </w:rPr>
        <w:t>
      которым имеется просроченная задолженность по основному долгу и (или)</w:t>
      </w:r>
    </w:p>
    <w:p>
      <w:pPr>
        <w:spacing w:after="0"/>
        <w:ind w:left="0"/>
        <w:jc w:val="both"/>
      </w:pPr>
      <w:r>
        <w:rPr>
          <w:rFonts w:ascii="Times New Roman"/>
          <w:b w:val="false"/>
          <w:i w:val="false"/>
          <w:color w:val="000000"/>
          <w:sz w:val="28"/>
        </w:rPr>
        <w:t>
      начисленному вознаграждению, по отраслям, а также о размере резервов</w:t>
      </w:r>
    </w:p>
    <w:p>
      <w:pPr>
        <w:spacing w:after="0"/>
        <w:ind w:left="0"/>
        <w:jc w:val="both"/>
      </w:pPr>
      <w:r>
        <w:rPr>
          <w:rFonts w:ascii="Times New Roman"/>
          <w:b w:val="false"/>
          <w:i w:val="false"/>
          <w:color w:val="000000"/>
          <w:sz w:val="28"/>
        </w:rPr>
        <w:t>
      (провизий), сформированных в соответствии с международными</w:t>
      </w:r>
    </w:p>
    <w:p>
      <w:pPr>
        <w:spacing w:after="0"/>
        <w:ind w:left="0"/>
        <w:jc w:val="both"/>
      </w:pPr>
      <w:r>
        <w:rPr>
          <w:rFonts w:ascii="Times New Roman"/>
          <w:b w:val="false"/>
          <w:i w:val="false"/>
          <w:color w:val="000000"/>
          <w:sz w:val="28"/>
        </w:rPr>
        <w:t>
      стандартами финансовой отчетности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займах, выданных субъектам малого и среднего предпринимательства-резидентам Республики Казахстан, в том числе по которым имеется просроченная задолженность по основному долгу и (или) начисленному вознаграждению, по отраслям, а также о размере резервов (провизий), сформированных в соответствии с международными стандартами финансовой отчетности"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займы, выданные субъектам малого и среднего предпринимательства-резидентам Республики Казахстан (включая займы, выданные индивидуальным предпринимателям) в разрезе отраслей экономики с разбивкой по дням просроченной задолженности и классификационной категории.</w:t>
      </w:r>
    </w:p>
    <w:p>
      <w:pPr>
        <w:spacing w:after="0"/>
        <w:ind w:left="0"/>
        <w:jc w:val="both"/>
      </w:pPr>
      <w:r>
        <w:rPr>
          <w:rFonts w:ascii="Times New Roman"/>
          <w:b w:val="false"/>
          <w:i w:val="false"/>
          <w:color w:val="000000"/>
          <w:sz w:val="28"/>
        </w:rPr>
        <w:t>
      6. Займы, выданные юридическим (включая займы, выданные банкам и организациям, осуществляющим отдельные виды банковских операций) и физическим лицам, за исключением займов, выданных субъектам малого и среднего предпринимательства-резидентам Республики Казахстан в Форме не указываются.</w:t>
      </w:r>
    </w:p>
    <w:p>
      <w:pPr>
        <w:spacing w:after="0"/>
        <w:ind w:left="0"/>
        <w:jc w:val="both"/>
      </w:pPr>
      <w:r>
        <w:rPr>
          <w:rFonts w:ascii="Times New Roman"/>
          <w:b w:val="false"/>
          <w:i w:val="false"/>
          <w:color w:val="000000"/>
          <w:sz w:val="28"/>
        </w:rPr>
        <w:t>
      7. Классификационная категория актива определяется в соответствии с Таблицей 1 Пояснения в зависимости от фактически сформированных резервов (провизий)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Таблица 1. Определение классификационной категории актива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2703"/>
      </w:tblGrid>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сформированных резервов (провизий) по требованиям международных стандартов финансовой отчетности в процентах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Классификационная категория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1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2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3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4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 5 категории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Форме указываются займы, по которым имеется просроченная задолженность по основному долгу и (или) начисленному вознаграждению, а также займы, по которым отсутствует просроченная задолженность по основному долгу и (или) начисленному вознаграждению.</w:t>
      </w:r>
    </w:p>
    <w:p>
      <w:pPr>
        <w:spacing w:after="0"/>
        <w:ind w:left="0"/>
        <w:jc w:val="both"/>
      </w:pPr>
      <w:r>
        <w:rPr>
          <w:rFonts w:ascii="Times New Roman"/>
          <w:b w:val="false"/>
          <w:i w:val="false"/>
          <w:color w:val="000000"/>
          <w:sz w:val="28"/>
        </w:rPr>
        <w:t>
      9. Принадлежность к определенной отрасли экономики определяется в зависимости от основного вида деятельности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10. Отрасли экономики группируются в зависимости от видов экономической деятельности в соответствии с Номенклатурой видов экономической деятельности (ОКЭД-5-тизначный), утвержденной приказом Председателя Агентства Республики Казахстан по статистике от 20 мая 2008 года № 67. </w:t>
      </w:r>
    </w:p>
    <w:p>
      <w:pPr>
        <w:spacing w:after="0"/>
        <w:ind w:left="0"/>
        <w:jc w:val="both"/>
      </w:pPr>
      <w:r>
        <w:rPr>
          <w:rFonts w:ascii="Times New Roman"/>
          <w:b w:val="false"/>
          <w:i w:val="false"/>
          <w:color w:val="000000"/>
          <w:sz w:val="28"/>
        </w:rPr>
        <w:t>
      11. В графах 5, 12, 19, 26, 33, 40, 47 и 54 указывается дисконтированная стоимость расчетных будущих денежных потоков. Дисконтированная стоимость расчетных будущих денежных потоков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будущих денежных потоков;</w:t>
      </w:r>
    </w:p>
    <w:p>
      <w:pPr>
        <w:spacing w:after="0"/>
        <w:ind w:left="0"/>
        <w:jc w:val="both"/>
      </w:pPr>
      <w:r>
        <w:rPr>
          <w:rFonts w:ascii="Times New Roman"/>
          <w:b w:val="false"/>
          <w:i w:val="false"/>
          <w:color w:val="000000"/>
          <w:sz w:val="28"/>
        </w:rPr>
        <w:t>
      CF - предполагаемые потоки денег;</w:t>
      </w:r>
    </w:p>
    <w:p>
      <w:pPr>
        <w:spacing w:after="0"/>
        <w:ind w:left="0"/>
        <w:jc w:val="both"/>
      </w:pPr>
      <w:r>
        <w:rPr>
          <w:rFonts w:ascii="Times New Roman"/>
          <w:b w:val="false"/>
          <w:i w:val="false"/>
          <w:color w:val="000000"/>
          <w:sz w:val="28"/>
        </w:rPr>
        <w:t>
      rr - первоначальная эффективная процентная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w:t>
      </w:r>
    </w:p>
    <w:p>
      <w:pPr>
        <w:spacing w:after="0"/>
        <w:ind w:left="0"/>
        <w:jc w:val="both"/>
      </w:pPr>
      <w:r>
        <w:rPr>
          <w:rFonts w:ascii="Times New Roman"/>
          <w:b w:val="false"/>
          <w:i w:val="false"/>
          <w:color w:val="000000"/>
          <w:sz w:val="28"/>
        </w:rPr>
        <w:t>
      t - количество лет.</w:t>
      </w:r>
    </w:p>
    <w:p>
      <w:pPr>
        <w:spacing w:after="0"/>
        <w:ind w:left="0"/>
        <w:jc w:val="both"/>
      </w:pPr>
      <w:r>
        <w:rPr>
          <w:rFonts w:ascii="Times New Roman"/>
          <w:b w:val="false"/>
          <w:i w:val="false"/>
          <w:color w:val="000000"/>
          <w:sz w:val="28"/>
        </w:rPr>
        <w:t>
      12. В графах 6, 13, 20, 27, 34, 41, 48 и 55 указывается рыночная стоимость обеспечения.</w:t>
      </w:r>
    </w:p>
    <w:p>
      <w:pPr>
        <w:spacing w:after="0"/>
        <w:ind w:left="0"/>
        <w:jc w:val="both"/>
      </w:pPr>
      <w:r>
        <w:rPr>
          <w:rFonts w:ascii="Times New Roman"/>
          <w:b w:val="false"/>
          <w:i w:val="false"/>
          <w:color w:val="000000"/>
          <w:sz w:val="28"/>
        </w:rPr>
        <w:t>
      13.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основных источниках привлеченных денег</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ФС_ОИ</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ежеквартально не позднее пятнадцатого числа месяца, следующего за отчетным кварталом;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ежеквартально не позднее двадцатого числа квартала,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182"/>
        <w:gridCol w:w="5151"/>
        <w:gridCol w:w="680"/>
        <w:gridCol w:w="680"/>
        <w:gridCol w:w="1058"/>
        <w:gridCol w:w="680"/>
        <w:gridCol w:w="1060"/>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депозитора (кредитора)</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Корреспондентские/текущие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7"/>
        <w:gridCol w:w="1273"/>
        <w:gridCol w:w="1277"/>
        <w:gridCol w:w="1273"/>
        <w:gridCol w:w="1277"/>
        <w:gridCol w:w="1274"/>
        <w:gridCol w:w="1277"/>
        <w:gridCol w:w="1274"/>
        <w:gridCol w:w="12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Срочный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 другие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51" w:id="170"/>
    <w:p>
      <w:pPr>
        <w:spacing w:after="0"/>
        <w:ind w:left="0"/>
        <w:jc w:val="both"/>
      </w:pPr>
      <w:r>
        <w:rPr>
          <w:rFonts w:ascii="Times New Roman"/>
          <w:b w:val="false"/>
          <w:i w:val="false"/>
          <w:color w:val="000000"/>
          <w:sz w:val="28"/>
        </w:rPr>
        <w:t>
      Пояснение по заполнению формы,</w:t>
      </w:r>
    </w:p>
    <w:bookmarkEnd w:id="170"/>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основных источниках привлеченных денег</w:t>
      </w:r>
    </w:p>
    <w:p>
      <w:pPr>
        <w:spacing w:after="0"/>
        <w:ind w:left="0"/>
        <w:jc w:val="both"/>
      </w:pPr>
      <w:r>
        <w:rPr>
          <w:rFonts w:ascii="Times New Roman"/>
          <w:b w:val="false"/>
          <w:i w:val="false"/>
          <w:color w:val="000000"/>
          <w:sz w:val="28"/>
        </w:rPr>
        <w:t xml:space="preserve">
      1. Общие положения </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основных источниках привлеченных денег"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ежеквартально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При заполнении Формы банки раскрывают 25 крупнейших депозиторов (кредиторов) банка в разрезе физических и юридических лиц (крупнейшими депозиторами (кредиторами) банка являются лица, перед которыми у банка в совокупности имеется наибольшая сумма обязательств). Сведения в Форме приводятся в порядке убывания совокупной суммы обязательств банка перед каждым депозитором (кредитором).</w:t>
      </w:r>
    </w:p>
    <w:p>
      <w:pPr>
        <w:spacing w:after="0"/>
        <w:ind w:left="0"/>
        <w:jc w:val="both"/>
      </w:pPr>
      <w:r>
        <w:rPr>
          <w:rFonts w:ascii="Times New Roman"/>
          <w:b w:val="false"/>
          <w:i w:val="false"/>
          <w:color w:val="000000"/>
          <w:sz w:val="28"/>
        </w:rPr>
        <w:t>
      6. В Форме указывается сумма основного долга привлеченных Банком денег.</w:t>
      </w:r>
    </w:p>
    <w:p>
      <w:pPr>
        <w:spacing w:after="0"/>
        <w:ind w:left="0"/>
        <w:jc w:val="both"/>
      </w:pPr>
      <w:r>
        <w:rPr>
          <w:rFonts w:ascii="Times New Roman"/>
          <w:b w:val="false"/>
          <w:i w:val="false"/>
          <w:color w:val="000000"/>
          <w:sz w:val="28"/>
        </w:rPr>
        <w:t>
      7. В случае наличия у банка обязательств перед юридическим лицом, которое входит в число 25 крупнейших депозиторов (кредиторов) банка, и обязательств перед крупными участниками (доля участия которых составляет 10 и более процентов)/дочерними организациями данного лица, в Форме указываются также сведения по крупным участникам (доля участия которых составляет 10 и более процентов)/дочерним организациям в соответствующих подпунктах Формы.</w:t>
      </w:r>
    </w:p>
    <w:p>
      <w:pPr>
        <w:spacing w:after="0"/>
        <w:ind w:left="0"/>
        <w:jc w:val="both"/>
      </w:pPr>
      <w:r>
        <w:rPr>
          <w:rFonts w:ascii="Times New Roman"/>
          <w:b w:val="false"/>
          <w:i w:val="false"/>
          <w:color w:val="000000"/>
          <w:sz w:val="28"/>
        </w:rPr>
        <w:t>
      8. В случае наличия у банка обязательств перед юридическим лицом и его крупными участниками (доля участия которых составляет 10 и более процентов)/дочерними организациями, которые в совокупности входят в число 25 крупнейших депозиторов (кредиторов) банка, указываются сведения по данному лицу и его крупным участникам (доля участия которых составляет 10 и более процентов)/дочерним организациям.</w:t>
      </w:r>
    </w:p>
    <w:p>
      <w:pPr>
        <w:spacing w:after="0"/>
        <w:ind w:left="0"/>
        <w:jc w:val="both"/>
      </w:pPr>
      <w:r>
        <w:rPr>
          <w:rFonts w:ascii="Times New Roman"/>
          <w:b w:val="false"/>
          <w:i w:val="false"/>
          <w:color w:val="000000"/>
          <w:sz w:val="28"/>
        </w:rPr>
        <w:t>
      9. По физическим лицам графа 2 не заполняется.</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полученных и непогашенных внешних заимствованиях, в том числе</w:t>
      </w:r>
    </w:p>
    <w:p>
      <w:pPr>
        <w:spacing w:after="0"/>
        <w:ind w:left="0"/>
        <w:jc w:val="both"/>
      </w:pPr>
      <w:r>
        <w:rPr>
          <w:rFonts w:ascii="Times New Roman"/>
          <w:b w:val="false"/>
          <w:i w:val="false"/>
          <w:color w:val="000000"/>
          <w:sz w:val="28"/>
        </w:rPr>
        <w:t>
      привлеченных посредством дочерних организаций банков</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ФС_ВЗ</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ежеквартально не позднее пятнадцатого числа месяца, следующего за отчетным кварталом;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ежеквартально не позднее двадцатого числа квартала, следующего за отчетным кварталом.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210"/>
        <w:gridCol w:w="1826"/>
        <w:gridCol w:w="2959"/>
        <w:gridCol w:w="4087"/>
        <w:gridCol w:w="172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кредитора-нерезидента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кредитора - нерезидента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привлеченные банком посредством дочерней организации специального назначения</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заимствования (займы, гранты, облигации и так далее)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 по условиям договора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7"/>
        <w:gridCol w:w="2003"/>
        <w:gridCol w:w="2003"/>
        <w:gridCol w:w="2726"/>
        <w:gridCol w:w="2434"/>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заимствования по условиям договора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пролонгации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валюты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4"/>
        <w:gridCol w:w="2143"/>
        <w:gridCol w:w="1814"/>
        <w:gridCol w:w="2032"/>
        <w:gridCol w:w="2684"/>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погашения основного долга</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требования кредитора досрочного погашения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заемных средств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2444"/>
        <w:gridCol w:w="2445"/>
        <w:gridCol w:w="2307"/>
        <w:gridCol w:w="2060"/>
      </w:tblGrid>
      <w:tr>
        <w:trPr>
          <w:trHeight w:val="30" w:hRule="atLeast"/>
        </w:trPr>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заемных средств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основного долга с начала получения заемных средств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заемных средств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отчетном месяце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53" w:id="171"/>
    <w:p>
      <w:pPr>
        <w:spacing w:after="0"/>
        <w:ind w:left="0"/>
        <w:jc w:val="both"/>
      </w:pPr>
      <w:r>
        <w:rPr>
          <w:rFonts w:ascii="Times New Roman"/>
          <w:b w:val="false"/>
          <w:i w:val="false"/>
          <w:color w:val="000000"/>
          <w:sz w:val="28"/>
        </w:rPr>
        <w:t>
      Пояснение по заполнению формы,</w:t>
      </w:r>
    </w:p>
    <w:bookmarkEnd w:id="171"/>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полученных и непогашенных внешних заимствованиях, в том числе</w:t>
      </w:r>
    </w:p>
    <w:p>
      <w:pPr>
        <w:spacing w:after="0"/>
        <w:ind w:left="0"/>
        <w:jc w:val="both"/>
      </w:pPr>
      <w:r>
        <w:rPr>
          <w:rFonts w:ascii="Times New Roman"/>
          <w:b w:val="false"/>
          <w:i w:val="false"/>
          <w:color w:val="000000"/>
          <w:sz w:val="28"/>
        </w:rPr>
        <w:t>
      привлеченных посредством дочерних организаций банков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полученных и непогашенных внешних заимствованиях, в том числе привлеченных посредством дочерних организаций банков"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ежеквартально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раскрывает структуру по привлеченным и непогашенным банком внешним заимствованиям по состоянию на отчетную дату.</w:t>
      </w:r>
    </w:p>
    <w:p>
      <w:pPr>
        <w:spacing w:after="0"/>
        <w:ind w:left="0"/>
        <w:jc w:val="both"/>
      </w:pPr>
      <w:r>
        <w:rPr>
          <w:rFonts w:ascii="Times New Roman"/>
          <w:b w:val="false"/>
          <w:i w:val="false"/>
          <w:color w:val="000000"/>
          <w:sz w:val="28"/>
        </w:rPr>
        <w:t>
      6. Внешние заимствования включают обязательства банка перед нерезидентами:</w:t>
      </w:r>
    </w:p>
    <w:p>
      <w:pPr>
        <w:spacing w:after="0"/>
        <w:ind w:left="0"/>
        <w:jc w:val="both"/>
      </w:pPr>
      <w:r>
        <w:rPr>
          <w:rFonts w:ascii="Times New Roman"/>
          <w:b w:val="false"/>
          <w:i w:val="false"/>
          <w:color w:val="000000"/>
          <w:sz w:val="28"/>
        </w:rPr>
        <w:t>
      1) по займам, полученным от банков и организаций, осуществляющих отдельные виды банковских операций, являющихся нерезидентами Республики Казахстан;</w:t>
      </w:r>
    </w:p>
    <w:p>
      <w:pPr>
        <w:spacing w:after="0"/>
        <w:ind w:left="0"/>
        <w:jc w:val="both"/>
      </w:pPr>
      <w:r>
        <w:rPr>
          <w:rFonts w:ascii="Times New Roman"/>
          <w:b w:val="false"/>
          <w:i w:val="false"/>
          <w:color w:val="000000"/>
          <w:sz w:val="28"/>
        </w:rPr>
        <w:t>
      2) по займам, полученным от международных финансовых организаций;</w:t>
      </w:r>
    </w:p>
    <w:p>
      <w:pPr>
        <w:spacing w:after="0"/>
        <w:ind w:left="0"/>
        <w:jc w:val="both"/>
      </w:pPr>
      <w:r>
        <w:rPr>
          <w:rFonts w:ascii="Times New Roman"/>
          <w:b w:val="false"/>
          <w:i w:val="false"/>
          <w:color w:val="000000"/>
          <w:sz w:val="28"/>
        </w:rPr>
        <w:t>
      3) по вкладам дочерних организаций специального назначения;</w:t>
      </w:r>
    </w:p>
    <w:p>
      <w:pPr>
        <w:spacing w:after="0"/>
        <w:ind w:left="0"/>
        <w:jc w:val="both"/>
      </w:pPr>
      <w:r>
        <w:rPr>
          <w:rFonts w:ascii="Times New Roman"/>
          <w:b w:val="false"/>
          <w:i w:val="false"/>
          <w:color w:val="000000"/>
          <w:sz w:val="28"/>
        </w:rPr>
        <w:t>
      4) по выпущенным в обращение долговым ценным бумагам, находящимся у нерезидентов Республики Казахстан;</w:t>
      </w:r>
    </w:p>
    <w:p>
      <w:pPr>
        <w:spacing w:after="0"/>
        <w:ind w:left="0"/>
        <w:jc w:val="both"/>
      </w:pPr>
      <w:r>
        <w:rPr>
          <w:rFonts w:ascii="Times New Roman"/>
          <w:b w:val="false"/>
          <w:i w:val="false"/>
          <w:color w:val="000000"/>
          <w:sz w:val="28"/>
        </w:rPr>
        <w:t>
      5)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p>
      <w:pPr>
        <w:spacing w:after="0"/>
        <w:ind w:left="0"/>
        <w:jc w:val="both"/>
      </w:pPr>
      <w:r>
        <w:rPr>
          <w:rFonts w:ascii="Times New Roman"/>
          <w:b w:val="false"/>
          <w:i w:val="false"/>
          <w:color w:val="000000"/>
          <w:sz w:val="28"/>
        </w:rPr>
        <w:t>
      6) субординированный долг перед нерезидентами Республики Казахстан;</w:t>
      </w:r>
    </w:p>
    <w:p>
      <w:pPr>
        <w:spacing w:after="0"/>
        <w:ind w:left="0"/>
        <w:jc w:val="both"/>
      </w:pPr>
      <w:r>
        <w:rPr>
          <w:rFonts w:ascii="Times New Roman"/>
          <w:b w:val="false"/>
          <w:i w:val="false"/>
          <w:color w:val="000000"/>
          <w:sz w:val="28"/>
        </w:rPr>
        <w:t>
      7) операции "РЕПО" с нерезидентами Республики Казахстан;</w:t>
      </w:r>
    </w:p>
    <w:p>
      <w:pPr>
        <w:spacing w:after="0"/>
        <w:ind w:left="0"/>
        <w:jc w:val="both"/>
      </w:pPr>
      <w:r>
        <w:rPr>
          <w:rFonts w:ascii="Times New Roman"/>
          <w:b w:val="false"/>
          <w:i w:val="false"/>
          <w:color w:val="000000"/>
          <w:sz w:val="28"/>
        </w:rPr>
        <w:t>
      8) бессрочные финансовые инструменты у нерезидентов Республики Казахстан.</w:t>
      </w:r>
    </w:p>
    <w:p>
      <w:pPr>
        <w:spacing w:after="0"/>
        <w:ind w:left="0"/>
        <w:jc w:val="both"/>
      </w:pPr>
      <w:r>
        <w:rPr>
          <w:rFonts w:ascii="Times New Roman"/>
          <w:b w:val="false"/>
          <w:i w:val="false"/>
          <w:color w:val="000000"/>
          <w:sz w:val="28"/>
        </w:rPr>
        <w:t>
      7. В графе 14 в зависимости от наличия в договоре заимствования условия у кредитора права требования досрочного погашения обязательства указывается "да" / "нет".</w:t>
      </w:r>
    </w:p>
    <w:p>
      <w:pPr>
        <w:spacing w:after="0"/>
        <w:ind w:left="0"/>
        <w:jc w:val="both"/>
      </w:pPr>
      <w:r>
        <w:rPr>
          <w:rFonts w:ascii="Times New Roman"/>
          <w:b w:val="false"/>
          <w:i w:val="false"/>
          <w:color w:val="000000"/>
          <w:sz w:val="28"/>
        </w:rPr>
        <w:t>
      8. В случае, если заимствование по условиям договора является необеспеченным, графы 15, 16 не заполняются.</w:t>
      </w:r>
    </w:p>
    <w:p>
      <w:pPr>
        <w:spacing w:after="0"/>
        <w:ind w:left="0"/>
        <w:jc w:val="both"/>
      </w:pPr>
      <w:r>
        <w:rPr>
          <w:rFonts w:ascii="Times New Roman"/>
          <w:b w:val="false"/>
          <w:i w:val="false"/>
          <w:color w:val="000000"/>
          <w:sz w:val="28"/>
        </w:rPr>
        <w:t>
      9. Если по договору заимствования имеются одно или несколько видов обеспечения, то в графе 15 указываются все виды обеспечения, а в графе 16 указывается общая стоимость обеспечения.</w:t>
      </w:r>
    </w:p>
    <w:p>
      <w:pPr>
        <w:spacing w:after="0"/>
        <w:ind w:left="0"/>
        <w:jc w:val="both"/>
      </w:pPr>
      <w:r>
        <w:rPr>
          <w:rFonts w:ascii="Times New Roman"/>
          <w:b w:val="false"/>
          <w:i w:val="false"/>
          <w:color w:val="000000"/>
          <w:sz w:val="28"/>
        </w:rPr>
        <w:t>
      10. В графе 16 указывается рыночная стоимость обеспечения.</w:t>
      </w:r>
    </w:p>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операциях "РЕПО", "обратное РЕПО"</w:t>
      </w:r>
    </w:p>
    <w:p>
      <w:pPr>
        <w:spacing w:after="0"/>
        <w:ind w:left="0"/>
        <w:jc w:val="both"/>
      </w:pPr>
      <w:r>
        <w:rPr>
          <w:rFonts w:ascii="Times New Roman"/>
          <w:b w:val="false"/>
          <w:i w:val="false"/>
          <w:color w:val="000000"/>
          <w:sz w:val="28"/>
        </w:rPr>
        <w:t>
            Отчетный период: по состоянию на "___" "__________" 20__ года</w:t>
      </w:r>
    </w:p>
    <w:p>
      <w:pPr>
        <w:spacing w:after="0"/>
        <w:ind w:left="0"/>
        <w:jc w:val="both"/>
      </w:pPr>
      <w:r>
        <w:rPr>
          <w:rFonts w:ascii="Times New Roman"/>
          <w:b w:val="false"/>
          <w:i w:val="false"/>
          <w:color w:val="000000"/>
          <w:sz w:val="28"/>
        </w:rPr>
        <w:t>
      Индекс: ФС_РЕПО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(наименование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1527"/>
        <w:gridCol w:w="801"/>
        <w:gridCol w:w="1693"/>
        <w:gridCol w:w="802"/>
        <w:gridCol w:w="1025"/>
        <w:gridCol w:w="802"/>
        <w:gridCol w:w="802"/>
        <w:gridCol w:w="802"/>
        <w:gridCol w:w="1245"/>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РЕПО</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подтверждающего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пролонгирована до</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рынок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Неорганизованный рынок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рынок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Неорганизованный рынок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1"/>
        <w:gridCol w:w="1643"/>
        <w:gridCol w:w="991"/>
        <w:gridCol w:w="1820"/>
        <w:gridCol w:w="991"/>
        <w:gridCol w:w="1171"/>
        <w:gridCol w:w="2710"/>
        <w:gridCol w:w="992"/>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РЕПО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w:t>
            </w:r>
          </w:p>
          <w:p>
            <w:pPr>
              <w:spacing w:after="20"/>
              <w:ind w:left="20"/>
              <w:jc w:val="both"/>
            </w:pPr>
            <w:r>
              <w:rPr>
                <w:rFonts w:ascii="Times New Roman"/>
                <w:b w:val="false"/>
                <w:i w:val="false"/>
                <w:color w:val="000000"/>
                <w:sz w:val="20"/>
              </w:rPr>
              <w:t>
рованная стоимость расчетных будущих денежных потоков</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(провизии), сформированных в соответствии с международными стандартами финансовой отчетности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(эквивалент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55" w:id="172"/>
    <w:p>
      <w:pPr>
        <w:spacing w:after="0"/>
        <w:ind w:left="0"/>
        <w:jc w:val="both"/>
      </w:pPr>
      <w:r>
        <w:rPr>
          <w:rFonts w:ascii="Times New Roman"/>
          <w:b w:val="false"/>
          <w:i w:val="false"/>
          <w:color w:val="000000"/>
          <w:sz w:val="28"/>
        </w:rPr>
        <w:t>
      Пояснение по заполнению формы,</w:t>
      </w:r>
    </w:p>
    <w:bookmarkEnd w:id="172"/>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операциях "РЕПО", "обратное РЕПО"</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"РЕПО", "обратное РЕПО"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Форма представляется по всем видам ценных бумаг, участвующих в операциях РЕПО на организованном и на неорганизованном рынке с указанием способа сделки (прямой или автоматический) на отчетную дату.</w:t>
      </w:r>
    </w:p>
    <w:p>
      <w:pPr>
        <w:spacing w:after="0"/>
        <w:ind w:left="0"/>
        <w:jc w:val="both"/>
      </w:pPr>
      <w:r>
        <w:rPr>
          <w:rFonts w:ascii="Times New Roman"/>
          <w:b w:val="false"/>
          <w:i w:val="false"/>
          <w:color w:val="000000"/>
          <w:sz w:val="28"/>
        </w:rPr>
        <w:t>
      6. В графе 7 по сделкам, осуществленным на организованном рынке, указывается номер, присвоенный организаторами торгов; по сделкам, проводимым на неорганизованном рынке, указывается номер договора РЕПО.</w:t>
      </w:r>
    </w:p>
    <w:p>
      <w:pPr>
        <w:spacing w:after="0"/>
        <w:ind w:left="0"/>
        <w:jc w:val="both"/>
      </w:pPr>
      <w:r>
        <w:rPr>
          <w:rFonts w:ascii="Times New Roman"/>
          <w:b w:val="false"/>
          <w:i w:val="false"/>
          <w:color w:val="000000"/>
          <w:sz w:val="28"/>
        </w:rPr>
        <w:t>
      7. В графе 17 указывается дисконтированная стоимость расчетных будущих денежных потоков. Дисконтированная стоимость расчетных будущих денежных потоков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будущих денежных потоков;</w:t>
      </w:r>
    </w:p>
    <w:p>
      <w:pPr>
        <w:spacing w:after="0"/>
        <w:ind w:left="0"/>
        <w:jc w:val="both"/>
      </w:pPr>
      <w:r>
        <w:rPr>
          <w:rFonts w:ascii="Times New Roman"/>
          <w:b w:val="false"/>
          <w:i w:val="false"/>
          <w:color w:val="000000"/>
          <w:sz w:val="28"/>
        </w:rPr>
        <w:t>
      CF - предполагаемые потоки денег;</w:t>
      </w:r>
    </w:p>
    <w:p>
      <w:pPr>
        <w:spacing w:after="0"/>
        <w:ind w:left="0"/>
        <w:jc w:val="both"/>
      </w:pPr>
      <w:r>
        <w:rPr>
          <w:rFonts w:ascii="Times New Roman"/>
          <w:b w:val="false"/>
          <w:i w:val="false"/>
          <w:color w:val="000000"/>
          <w:sz w:val="28"/>
        </w:rPr>
        <w:t>
      rr - первоначальная эффективная процентная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w:t>
      </w:r>
    </w:p>
    <w:p>
      <w:pPr>
        <w:spacing w:after="0"/>
        <w:ind w:left="0"/>
        <w:jc w:val="both"/>
      </w:pPr>
      <w:r>
        <w:rPr>
          <w:rFonts w:ascii="Times New Roman"/>
          <w:b w:val="false"/>
          <w:i w:val="false"/>
          <w:color w:val="000000"/>
          <w:sz w:val="28"/>
        </w:rPr>
        <w:t>
      t - количество лет.</w:t>
      </w:r>
    </w:p>
    <w:p>
      <w:pPr>
        <w:spacing w:after="0"/>
        <w:ind w:left="0"/>
        <w:jc w:val="both"/>
      </w:pPr>
      <w:r>
        <w:rPr>
          <w:rFonts w:ascii="Times New Roman"/>
          <w:b w:val="false"/>
          <w:i w:val="false"/>
          <w:color w:val="000000"/>
          <w:sz w:val="28"/>
        </w:rPr>
        <w:t>
      8. В графе 19 указывается кому из сторон сделки принадлежит право пользования ценными бумагами.</w:t>
      </w:r>
    </w:p>
    <w:p>
      <w:pPr>
        <w:spacing w:after="0"/>
        <w:ind w:left="0"/>
        <w:jc w:val="both"/>
      </w:pPr>
      <w:r>
        <w:rPr>
          <w:rFonts w:ascii="Times New Roman"/>
          <w:b w:val="false"/>
          <w:i w:val="false"/>
          <w:color w:val="000000"/>
          <w:sz w:val="28"/>
        </w:rPr>
        <w:t>
      9.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10. Итоговая сумма строки 1 соответствует итоговой сумме граф 16, 21, 27 Отчета о структуре портфеля ценных бумаг.</w:t>
      </w:r>
    </w:p>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p>
      <w:pPr>
        <w:spacing w:after="0"/>
        <w:ind w:left="0"/>
        <w:jc w:val="both"/>
      </w:pPr>
      <w:r>
        <w:rPr>
          <w:rFonts w:ascii="Times New Roman"/>
          <w:b w:val="false"/>
          <w:i w:val="false"/>
          <w:color w:val="000000"/>
          <w:sz w:val="28"/>
        </w:rPr>
        <w:t>
      Отчет о сроке платежа, оставшегося до погашения</w:t>
      </w:r>
    </w:p>
    <w:p>
      <w:pPr>
        <w:spacing w:after="0"/>
        <w:ind w:left="0"/>
        <w:jc w:val="both"/>
      </w:pPr>
      <w:r>
        <w:rPr>
          <w:rFonts w:ascii="Times New Roman"/>
          <w:b w:val="false"/>
          <w:i w:val="false"/>
          <w:color w:val="000000"/>
          <w:sz w:val="28"/>
        </w:rPr>
        <w:t>
            Отчетный период: по состоянию на "___" "____________" 20__ года</w:t>
      </w:r>
    </w:p>
    <w:p>
      <w:pPr>
        <w:spacing w:after="0"/>
        <w:ind w:left="0"/>
        <w:jc w:val="both"/>
      </w:pPr>
      <w:r>
        <w:rPr>
          <w:rFonts w:ascii="Times New Roman"/>
          <w:b w:val="false"/>
          <w:i w:val="false"/>
          <w:color w:val="000000"/>
          <w:sz w:val="28"/>
        </w:rPr>
        <w:t>
      Индекс: ФС_ГА</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714"/>
        <w:gridCol w:w="395"/>
        <w:gridCol w:w="615"/>
        <w:gridCol w:w="496"/>
        <w:gridCol w:w="775"/>
        <w:gridCol w:w="582"/>
        <w:gridCol w:w="908"/>
        <w:gridCol w:w="669"/>
        <w:gridCol w:w="1042"/>
        <w:gridCol w:w="754"/>
        <w:gridCol w:w="1177"/>
        <w:gridCol w:w="614"/>
        <w:gridCol w:w="616"/>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 по основному долгу и начисленному вознаграждению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365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юридическим и физическим лицам (за вычетом резервов (провизий),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банкам и организациям, осуществляющим отдельные виды банковских операций (за вычетом резервов (провизий),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Казахстан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(за вычетом резервов (провизий),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(за вычетом резервов (провизий),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(за вычетом резервов (провизий),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прочие финансовые активы,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нефинансовые активы,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365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клиентов-нерезидентов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банками и организациями, осуществляющими отдельные виды банковских операций, в том числе: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нерезидентов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и местных органов власти Республики Казахстан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в том числе: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обязательства,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прочие финансовые обязательства,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нефинансовые обязательства, в том числе: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нерезидентами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8"/>
        <w:gridCol w:w="1065"/>
        <w:gridCol w:w="1068"/>
        <w:gridCol w:w="1065"/>
        <w:gridCol w:w="1068"/>
        <w:gridCol w:w="3762"/>
        <w:gridCol w:w="1069"/>
        <w:gridCol w:w="10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 по основному долгу и начисленному вознаграждению</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имеется просроченная задолженность по основному долгу и/или начисленному вознаграждению свыше 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0" w:type="auto"/>
            <w:vMerge/>
            <w:tcBorders>
              <w:top w:val="nil"/>
              <w:left w:val="single" w:color="cfcfcf" w:sz="5"/>
              <w:bottom w:val="single" w:color="cfcfcf" w:sz="5"/>
              <w:right w:val="single" w:color="cfcfcf" w:sz="5"/>
            </w:tcBorders>
          </w:tcP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 до 5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57" w:id="173"/>
    <w:p>
      <w:pPr>
        <w:spacing w:after="0"/>
        <w:ind w:left="0"/>
        <w:jc w:val="both"/>
      </w:pPr>
      <w:r>
        <w:rPr>
          <w:rFonts w:ascii="Times New Roman"/>
          <w:b w:val="false"/>
          <w:i w:val="false"/>
          <w:color w:val="000000"/>
          <w:sz w:val="28"/>
        </w:rPr>
        <w:t>
      Пояснение по заполнению формы,</w:t>
      </w:r>
    </w:p>
    <w:bookmarkEnd w:id="173"/>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сроке платежа, оставшегося до погашения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сроке платежа, оставшегося до погашения"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сведения об активах и обязательствах в разбивке по срокам платежа, оставшимся до погашения, в том числе по нерезидентам и иностранной валюте.</w:t>
      </w:r>
    </w:p>
    <w:p>
      <w:pPr>
        <w:spacing w:after="0"/>
        <w:ind w:left="0"/>
        <w:jc w:val="both"/>
      </w:pPr>
      <w:r>
        <w:rPr>
          <w:rFonts w:ascii="Times New Roman"/>
          <w:b w:val="false"/>
          <w:i w:val="false"/>
          <w:color w:val="000000"/>
          <w:sz w:val="28"/>
        </w:rPr>
        <w:t>
      6.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p>
      <w:pPr>
        <w:spacing w:after="0"/>
        <w:ind w:left="0"/>
        <w:jc w:val="both"/>
      </w:pPr>
      <w:r>
        <w:rPr>
          <w:rFonts w:ascii="Times New Roman"/>
          <w:b w:val="false"/>
          <w:i w:val="false"/>
          <w:color w:val="000000"/>
          <w:sz w:val="28"/>
        </w:rPr>
        <w:t>
      7. Все активы, по которым имеется просроченная задолженность по основному долгу и (или) начисленному вознаграждению не более 30 (тридцати) дней, распределяются по срокам платежа, оставшимся до погашения (включая прочие финансовые активы).</w:t>
      </w:r>
    </w:p>
    <w:p>
      <w:pPr>
        <w:spacing w:after="0"/>
        <w:ind w:left="0"/>
        <w:jc w:val="both"/>
      </w:pPr>
      <w:r>
        <w:rPr>
          <w:rFonts w:ascii="Times New Roman"/>
          <w:b w:val="false"/>
          <w:i w:val="false"/>
          <w:color w:val="000000"/>
          <w:sz w:val="28"/>
        </w:rPr>
        <w:t>
      8. Активы, по которым имеется просроченная задолженность по основному долгу и (или) начисленному вознаграждению свыше 30 дней указываются в графе 19 (включая прочие финансовые активы).</w:t>
      </w:r>
    </w:p>
    <w:p>
      <w:pPr>
        <w:spacing w:after="0"/>
        <w:ind w:left="0"/>
        <w:jc w:val="both"/>
      </w:pPr>
      <w:r>
        <w:rPr>
          <w:rFonts w:ascii="Times New Roman"/>
          <w:b w:val="false"/>
          <w:i w:val="false"/>
          <w:color w:val="000000"/>
          <w:sz w:val="28"/>
        </w:rPr>
        <w:t>
      9. В строке 4 ценные бумаги указываются за вычетом резервов (провизий). Акции, имеющиеся в наличии для продажи, удерживаемые до погашения, а также учитываемые по справедливой стоимости через прибыль или убыток, указываются в графах 1 и 2.</w:t>
      </w:r>
    </w:p>
    <w:p>
      <w:pPr>
        <w:spacing w:after="0"/>
        <w:ind w:left="0"/>
        <w:jc w:val="both"/>
      </w:pPr>
      <w:r>
        <w:rPr>
          <w:rFonts w:ascii="Times New Roman"/>
          <w:b w:val="false"/>
          <w:i w:val="false"/>
          <w:color w:val="000000"/>
          <w:sz w:val="28"/>
        </w:rPr>
        <w:t xml:space="preserve">
      10. В целях заполнения строки 7 к прочим финансовым активам относятся следующие счета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(далее - Типовой план счетов), зарегистрированным в Реестре государственной регистрации нормативных правовых актов под № 6793:</w:t>
      </w:r>
    </w:p>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p>
      <w:pPr>
        <w:spacing w:after="0"/>
        <w:ind w:left="0"/>
        <w:jc w:val="both"/>
      </w:pPr>
      <w:r>
        <w:rPr>
          <w:rFonts w:ascii="Times New Roman"/>
          <w:b w:val="false"/>
          <w:i w:val="false"/>
          <w:color w:val="000000"/>
          <w:sz w:val="28"/>
        </w:rPr>
        <w:t>
      1855 "Дебиторы по документарным расчетам";</w:t>
      </w:r>
    </w:p>
    <w:p>
      <w:pPr>
        <w:spacing w:after="0"/>
        <w:ind w:left="0"/>
        <w:jc w:val="both"/>
      </w:pPr>
      <w:r>
        <w:rPr>
          <w:rFonts w:ascii="Times New Roman"/>
          <w:b w:val="false"/>
          <w:i w:val="false"/>
          <w:color w:val="000000"/>
          <w:sz w:val="28"/>
        </w:rPr>
        <w:t>
      1860 "Прочие дебиторы по банковской деятельности";</w:t>
      </w:r>
    </w:p>
    <w:p>
      <w:pPr>
        <w:spacing w:after="0"/>
        <w:ind w:left="0"/>
        <w:jc w:val="both"/>
      </w:pPr>
      <w:r>
        <w:rPr>
          <w:rFonts w:ascii="Times New Roman"/>
          <w:b w:val="false"/>
          <w:i w:val="false"/>
          <w:color w:val="000000"/>
          <w:sz w:val="28"/>
        </w:rPr>
        <w:t>
      1861 "Дебиторы по гарантиям";</w:t>
      </w:r>
    </w:p>
    <w:p>
      <w:pPr>
        <w:spacing w:after="0"/>
        <w:ind w:left="0"/>
        <w:jc w:val="both"/>
      </w:pPr>
      <w:r>
        <w:rPr>
          <w:rFonts w:ascii="Times New Roman"/>
          <w:b w:val="false"/>
          <w:i w:val="false"/>
          <w:color w:val="000000"/>
          <w:sz w:val="28"/>
        </w:rPr>
        <w:t>
      1864 "Требования к клиенту за акцептованные векселя";</w:t>
      </w:r>
    </w:p>
    <w:p>
      <w:pPr>
        <w:spacing w:after="0"/>
        <w:ind w:left="0"/>
        <w:jc w:val="both"/>
      </w:pPr>
      <w:r>
        <w:rPr>
          <w:rFonts w:ascii="Times New Roman"/>
          <w:b w:val="false"/>
          <w:i w:val="false"/>
          <w:color w:val="000000"/>
          <w:sz w:val="28"/>
        </w:rPr>
        <w:t>
      1877 "Резервы (провизии) на покрытие убытков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p>
      <w:pPr>
        <w:spacing w:after="0"/>
        <w:ind w:left="0"/>
        <w:jc w:val="both"/>
      </w:pPr>
      <w:r>
        <w:rPr>
          <w:rFonts w:ascii="Times New Roman"/>
          <w:b w:val="false"/>
          <w:i w:val="false"/>
          <w:color w:val="000000"/>
          <w:sz w:val="28"/>
        </w:rPr>
        <w:t>
      11. Все обязательства распределяются по срокам платежа, оставшимся до погашения (включая прочие финансовые обязательства).</w:t>
      </w:r>
    </w:p>
    <w:p>
      <w:pPr>
        <w:spacing w:after="0"/>
        <w:ind w:left="0"/>
        <w:jc w:val="both"/>
      </w:pPr>
      <w:r>
        <w:rPr>
          <w:rFonts w:ascii="Times New Roman"/>
          <w:b w:val="false"/>
          <w:i w:val="false"/>
          <w:color w:val="000000"/>
          <w:sz w:val="28"/>
        </w:rPr>
        <w:t>
      12. Сумма обязательств указывается с учетом начисленных расходов, положительных (отрицательных) корректировок, а также дисконтов и премий.</w:t>
      </w:r>
    </w:p>
    <w:p>
      <w:pPr>
        <w:spacing w:after="0"/>
        <w:ind w:left="0"/>
        <w:jc w:val="both"/>
      </w:pPr>
      <w:r>
        <w:rPr>
          <w:rFonts w:ascii="Times New Roman"/>
          <w:b w:val="false"/>
          <w:i w:val="false"/>
          <w:color w:val="000000"/>
          <w:sz w:val="28"/>
        </w:rPr>
        <w:t>
      13. В целях заполнения строки 20 к прочим финансовым обязательствам относятся следующие счета Типового плана счетов:</w:t>
      </w:r>
    </w:p>
    <w:p>
      <w:pPr>
        <w:spacing w:after="0"/>
        <w:ind w:left="0"/>
        <w:jc w:val="both"/>
      </w:pPr>
      <w:r>
        <w:rPr>
          <w:rFonts w:ascii="Times New Roman"/>
          <w:b w:val="false"/>
          <w:i w:val="false"/>
          <w:color w:val="000000"/>
          <w:sz w:val="28"/>
        </w:rPr>
        <w:t>
      2451 "Бессрочные финансовые инструменты";</w:t>
      </w:r>
    </w:p>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p>
      <w:pPr>
        <w:spacing w:after="0"/>
        <w:ind w:left="0"/>
        <w:jc w:val="both"/>
      </w:pPr>
      <w:r>
        <w:rPr>
          <w:rFonts w:ascii="Times New Roman"/>
          <w:b w:val="false"/>
          <w:i w:val="false"/>
          <w:color w:val="000000"/>
          <w:sz w:val="28"/>
        </w:rPr>
        <w:t>
      2855 "Кредиторы по документарным расчетам";</w:t>
      </w:r>
    </w:p>
    <w:p>
      <w:pPr>
        <w:spacing w:after="0"/>
        <w:ind w:left="0"/>
        <w:jc w:val="both"/>
      </w:pPr>
      <w:r>
        <w:rPr>
          <w:rFonts w:ascii="Times New Roman"/>
          <w:b w:val="false"/>
          <w:i w:val="false"/>
          <w:color w:val="000000"/>
          <w:sz w:val="28"/>
        </w:rPr>
        <w:t>
      2860 "Прочие кредиторы по банковской деятельности";</w:t>
      </w:r>
    </w:p>
    <w:p>
      <w:pPr>
        <w:spacing w:after="0"/>
        <w:ind w:left="0"/>
        <w:jc w:val="both"/>
      </w:pPr>
      <w:r>
        <w:rPr>
          <w:rFonts w:ascii="Times New Roman"/>
          <w:b w:val="false"/>
          <w:i w:val="false"/>
          <w:color w:val="000000"/>
          <w:sz w:val="28"/>
        </w:rPr>
        <w:t>
      2864 "Обязательства по акцептам";</w:t>
      </w:r>
    </w:p>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p>
      <w:pPr>
        <w:spacing w:after="0"/>
        <w:ind w:left="0"/>
        <w:jc w:val="both"/>
      </w:pPr>
      <w:r>
        <w:rPr>
          <w:rFonts w:ascii="Times New Roman"/>
          <w:b w:val="false"/>
          <w:i w:val="false"/>
          <w:color w:val="000000"/>
          <w:sz w:val="28"/>
        </w:rPr>
        <w:t>
      14. В строке 9 справочно указываются прочие финансовые активы, не отраженные в строке 7, в строке 23 справочно указываются прочие финансовые обязательства, не отраженные в строке 21.</w:t>
      </w:r>
    </w:p>
    <w:p>
      <w:pPr>
        <w:spacing w:after="0"/>
        <w:ind w:left="0"/>
        <w:jc w:val="both"/>
      </w:pPr>
      <w:r>
        <w:rPr>
          <w:rFonts w:ascii="Times New Roman"/>
          <w:b w:val="false"/>
          <w:i w:val="false"/>
          <w:color w:val="000000"/>
          <w:sz w:val="28"/>
        </w:rPr>
        <w:t>
      15. В строках 10 и 24 справочно указываются итоговые суммы нефинансовых активов и обязательств соответственно.</w:t>
      </w:r>
    </w:p>
    <w:p>
      <w:pPr>
        <w:spacing w:after="0"/>
        <w:ind w:left="0"/>
        <w:jc w:val="both"/>
      </w:pPr>
      <w:r>
        <w:rPr>
          <w:rFonts w:ascii="Times New Roman"/>
          <w:b w:val="false"/>
          <w:i w:val="false"/>
          <w:color w:val="000000"/>
          <w:sz w:val="28"/>
        </w:rPr>
        <w:t>
      16. В графах 1 и 2 не указываются:</w:t>
      </w:r>
    </w:p>
    <w:p>
      <w:pPr>
        <w:spacing w:after="0"/>
        <w:ind w:left="0"/>
        <w:jc w:val="both"/>
      </w:pPr>
      <w:r>
        <w:rPr>
          <w:rFonts w:ascii="Times New Roman"/>
          <w:b w:val="false"/>
          <w:i w:val="false"/>
          <w:color w:val="000000"/>
          <w:sz w:val="28"/>
        </w:rPr>
        <w:t>
      1) требования по займам, предоставленным юридическим и физическим лицам (за вычетом специальных резервов (провизий));</w:t>
      </w:r>
    </w:p>
    <w:p>
      <w:pPr>
        <w:spacing w:after="0"/>
        <w:ind w:left="0"/>
        <w:jc w:val="both"/>
      </w:pPr>
      <w:r>
        <w:rPr>
          <w:rFonts w:ascii="Times New Roman"/>
          <w:b w:val="false"/>
          <w:i w:val="false"/>
          <w:color w:val="000000"/>
          <w:sz w:val="28"/>
        </w:rPr>
        <w:t>
      2) обязательства по займам, полученным от международных финансовых организаций;</w:t>
      </w:r>
    </w:p>
    <w:p>
      <w:pPr>
        <w:spacing w:after="0"/>
        <w:ind w:left="0"/>
        <w:jc w:val="both"/>
      </w:pPr>
      <w:r>
        <w:rPr>
          <w:rFonts w:ascii="Times New Roman"/>
          <w:b w:val="false"/>
          <w:i w:val="false"/>
          <w:color w:val="000000"/>
          <w:sz w:val="28"/>
        </w:rPr>
        <w:t>
      3) обязательства по займам, полученным от Правительства Республики Казахстан и местных органов власти Республики Казахстан;</w:t>
      </w:r>
    </w:p>
    <w:p>
      <w:pPr>
        <w:spacing w:after="0"/>
        <w:ind w:left="0"/>
        <w:jc w:val="both"/>
      </w:pPr>
      <w:r>
        <w:rPr>
          <w:rFonts w:ascii="Times New Roman"/>
          <w:b w:val="false"/>
          <w:i w:val="false"/>
          <w:color w:val="000000"/>
          <w:sz w:val="28"/>
        </w:rPr>
        <w:t>
      4) обязательства по субординированному долгу.</w:t>
      </w:r>
    </w:p>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сроке платежа для фиксированных активов и обязательств,</w:t>
      </w:r>
    </w:p>
    <w:p>
      <w:pPr>
        <w:spacing w:after="0"/>
        <w:ind w:left="0"/>
        <w:jc w:val="both"/>
      </w:pPr>
      <w:r>
        <w:rPr>
          <w:rFonts w:ascii="Times New Roman"/>
          <w:b w:val="false"/>
          <w:i w:val="false"/>
          <w:color w:val="000000"/>
          <w:sz w:val="28"/>
        </w:rPr>
        <w:t>
      оставшихся до погашения, для плавающих активов и обязательств до</w:t>
      </w:r>
    </w:p>
    <w:p>
      <w:pPr>
        <w:spacing w:after="0"/>
        <w:ind w:left="0"/>
        <w:jc w:val="both"/>
      </w:pPr>
      <w:r>
        <w:rPr>
          <w:rFonts w:ascii="Times New Roman"/>
          <w:b w:val="false"/>
          <w:i w:val="false"/>
          <w:color w:val="000000"/>
          <w:sz w:val="28"/>
        </w:rPr>
        <w:t>
      изменения индекса</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ФС_ГГ</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 второго уровня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банками второго уровня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родительским банком второго уровня, осуществившим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до 1 февраля 2016 года, - ежемесячно не позднее двадцатого числа месяца, следующего за отчетным месяцем.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694"/>
        <w:gridCol w:w="311"/>
        <w:gridCol w:w="1002"/>
        <w:gridCol w:w="1174"/>
        <w:gridCol w:w="1347"/>
        <w:gridCol w:w="1520"/>
        <w:gridCol w:w="830"/>
        <w:gridCol w:w="831"/>
        <w:gridCol w:w="831"/>
        <w:gridCol w:w="484"/>
        <w:gridCol w:w="1707"/>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 по основному долгу и начисленному вознаграждению</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имеется просроченная задолженность по основному долгу и/или начисленному вознаграждению свыше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90 дней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365 дней</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юридическим и физическим лицам (за вычетом резервов (провизий)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банкам и организациям, осуществляющим отдельные виды банковских операций (за вычетом резервов (провизий)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Казахстан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(за вычетом резервов (провизий)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(за вычетом резервов (провизий)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(за вычетом резервов (провизий)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90 дней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365 дней</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банками и организациями, осуществляющими отдельные виды банковских операций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Национальным Банком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и местных органов власти Республики Казахстан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обязательства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 ________ _________</w:t>
      </w:r>
    </w:p>
    <w:p>
      <w:pPr>
        <w:spacing w:after="0"/>
        <w:ind w:left="0"/>
        <w:jc w:val="both"/>
      </w:pPr>
      <w:r>
        <w:rPr>
          <w:rFonts w:ascii="Times New Roman"/>
          <w:b w:val="false"/>
          <w:i w:val="false"/>
          <w:color w:val="000000"/>
          <w:sz w:val="28"/>
        </w:rPr>
        <w:t>
                    должность, фамилия, имя, отчество   подпись  телефон</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bookmarkStart w:name="z59" w:id="174"/>
    <w:p>
      <w:pPr>
        <w:spacing w:after="0"/>
        <w:ind w:left="0"/>
        <w:jc w:val="both"/>
      </w:pPr>
      <w:r>
        <w:rPr>
          <w:rFonts w:ascii="Times New Roman"/>
          <w:b w:val="false"/>
          <w:i w:val="false"/>
          <w:color w:val="000000"/>
          <w:sz w:val="28"/>
        </w:rPr>
        <w:t>
      Пояснение по заполнению формы,</w:t>
      </w:r>
    </w:p>
    <w:bookmarkEnd w:id="174"/>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сроке платежа для фиксированных активов и обязательств,</w:t>
      </w:r>
    </w:p>
    <w:p>
      <w:pPr>
        <w:spacing w:after="0"/>
        <w:ind w:left="0"/>
        <w:jc w:val="both"/>
      </w:pPr>
      <w:r>
        <w:rPr>
          <w:rFonts w:ascii="Times New Roman"/>
          <w:b w:val="false"/>
          <w:i w:val="false"/>
          <w:color w:val="000000"/>
          <w:sz w:val="28"/>
        </w:rPr>
        <w:t>
      оставшихся до погашения, для плавающих активов и обязательств до</w:t>
      </w:r>
    </w:p>
    <w:p>
      <w:pPr>
        <w:spacing w:after="0"/>
        <w:ind w:left="0"/>
        <w:jc w:val="both"/>
      </w:pPr>
      <w:r>
        <w:rPr>
          <w:rFonts w:ascii="Times New Roman"/>
          <w:b w:val="false"/>
          <w:i w:val="false"/>
          <w:color w:val="000000"/>
          <w:sz w:val="28"/>
        </w:rPr>
        <w:t>
      изменения индекса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сроке платежа для фиксированных активов и обязательств, оставшихся до погашения, для плавающих активов и обязательств до изменения индекса"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методика заполнения сведений об активах и обязательствах с фиксированной ставкой (установленной в договоре) отличается от методики заполнения сведений об активах и обязательствах с плавающей ставкой.</w:t>
      </w:r>
    </w:p>
    <w:p>
      <w:pPr>
        <w:spacing w:after="0"/>
        <w:ind w:left="0"/>
        <w:jc w:val="both"/>
      </w:pPr>
      <w:r>
        <w:rPr>
          <w:rFonts w:ascii="Times New Roman"/>
          <w:b w:val="false"/>
          <w:i w:val="false"/>
          <w:color w:val="000000"/>
          <w:sz w:val="28"/>
        </w:rPr>
        <w:t>
      6. Порядок заполнения Формы по активам и обязательствам с фиксированной ставкой (установленной в договоре), а также по активам и обязательствам с плавающей ставкой, по которым срок, оставшийся до погашения, составляет не более 30 дней, соответствует методике заполнения Отчета о сроке платежа, оставшегося до погашения.</w:t>
      </w:r>
    </w:p>
    <w:p>
      <w:pPr>
        <w:spacing w:after="0"/>
        <w:ind w:left="0"/>
        <w:jc w:val="both"/>
      </w:pPr>
      <w:r>
        <w:rPr>
          <w:rFonts w:ascii="Times New Roman"/>
          <w:b w:val="false"/>
          <w:i w:val="false"/>
          <w:color w:val="000000"/>
          <w:sz w:val="28"/>
        </w:rPr>
        <w:t>
      7. Активы и обязательства с плавающей ставкой, по которым срок, оставшийся до погашения, составляет свыше 30 дней, указываются следующим образом:</w:t>
      </w:r>
    </w:p>
    <w:p>
      <w:pPr>
        <w:spacing w:after="0"/>
        <w:ind w:left="0"/>
        <w:jc w:val="both"/>
      </w:pPr>
      <w:r>
        <w:rPr>
          <w:rFonts w:ascii="Times New Roman"/>
          <w:b w:val="false"/>
          <w:i w:val="false"/>
          <w:color w:val="000000"/>
          <w:sz w:val="28"/>
        </w:rPr>
        <w:t>
      1) активы и обязательства указываются без учета начисленного вознаграждения и начисленных расходов;</w:t>
      </w:r>
    </w:p>
    <w:p>
      <w:pPr>
        <w:spacing w:after="0"/>
        <w:ind w:left="0"/>
        <w:jc w:val="both"/>
      </w:pPr>
      <w:r>
        <w:rPr>
          <w:rFonts w:ascii="Times New Roman"/>
          <w:b w:val="false"/>
          <w:i w:val="false"/>
          <w:color w:val="000000"/>
          <w:sz w:val="28"/>
        </w:rPr>
        <w:t>
      2) диапазон отражения актива и обязательства с плавающей ставкой по срокам переоценки зависит от вида индекса, а также от частоты получения или выплаты купонного вознаграждения;</w:t>
      </w:r>
    </w:p>
    <w:p>
      <w:pPr>
        <w:spacing w:after="0"/>
        <w:ind w:left="0"/>
        <w:jc w:val="both"/>
      </w:pPr>
      <w:r>
        <w:rPr>
          <w:rFonts w:ascii="Times New Roman"/>
          <w:b w:val="false"/>
          <w:i w:val="false"/>
          <w:color w:val="000000"/>
          <w:sz w:val="28"/>
        </w:rPr>
        <w:t>
      3) сумма активов и обязательств с привязкой к индексу, подверженному ежедневному изменению, указывается в диапазоне "от 1 до 30 дней";</w:t>
      </w:r>
    </w:p>
    <w:p>
      <w:pPr>
        <w:spacing w:after="0"/>
        <w:ind w:left="0"/>
        <w:jc w:val="both"/>
      </w:pPr>
      <w:r>
        <w:rPr>
          <w:rFonts w:ascii="Times New Roman"/>
          <w:b w:val="false"/>
          <w:i w:val="false"/>
          <w:color w:val="000000"/>
          <w:sz w:val="28"/>
        </w:rPr>
        <w:t>
      4) сумма активов и обязательств с привязкой к индексу, подверженному изменению каждые три месяца, указывается в диапазоне "от 31 до 90 дней" в течение первых двух месяцев после изменения индекса, в диапазоне "от 1 до 30 дней" в течение одного месяца до следующего изменения индекса;</w:t>
      </w:r>
    </w:p>
    <w:p>
      <w:pPr>
        <w:spacing w:after="0"/>
        <w:ind w:left="0"/>
        <w:jc w:val="both"/>
      </w:pPr>
      <w:r>
        <w:rPr>
          <w:rFonts w:ascii="Times New Roman"/>
          <w:b w:val="false"/>
          <w:i w:val="false"/>
          <w:color w:val="000000"/>
          <w:sz w:val="28"/>
        </w:rPr>
        <w:t>
      5) сумма активов и обязательств с привязкой к индексу, подверженному ежедневному, ежемесячному/ежеквартальному изменениям, при условии наступления получения/выплаты купонного вознаграждения по ним с периодичностью два раза в год указывается в диапазоне "от 91 до 180 дней" в течение трех месяцев после получения/выплаты купонного вознаграждения - в диапазоне "от 31 до 90 дней", в течение четырех и пяти месяцев после получения/выплаты купонного вознаграждения - в диапазоне от "1 до 30 дней" в течение одного месяца до следующего изменения индекса.</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сделках с лицами, связанными с банком особыми отношениями, заключенных в течение отчетного месяца, а также действующих на отчетную дату</w:t>
      </w:r>
    </w:p>
    <w:p>
      <w:pPr>
        <w:spacing w:after="0"/>
        <w:ind w:left="0"/>
        <w:jc w:val="both"/>
      </w:pPr>
      <w:r>
        <w:rPr>
          <w:rFonts w:ascii="Times New Roman"/>
          <w:b w:val="false"/>
          <w:i w:val="false"/>
          <w:color w:val="000000"/>
          <w:sz w:val="28"/>
        </w:rPr>
        <w:t>
      Отчетный период: по состоянию на "___" ______________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17 в редакции постановления Правления Председателя национального банка РК от 28.04.2017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175"/>
    <w:p>
      <w:pPr>
        <w:spacing w:after="0"/>
        <w:ind w:left="0"/>
        <w:jc w:val="both"/>
      </w:pPr>
      <w:r>
        <w:rPr>
          <w:rFonts w:ascii="Times New Roman"/>
          <w:b w:val="false"/>
          <w:i w:val="false"/>
          <w:color w:val="000000"/>
          <w:sz w:val="28"/>
        </w:rPr>
        <w:t>
      Индекс: ФС_СДЕЛКИ_РЕЕСТР</w:t>
      </w:r>
    </w:p>
    <w:bookmarkEnd w:id="175"/>
    <w:bookmarkStart w:name="z797" w:id="176"/>
    <w:p>
      <w:pPr>
        <w:spacing w:after="0"/>
        <w:ind w:left="0"/>
        <w:jc w:val="both"/>
      </w:pPr>
      <w:r>
        <w:rPr>
          <w:rFonts w:ascii="Times New Roman"/>
          <w:b w:val="false"/>
          <w:i w:val="false"/>
          <w:color w:val="000000"/>
          <w:sz w:val="28"/>
        </w:rPr>
        <w:t>
      Периодичность: ежемесячная</w:t>
      </w:r>
    </w:p>
    <w:bookmarkEnd w:id="176"/>
    <w:bookmarkStart w:name="z798" w:id="177"/>
    <w:p>
      <w:pPr>
        <w:spacing w:after="0"/>
        <w:ind w:left="0"/>
        <w:jc w:val="both"/>
      </w:pPr>
      <w:r>
        <w:rPr>
          <w:rFonts w:ascii="Times New Roman"/>
          <w:b w:val="false"/>
          <w:i w:val="false"/>
          <w:color w:val="000000"/>
          <w:sz w:val="28"/>
        </w:rPr>
        <w:t>
      Представляет: банк второго уровня Республики Казахстан</w:t>
      </w:r>
    </w:p>
    <w:bookmarkEnd w:id="177"/>
    <w:bookmarkStart w:name="z799" w:id="17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78"/>
    <w:bookmarkStart w:name="z800" w:id="179"/>
    <w:p>
      <w:pPr>
        <w:spacing w:after="0"/>
        <w:ind w:left="0"/>
        <w:jc w:val="both"/>
      </w:pPr>
      <w:r>
        <w:rPr>
          <w:rFonts w:ascii="Times New Roman"/>
          <w:b w:val="false"/>
          <w:i w:val="false"/>
          <w:color w:val="000000"/>
          <w:sz w:val="28"/>
        </w:rPr>
        <w:t>
      Срок представления: ежемесячно, не позднее пятнадцатого рабочего дня месяца, следующего за отчетным месяцем</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2" w:id="180"/>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(наименование банка)</w:t>
      </w:r>
    </w:p>
    <w:bookmarkEnd w:id="180"/>
    <w:bookmarkStart w:name="z803" w:id="181"/>
    <w:p>
      <w:pPr>
        <w:spacing w:after="0"/>
        <w:ind w:left="0"/>
        <w:jc w:val="both"/>
      </w:pPr>
      <w:r>
        <w:rPr>
          <w:rFonts w:ascii="Times New Roman"/>
          <w:b w:val="false"/>
          <w:i w:val="false"/>
          <w:color w:val="000000"/>
          <w:sz w:val="28"/>
        </w:rPr>
        <w:t xml:space="preserve">
             Таблица 1. Сделки с лицами, связанными с банком особыми отношениями, заключенные в течение отчетного месяца, а также действующие </w:t>
      </w:r>
    </w:p>
    <w:bookmarkEnd w:id="181"/>
    <w:bookmarkStart w:name="z804" w:id="182"/>
    <w:p>
      <w:pPr>
        <w:spacing w:after="0"/>
        <w:ind w:left="0"/>
        <w:jc w:val="both"/>
      </w:pPr>
      <w:r>
        <w:rPr>
          <w:rFonts w:ascii="Times New Roman"/>
          <w:b w:val="false"/>
          <w:i w:val="false"/>
          <w:color w:val="000000"/>
          <w:sz w:val="28"/>
        </w:rPr>
        <w:t>
             на "___" _________________ 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638"/>
        <w:gridCol w:w="3541"/>
        <w:gridCol w:w="532"/>
        <w:gridCol w:w="2458"/>
        <w:gridCol w:w="533"/>
        <w:gridCol w:w="533"/>
        <w:gridCol w:w="533"/>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8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83"/>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(для юридического лица), фамилия, имя, отчество (при его наличии) (для физического лица)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84"/>
          <w:p>
            <w:pPr>
              <w:spacing w:after="20"/>
              <w:ind w:left="20"/>
              <w:jc w:val="both"/>
            </w:pPr>
            <w:r>
              <w:rPr>
                <w:rFonts w:ascii="Times New Roman"/>
                <w:b w:val="false"/>
                <w:i w:val="false"/>
                <w:color w:val="000000"/>
                <w:sz w:val="20"/>
              </w:rPr>
              <w:t>
</w:t>
            </w:r>
            <w:r>
              <w:rPr>
                <w:rFonts w:ascii="Times New Roman"/>
                <w:b/>
                <w:i w:val="false"/>
                <w:color w:val="000000"/>
                <w:sz w:val="20"/>
              </w:rPr>
              <w:t>Бизнес–идентификационный</w:t>
            </w:r>
            <w:r>
              <w:br/>
            </w:r>
            <w:r>
              <w:rPr>
                <w:rFonts w:ascii="Times New Roman"/>
                <w:b w:val="false"/>
                <w:i w:val="false"/>
                <w:color w:val="000000"/>
                <w:sz w:val="20"/>
              </w:rPr>
              <w:t>
</w:t>
            </w:r>
            <w:r>
              <w:rPr>
                <w:rFonts w:ascii="Times New Roman"/>
                <w:b/>
                <w:i w:val="false"/>
                <w:color w:val="000000"/>
                <w:sz w:val="20"/>
              </w:rPr>
              <w:t>номер (для юридического лица), индивидуальный идентификационный</w:t>
            </w:r>
            <w:r>
              <w:rPr>
                <w:rFonts w:ascii="Times New Roman"/>
                <w:b w:val="false"/>
                <w:i w:val="false"/>
                <w:color w:val="000000"/>
                <w:sz w:val="20"/>
              </w:rPr>
              <w:t xml:space="preserve"> </w:t>
            </w:r>
            <w:r>
              <w:rPr>
                <w:rFonts w:ascii="Times New Roman"/>
                <w:b/>
                <w:i w:val="false"/>
                <w:color w:val="000000"/>
                <w:sz w:val="20"/>
              </w:rPr>
              <w:t>номер (для физического лица, в том числе для индивидуального предпринимателя)</w:t>
            </w:r>
          </w:p>
          <w:bookmarkEnd w:id="1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в соответствии с которым лицо отнесено к лицу, связанному особыми отношениями с банком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операции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сделки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договора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8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86"/>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8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87"/>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2"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751"/>
        <w:gridCol w:w="1343"/>
        <w:gridCol w:w="1343"/>
        <w:gridCol w:w="1596"/>
        <w:gridCol w:w="869"/>
        <w:gridCol w:w="869"/>
        <w:gridCol w:w="869"/>
        <w:gridCol w:w="2064"/>
      </w:tblGrid>
      <w:tr>
        <w:trPr>
          <w:trHeight w:val="30"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89"/>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(дата начала выполнения условий) договора</w:t>
            </w:r>
          </w:p>
          <w:bookmarkEnd w:id="189"/>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окончания действия (дата окончания выполнения условий)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Реквизиты решения совета директоров банка либо общего собрания акционеров (в случае отсутствия совета директоров)</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 по договору (в тысячах тенге)</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валюты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9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1148"/>
        <w:gridCol w:w="1263"/>
        <w:gridCol w:w="972"/>
        <w:gridCol w:w="1263"/>
        <w:gridCol w:w="972"/>
        <w:gridCol w:w="2019"/>
        <w:gridCol w:w="9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92"/>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по договору (в процентах годовых)</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Начисленные доходы/расходы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Текущий остаток на отчетную дату</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созданных провизий в соответствии с требованиями международных стандартов финансовой отчетности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93"/>
          <w:p>
            <w:pPr>
              <w:spacing w:after="20"/>
              <w:ind w:left="20"/>
              <w:jc w:val="both"/>
            </w:pPr>
            <w:r>
              <w:rPr>
                <w:rFonts w:ascii="Times New Roman"/>
                <w:b w:val="false"/>
                <w:i w:val="false"/>
                <w:color w:val="000000"/>
                <w:sz w:val="20"/>
              </w:rPr>
              <w:t>
</w:t>
            </w:r>
            <w:r>
              <w:rPr>
                <w:rFonts w:ascii="Times New Roman"/>
                <w:b w:val="false"/>
                <w:i w:val="false"/>
                <w:color w:val="000000"/>
                <w:sz w:val="20"/>
              </w:rPr>
              <w:t>лицом, связанным с банком особыми отношениями в пользу банка</w:t>
            </w:r>
          </w:p>
          <w:bookmarkEnd w:id="193"/>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 в пользу лица, связанного с банком особыми отношениями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банка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4"/>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195"/>
    <w:p>
      <w:pPr>
        <w:spacing w:after="0"/>
        <w:ind w:left="0"/>
        <w:jc w:val="both"/>
      </w:pPr>
      <w:r>
        <w:rPr>
          <w:rFonts w:ascii="Times New Roman"/>
          <w:b w:val="false"/>
          <w:i w:val="false"/>
          <w:color w:val="000000"/>
          <w:sz w:val="28"/>
        </w:rPr>
        <w:t xml:space="preserve">
      Общая сумма сделок банка с лицами, связанными особыми отношениями с ним, суммы которых по каждому виду операций банка с лицом, связанным особыми отношениями с ним, не превышает 0,01 процент в совокупности от размера собственного капитала банка,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по состоянию на "__"_____ 20__ года, составляет  _____________тысяч тенге.</w:t>
      </w:r>
    </w:p>
    <w:bookmarkEnd w:id="195"/>
    <w:bookmarkStart w:name="z948" w:id="196"/>
    <w:p>
      <w:pPr>
        <w:spacing w:after="0"/>
        <w:ind w:left="0"/>
        <w:jc w:val="both"/>
      </w:pPr>
      <w:r>
        <w:rPr>
          <w:rFonts w:ascii="Times New Roman"/>
          <w:b w:val="false"/>
          <w:i w:val="false"/>
          <w:color w:val="000000"/>
          <w:sz w:val="28"/>
        </w:rPr>
        <w:t>
      Общая сумма займов клиентов банка, застрахованных у страховой организации, являющейся лицом, связанным особыми отношениями с банком, по состоянию на "__"_____ 20__ года составляет _________ тысяч тенге.</w:t>
      </w:r>
    </w:p>
    <w:bookmarkEnd w:id="196"/>
    <w:bookmarkStart w:name="z949" w:id="197"/>
    <w:p>
      <w:pPr>
        <w:spacing w:after="0"/>
        <w:ind w:left="0"/>
        <w:jc w:val="both"/>
      </w:pPr>
      <w:r>
        <w:rPr>
          <w:rFonts w:ascii="Times New Roman"/>
          <w:b w:val="false"/>
          <w:i w:val="false"/>
          <w:color w:val="000000"/>
          <w:sz w:val="28"/>
        </w:rPr>
        <w:t>
      Банк подтверждает, что в отчетном периоде льготные условия лицам, связанным особыми отношениями с банком, не предоставлялись.</w:t>
      </w:r>
    </w:p>
    <w:bookmarkEnd w:id="197"/>
    <w:bookmarkStart w:name="z950" w:id="198"/>
    <w:p>
      <w:pPr>
        <w:spacing w:after="0"/>
        <w:ind w:left="0"/>
        <w:jc w:val="both"/>
      </w:pPr>
      <w:r>
        <w:rPr>
          <w:rFonts w:ascii="Times New Roman"/>
          <w:b w:val="false"/>
          <w:i w:val="false"/>
          <w:color w:val="000000"/>
          <w:sz w:val="28"/>
        </w:rPr>
        <w:t>
      Таблица 2. Реестр лиц, связанных с банком особыми отношениями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3824"/>
        <w:gridCol w:w="3581"/>
        <w:gridCol w:w="2419"/>
        <w:gridCol w:w="524"/>
        <w:gridCol w:w="524"/>
        <w:gridCol w:w="525"/>
        <w:gridCol w:w="525"/>
      </w:tblGrid>
      <w:tr>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9"/>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w:t>
            </w:r>
            <w:r>
              <w:rPr>
                <w:rFonts w:ascii="Times New Roman"/>
                <w:b/>
                <w:i w:val="false"/>
                <w:color w:val="000000"/>
                <w:sz w:val="20"/>
              </w:rPr>
              <w:t>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(для юридического лица), фамилия, имя, отчество (при его наличии) (для физического лица)</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в соответствии с которым лицо отнесено к лицу, связанному особыми отношениями с банком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0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1"/>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1" w:id="202"/>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_______________________________________________________ ________</w:t>
      </w:r>
      <w:r>
        <w:br/>
      </w:r>
      <w:r>
        <w:rPr>
          <w:rFonts w:ascii="Times New Roman"/>
          <w:b w:val="false"/>
          <w:i w:val="false"/>
          <w:color w:val="000000"/>
          <w:sz w:val="28"/>
        </w:rPr>
        <w:t>фамилия, имя, отчество (при его наличии)                   подпись</w:t>
      </w:r>
    </w:p>
    <w:bookmarkEnd w:id="202"/>
    <w:bookmarkStart w:name="z972" w:id="203"/>
    <w:p>
      <w:pPr>
        <w:spacing w:after="0"/>
        <w:ind w:left="0"/>
        <w:jc w:val="both"/>
      </w:pPr>
      <w:r>
        <w:rPr>
          <w:rFonts w:ascii="Times New Roman"/>
          <w:b w:val="false"/>
          <w:i w:val="false"/>
          <w:color w:val="000000"/>
          <w:sz w:val="28"/>
        </w:rPr>
        <w:t>
      Главный бухгалтер _______________________________________ _______</w:t>
      </w:r>
      <w:r>
        <w:br/>
      </w:r>
      <w:r>
        <w:rPr>
          <w:rFonts w:ascii="Times New Roman"/>
          <w:b w:val="false"/>
          <w:i w:val="false"/>
          <w:color w:val="000000"/>
          <w:sz w:val="28"/>
        </w:rPr>
        <w:t xml:space="preserve">                   фамилия, имя, отчество (при его наличии) подпись</w:t>
      </w:r>
    </w:p>
    <w:bookmarkEnd w:id="203"/>
    <w:bookmarkStart w:name="z973" w:id="204"/>
    <w:p>
      <w:pPr>
        <w:spacing w:after="0"/>
        <w:ind w:left="0"/>
        <w:jc w:val="both"/>
      </w:pPr>
      <w:r>
        <w:rPr>
          <w:rFonts w:ascii="Times New Roman"/>
          <w:b w:val="false"/>
          <w:i w:val="false"/>
          <w:color w:val="000000"/>
          <w:sz w:val="28"/>
        </w:rPr>
        <w:t>
      Исполнитель:_______________________________________________ _____</w:t>
      </w:r>
      <w:r>
        <w:br/>
      </w:r>
      <w:r>
        <w:rPr>
          <w:rFonts w:ascii="Times New Roman"/>
          <w:b w:val="false"/>
          <w:i w:val="false"/>
          <w:color w:val="000000"/>
          <w:sz w:val="28"/>
        </w:rPr>
        <w:t xml:space="preserve">             должность, фамилия, имя, отчество (при его наличии) подпись телефон</w:t>
      </w:r>
    </w:p>
    <w:bookmarkEnd w:id="204"/>
    <w:bookmarkStart w:name="z974" w:id="205"/>
    <w:p>
      <w:pPr>
        <w:spacing w:after="0"/>
        <w:ind w:left="0"/>
        <w:jc w:val="both"/>
      </w:pPr>
      <w:r>
        <w:rPr>
          <w:rFonts w:ascii="Times New Roman"/>
          <w:b w:val="false"/>
          <w:i w:val="false"/>
          <w:color w:val="000000"/>
          <w:sz w:val="28"/>
        </w:rPr>
        <w:t>
      Дата подписания отчета "___"__________20___года</w:t>
      </w:r>
    </w:p>
    <w:bookmarkEnd w:id="205"/>
    <w:bookmarkStart w:name="z975" w:id="206"/>
    <w:p>
      <w:pPr>
        <w:spacing w:after="0"/>
        <w:ind w:left="0"/>
        <w:jc w:val="both"/>
      </w:pPr>
      <w:r>
        <w:rPr>
          <w:rFonts w:ascii="Times New Roman"/>
          <w:b w:val="false"/>
          <w:i w:val="false"/>
          <w:color w:val="000000"/>
          <w:sz w:val="28"/>
        </w:rPr>
        <w:t>
      Место для печати (при наличии)</w:t>
      </w:r>
    </w:p>
    <w:bookmarkEnd w:id="206"/>
    <w:bookmarkStart w:name="z976" w:id="20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 с лицами,</w:t>
            </w:r>
            <w:r>
              <w:br/>
            </w:r>
            <w:r>
              <w:rPr>
                <w:rFonts w:ascii="Times New Roman"/>
                <w:b w:val="false"/>
                <w:i w:val="false"/>
                <w:color w:val="000000"/>
                <w:sz w:val="20"/>
              </w:rPr>
              <w:t>связанными с банком особыми</w:t>
            </w:r>
            <w:r>
              <w:br/>
            </w:r>
            <w:r>
              <w:rPr>
                <w:rFonts w:ascii="Times New Roman"/>
                <w:b w:val="false"/>
                <w:i w:val="false"/>
                <w:color w:val="000000"/>
                <w:sz w:val="20"/>
              </w:rPr>
              <w:t xml:space="preserve"> отношениями, заключенных в течение</w:t>
            </w:r>
            <w:r>
              <w:br/>
            </w:r>
            <w:r>
              <w:rPr>
                <w:rFonts w:ascii="Times New Roman"/>
                <w:b w:val="false"/>
                <w:i w:val="false"/>
                <w:color w:val="000000"/>
                <w:sz w:val="20"/>
              </w:rPr>
              <w:t>отчетного месяца, а также действующих на отчетную дату</w:t>
            </w:r>
          </w:p>
        </w:tc>
      </w:tr>
    </w:tbl>
    <w:bookmarkStart w:name="z978" w:id="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08"/>
    <w:bookmarkStart w:name="z979" w:id="209"/>
    <w:p>
      <w:pPr>
        <w:spacing w:after="0"/>
        <w:ind w:left="0"/>
        <w:jc w:val="left"/>
      </w:pPr>
      <w:r>
        <w:rPr>
          <w:rFonts w:ascii="Times New Roman"/>
          <w:b/>
          <w:i w:val="false"/>
          <w:color w:val="000000"/>
        </w:rPr>
        <w:t xml:space="preserve"> Отчет о сделках с лицами, связанными с банком особыми отношениями, заключенных в течение отчетного месяца, а также действующих на отчетную дату</w:t>
      </w:r>
    </w:p>
    <w:bookmarkEnd w:id="209"/>
    <w:bookmarkStart w:name="z980" w:id="210"/>
    <w:p>
      <w:pPr>
        <w:spacing w:after="0"/>
        <w:ind w:left="0"/>
        <w:jc w:val="left"/>
      </w:pPr>
      <w:r>
        <w:rPr>
          <w:rFonts w:ascii="Times New Roman"/>
          <w:b/>
          <w:i w:val="false"/>
          <w:color w:val="000000"/>
        </w:rPr>
        <w:t xml:space="preserve"> Глава 1. Общие положения</w:t>
      </w:r>
    </w:p>
    <w:bookmarkEnd w:id="210"/>
    <w:bookmarkStart w:name="z981" w:id="2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лицами, связанными с банком особыми отношениями, заключенных в течение отчетного месяца, а также действующих на отчетную дату" (далее - Форма).</w:t>
      </w:r>
    </w:p>
    <w:bookmarkEnd w:id="211"/>
    <w:bookmarkStart w:name="z982" w:id="212"/>
    <w:p>
      <w:pPr>
        <w:spacing w:after="0"/>
        <w:ind w:left="0"/>
        <w:jc w:val="both"/>
      </w:pPr>
      <w:r>
        <w:rPr>
          <w:rFonts w:ascii="Times New Roman"/>
          <w:b w:val="false"/>
          <w:i w:val="false"/>
          <w:color w:val="000000"/>
          <w:sz w:val="28"/>
        </w:rPr>
        <w:t xml:space="preserve">
      2. Форма разработана в соответствии с подпунктом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2"/>
    <w:bookmarkStart w:name="z983" w:id="213"/>
    <w:p>
      <w:pPr>
        <w:spacing w:after="0"/>
        <w:ind w:left="0"/>
        <w:jc w:val="both"/>
      </w:pPr>
      <w:r>
        <w:rPr>
          <w:rFonts w:ascii="Times New Roman"/>
          <w:b w:val="false"/>
          <w:i w:val="false"/>
          <w:color w:val="000000"/>
          <w:sz w:val="28"/>
        </w:rPr>
        <w:t xml:space="preserve">
      3. Форма составляется ежемесячно банками второго уровня Республики Казахстан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 </w:t>
      </w:r>
    </w:p>
    <w:bookmarkEnd w:id="213"/>
    <w:bookmarkStart w:name="z984" w:id="21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14"/>
    <w:bookmarkStart w:name="z985" w:id="215"/>
    <w:p>
      <w:pPr>
        <w:spacing w:after="0"/>
        <w:ind w:left="0"/>
        <w:jc w:val="left"/>
      </w:pPr>
      <w:r>
        <w:rPr>
          <w:rFonts w:ascii="Times New Roman"/>
          <w:b/>
          <w:i w:val="false"/>
          <w:color w:val="000000"/>
        </w:rPr>
        <w:t xml:space="preserve"> Глава 2. Пояснение по заполнению Формы</w:t>
      </w:r>
    </w:p>
    <w:bookmarkEnd w:id="215"/>
    <w:bookmarkStart w:name="z986" w:id="216"/>
    <w:p>
      <w:pPr>
        <w:spacing w:after="0"/>
        <w:ind w:left="0"/>
        <w:jc w:val="both"/>
      </w:pPr>
      <w:r>
        <w:rPr>
          <w:rFonts w:ascii="Times New Roman"/>
          <w:b w:val="false"/>
          <w:i w:val="false"/>
          <w:color w:val="000000"/>
          <w:sz w:val="28"/>
        </w:rPr>
        <w:t>
      5. Форма раскрывает сведения обо всех сделках банка с лицами, связанными особыми отношениями с ним (Таблица 1), а также реестр лиц, связанных с банком особыми отношениями (Таблица 2), заключенные в течение отчетного месяца, а также действующие на отчетную дату.</w:t>
      </w:r>
    </w:p>
    <w:bookmarkEnd w:id="216"/>
    <w:bookmarkStart w:name="z987" w:id="217"/>
    <w:p>
      <w:pPr>
        <w:spacing w:after="0"/>
        <w:ind w:left="0"/>
        <w:jc w:val="both"/>
      </w:pPr>
      <w:r>
        <w:rPr>
          <w:rFonts w:ascii="Times New Roman"/>
          <w:b w:val="false"/>
          <w:i w:val="false"/>
          <w:color w:val="000000"/>
          <w:sz w:val="28"/>
        </w:rPr>
        <w:t xml:space="preserve">
      6. Признак связанности лица с банком особыми отношениями определяется </w:t>
      </w:r>
      <w:r>
        <w:rPr>
          <w:rFonts w:ascii="Times New Roman"/>
          <w:b w:val="false"/>
          <w:i w:val="false"/>
          <w:color w:val="000000"/>
          <w:sz w:val="28"/>
        </w:rPr>
        <w:t xml:space="preserve">статьей 40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 xml:space="preserve">статьей 12-1 </w:t>
      </w:r>
      <w:r>
        <w:rPr>
          <w:rFonts w:ascii="Times New Roman"/>
          <w:b w:val="false"/>
          <w:i w:val="false"/>
          <w:color w:val="000000"/>
          <w:sz w:val="28"/>
        </w:rPr>
        <w:t xml:space="preserve">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217"/>
    <w:bookmarkStart w:name="z988" w:id="218"/>
    <w:p>
      <w:pPr>
        <w:spacing w:after="0"/>
        <w:ind w:left="0"/>
        <w:jc w:val="both"/>
      </w:pPr>
      <w:r>
        <w:rPr>
          <w:rFonts w:ascii="Times New Roman"/>
          <w:b w:val="false"/>
          <w:i w:val="false"/>
          <w:color w:val="000000"/>
          <w:sz w:val="28"/>
        </w:rPr>
        <w:t>
      7. Лица могут иметь один или несколько признаков связанности особыми отношениями с банком, в связи с чем, при заполнении указанного реестра указываются все признаки.</w:t>
      </w:r>
    </w:p>
    <w:bookmarkEnd w:id="218"/>
    <w:bookmarkStart w:name="z989" w:id="219"/>
    <w:p>
      <w:pPr>
        <w:spacing w:after="0"/>
        <w:ind w:left="0"/>
        <w:jc w:val="both"/>
      </w:pPr>
      <w:r>
        <w:rPr>
          <w:rFonts w:ascii="Times New Roman"/>
          <w:b w:val="false"/>
          <w:i w:val="false"/>
          <w:color w:val="000000"/>
          <w:sz w:val="28"/>
        </w:rPr>
        <w:t xml:space="preserve">
      8. В Таблице 1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процент в совокупности от размера собственного капитала банка,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bookmarkEnd w:id="219"/>
    <w:bookmarkStart w:name="z990" w:id="220"/>
    <w:p>
      <w:pPr>
        <w:spacing w:after="0"/>
        <w:ind w:left="0"/>
        <w:jc w:val="both"/>
      </w:pPr>
      <w:r>
        <w:rPr>
          <w:rFonts w:ascii="Times New Roman"/>
          <w:b w:val="false"/>
          <w:i w:val="false"/>
          <w:color w:val="000000"/>
          <w:sz w:val="28"/>
        </w:rPr>
        <w:t>
      9. Если собственный капитал банка имеет отрицательное значение, в Таблице 1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процент в совокупности от размера активов банка.</w:t>
      </w:r>
    </w:p>
    <w:bookmarkEnd w:id="220"/>
    <w:bookmarkStart w:name="z991" w:id="221"/>
    <w:p>
      <w:pPr>
        <w:spacing w:after="0"/>
        <w:ind w:left="0"/>
        <w:jc w:val="both"/>
      </w:pPr>
      <w:r>
        <w:rPr>
          <w:rFonts w:ascii="Times New Roman"/>
          <w:b w:val="false"/>
          <w:i w:val="false"/>
          <w:color w:val="000000"/>
          <w:sz w:val="28"/>
        </w:rPr>
        <w:t>
      10. Если условия сделки не предполагают наличие обеспечения, выплату вознаграждения или начисление резервов (провизий), то графы 15, 16, 17, 18, 19, 20, 21, 22 и 25 Таблицы 1 не подлежат заполнению.</w:t>
      </w:r>
    </w:p>
    <w:bookmarkEnd w:id="221"/>
    <w:bookmarkStart w:name="z992" w:id="222"/>
    <w:p>
      <w:pPr>
        <w:spacing w:after="0"/>
        <w:ind w:left="0"/>
        <w:jc w:val="both"/>
      </w:pPr>
      <w:r>
        <w:rPr>
          <w:rFonts w:ascii="Times New Roman"/>
          <w:b w:val="false"/>
          <w:i w:val="false"/>
          <w:color w:val="000000"/>
          <w:sz w:val="28"/>
        </w:rPr>
        <w:t>
      11. В графе 2 Таблицы 1 для физического лица фамилия, имя указывается обязательно, отчество (при его наличии).</w:t>
      </w:r>
    </w:p>
    <w:bookmarkEnd w:id="222"/>
    <w:bookmarkStart w:name="z993" w:id="223"/>
    <w:p>
      <w:pPr>
        <w:spacing w:after="0"/>
        <w:ind w:left="0"/>
        <w:jc w:val="both"/>
      </w:pPr>
      <w:r>
        <w:rPr>
          <w:rFonts w:ascii="Times New Roman"/>
          <w:b w:val="false"/>
          <w:i w:val="false"/>
          <w:color w:val="000000"/>
          <w:sz w:val="28"/>
        </w:rPr>
        <w:t xml:space="preserve">
      12. В графе 4 Таблицы 1 страна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w:t>
      </w:r>
    </w:p>
    <w:bookmarkEnd w:id="223"/>
    <w:bookmarkStart w:name="z994" w:id="224"/>
    <w:p>
      <w:pPr>
        <w:spacing w:after="0"/>
        <w:ind w:left="0"/>
        <w:jc w:val="both"/>
      </w:pPr>
      <w:r>
        <w:rPr>
          <w:rFonts w:ascii="Times New Roman"/>
          <w:b w:val="false"/>
          <w:i w:val="false"/>
          <w:color w:val="000000"/>
          <w:sz w:val="28"/>
        </w:rPr>
        <w:t>
      13. Для заполнения графы 6 Таблицы 1 приведены следующие виды операций:</w:t>
      </w:r>
    </w:p>
    <w:bookmarkEnd w:id="224"/>
    <w:bookmarkStart w:name="z995" w:id="225"/>
    <w:p>
      <w:pPr>
        <w:spacing w:after="0"/>
        <w:ind w:left="0"/>
        <w:jc w:val="both"/>
      </w:pPr>
      <w:r>
        <w:rPr>
          <w:rFonts w:ascii="Times New Roman"/>
          <w:b w:val="false"/>
          <w:i w:val="false"/>
          <w:color w:val="000000"/>
          <w:sz w:val="28"/>
        </w:rPr>
        <w:t>
      1) выдача займов;</w:t>
      </w:r>
    </w:p>
    <w:bookmarkEnd w:id="225"/>
    <w:bookmarkStart w:name="z996" w:id="226"/>
    <w:p>
      <w:pPr>
        <w:spacing w:after="0"/>
        <w:ind w:left="0"/>
        <w:jc w:val="both"/>
      </w:pPr>
      <w:r>
        <w:rPr>
          <w:rFonts w:ascii="Times New Roman"/>
          <w:b w:val="false"/>
          <w:i w:val="false"/>
          <w:color w:val="000000"/>
          <w:sz w:val="28"/>
        </w:rPr>
        <w:t>
      2) получение займов;</w:t>
      </w:r>
    </w:p>
    <w:bookmarkEnd w:id="226"/>
    <w:bookmarkStart w:name="z997" w:id="227"/>
    <w:p>
      <w:pPr>
        <w:spacing w:after="0"/>
        <w:ind w:left="0"/>
        <w:jc w:val="both"/>
      </w:pPr>
      <w:r>
        <w:rPr>
          <w:rFonts w:ascii="Times New Roman"/>
          <w:b w:val="false"/>
          <w:i w:val="false"/>
          <w:color w:val="000000"/>
          <w:sz w:val="28"/>
        </w:rPr>
        <w:t>
      3) размещение депозита;</w:t>
      </w:r>
    </w:p>
    <w:bookmarkEnd w:id="227"/>
    <w:bookmarkStart w:name="z998" w:id="228"/>
    <w:p>
      <w:pPr>
        <w:spacing w:after="0"/>
        <w:ind w:left="0"/>
        <w:jc w:val="both"/>
      </w:pPr>
      <w:r>
        <w:rPr>
          <w:rFonts w:ascii="Times New Roman"/>
          <w:b w:val="false"/>
          <w:i w:val="false"/>
          <w:color w:val="000000"/>
          <w:sz w:val="28"/>
        </w:rPr>
        <w:t>
      4) принятие депозита;</w:t>
      </w:r>
    </w:p>
    <w:bookmarkEnd w:id="228"/>
    <w:bookmarkStart w:name="z999" w:id="229"/>
    <w:p>
      <w:pPr>
        <w:spacing w:after="0"/>
        <w:ind w:left="0"/>
        <w:jc w:val="both"/>
      </w:pPr>
      <w:r>
        <w:rPr>
          <w:rFonts w:ascii="Times New Roman"/>
          <w:b w:val="false"/>
          <w:i w:val="false"/>
          <w:color w:val="000000"/>
          <w:sz w:val="28"/>
        </w:rPr>
        <w:t>
      5) покупка финансовых инструментов, выпущенных лицами, связанными особыми отношениями с банком;</w:t>
      </w:r>
    </w:p>
    <w:bookmarkEnd w:id="229"/>
    <w:bookmarkStart w:name="z1000" w:id="230"/>
    <w:p>
      <w:pPr>
        <w:spacing w:after="0"/>
        <w:ind w:left="0"/>
        <w:jc w:val="both"/>
      </w:pPr>
      <w:r>
        <w:rPr>
          <w:rFonts w:ascii="Times New Roman"/>
          <w:b w:val="false"/>
          <w:i w:val="false"/>
          <w:color w:val="000000"/>
          <w:sz w:val="28"/>
        </w:rPr>
        <w:t>
      6) покупка ценных бумаг у лиц, связанных особыми отношениями с банком (за исключением сделок, заключенных на организованном рынке, методами, не позволяющими банку определить контрагента);</w:t>
      </w:r>
    </w:p>
    <w:bookmarkEnd w:id="230"/>
    <w:bookmarkStart w:name="z1001" w:id="231"/>
    <w:p>
      <w:pPr>
        <w:spacing w:after="0"/>
        <w:ind w:left="0"/>
        <w:jc w:val="both"/>
      </w:pPr>
      <w:r>
        <w:rPr>
          <w:rFonts w:ascii="Times New Roman"/>
          <w:b w:val="false"/>
          <w:i w:val="false"/>
          <w:color w:val="000000"/>
          <w:sz w:val="28"/>
        </w:rPr>
        <w:t>
      7) продажа ценных бумаг, в том числе ценных бумаг банка, лицам, связанным особыми отношениями с банком (за исключением сделок, заключенных на организованном рынке, методами, не позволяющими банку определить контрагента);</w:t>
      </w:r>
    </w:p>
    <w:bookmarkEnd w:id="231"/>
    <w:bookmarkStart w:name="z1002" w:id="232"/>
    <w:p>
      <w:pPr>
        <w:spacing w:after="0"/>
        <w:ind w:left="0"/>
        <w:jc w:val="both"/>
      </w:pPr>
      <w:r>
        <w:rPr>
          <w:rFonts w:ascii="Times New Roman"/>
          <w:b w:val="false"/>
          <w:i w:val="false"/>
          <w:color w:val="000000"/>
          <w:sz w:val="28"/>
        </w:rPr>
        <w:t>
      8) покупка ценных бумаг на условиях их обратной продажи у лиц, связанных особыми отношениями с банком (за исключением сделок, заключенных на организованном рынке, методами, не позволяющими банку определить контрагента);</w:t>
      </w:r>
    </w:p>
    <w:bookmarkEnd w:id="232"/>
    <w:bookmarkStart w:name="z1003" w:id="233"/>
    <w:p>
      <w:pPr>
        <w:spacing w:after="0"/>
        <w:ind w:left="0"/>
        <w:jc w:val="both"/>
      </w:pPr>
      <w:r>
        <w:rPr>
          <w:rFonts w:ascii="Times New Roman"/>
          <w:b w:val="false"/>
          <w:i w:val="false"/>
          <w:color w:val="000000"/>
          <w:sz w:val="28"/>
        </w:rPr>
        <w:t>
      9) продажа ценных бумаг на условиях их обратной покупки лицам, связанным особыми отношениями с банком (за исключением сделок, заключенных на организованном рынке, методами, не позволяющими банку определить контрагента);</w:t>
      </w:r>
    </w:p>
    <w:bookmarkEnd w:id="233"/>
    <w:bookmarkStart w:name="z1004" w:id="234"/>
    <w:p>
      <w:pPr>
        <w:spacing w:after="0"/>
        <w:ind w:left="0"/>
        <w:jc w:val="both"/>
      </w:pPr>
      <w:r>
        <w:rPr>
          <w:rFonts w:ascii="Times New Roman"/>
          <w:b w:val="false"/>
          <w:i w:val="false"/>
          <w:color w:val="000000"/>
          <w:sz w:val="28"/>
        </w:rPr>
        <w:t>
      10) покупка производных финансовых инструментов;</w:t>
      </w:r>
    </w:p>
    <w:bookmarkEnd w:id="234"/>
    <w:bookmarkStart w:name="z1005" w:id="235"/>
    <w:p>
      <w:pPr>
        <w:spacing w:after="0"/>
        <w:ind w:left="0"/>
        <w:jc w:val="both"/>
      </w:pPr>
      <w:r>
        <w:rPr>
          <w:rFonts w:ascii="Times New Roman"/>
          <w:b w:val="false"/>
          <w:i w:val="false"/>
          <w:color w:val="000000"/>
          <w:sz w:val="28"/>
        </w:rPr>
        <w:t>
      11) продажа производных финансовых инструментов;</w:t>
      </w:r>
    </w:p>
    <w:bookmarkEnd w:id="235"/>
    <w:bookmarkStart w:name="z1006" w:id="236"/>
    <w:p>
      <w:pPr>
        <w:spacing w:after="0"/>
        <w:ind w:left="0"/>
        <w:jc w:val="both"/>
      </w:pPr>
      <w:r>
        <w:rPr>
          <w:rFonts w:ascii="Times New Roman"/>
          <w:b w:val="false"/>
          <w:i w:val="false"/>
          <w:color w:val="000000"/>
          <w:sz w:val="28"/>
        </w:rPr>
        <w:t>
      12) покупка иностранной валюты (спот, форвард);</w:t>
      </w:r>
    </w:p>
    <w:bookmarkEnd w:id="236"/>
    <w:bookmarkStart w:name="z1007" w:id="237"/>
    <w:p>
      <w:pPr>
        <w:spacing w:after="0"/>
        <w:ind w:left="0"/>
        <w:jc w:val="both"/>
      </w:pPr>
      <w:r>
        <w:rPr>
          <w:rFonts w:ascii="Times New Roman"/>
          <w:b w:val="false"/>
          <w:i w:val="false"/>
          <w:color w:val="000000"/>
          <w:sz w:val="28"/>
        </w:rPr>
        <w:t>
      13) продажа иностранной валюты (спот, форвард);</w:t>
      </w:r>
    </w:p>
    <w:bookmarkEnd w:id="237"/>
    <w:bookmarkStart w:name="z1008" w:id="238"/>
    <w:p>
      <w:pPr>
        <w:spacing w:after="0"/>
        <w:ind w:left="0"/>
        <w:jc w:val="both"/>
      </w:pPr>
      <w:r>
        <w:rPr>
          <w:rFonts w:ascii="Times New Roman"/>
          <w:b w:val="false"/>
          <w:i w:val="false"/>
          <w:color w:val="000000"/>
          <w:sz w:val="28"/>
        </w:rPr>
        <w:t>
      14) субординированный долг, принятый от лица, связанного особыми отношениями с банком;</w:t>
      </w:r>
    </w:p>
    <w:bookmarkEnd w:id="238"/>
    <w:bookmarkStart w:name="z1009" w:id="239"/>
    <w:p>
      <w:pPr>
        <w:spacing w:after="0"/>
        <w:ind w:left="0"/>
        <w:jc w:val="both"/>
      </w:pPr>
      <w:r>
        <w:rPr>
          <w:rFonts w:ascii="Times New Roman"/>
          <w:b w:val="false"/>
          <w:i w:val="false"/>
          <w:color w:val="000000"/>
          <w:sz w:val="28"/>
        </w:rPr>
        <w:t>
      15) субординированный долг, выданный лицу, связанному особыми отношениями с банком;</w:t>
      </w:r>
    </w:p>
    <w:bookmarkEnd w:id="239"/>
    <w:bookmarkStart w:name="z1010" w:id="240"/>
    <w:p>
      <w:pPr>
        <w:spacing w:after="0"/>
        <w:ind w:left="0"/>
        <w:jc w:val="both"/>
      </w:pPr>
      <w:r>
        <w:rPr>
          <w:rFonts w:ascii="Times New Roman"/>
          <w:b w:val="false"/>
          <w:i w:val="false"/>
          <w:color w:val="000000"/>
          <w:sz w:val="28"/>
        </w:rPr>
        <w:t>
      16) покупка имущества у лица, связанного особыми отношениями с банком;</w:t>
      </w:r>
    </w:p>
    <w:bookmarkEnd w:id="240"/>
    <w:bookmarkStart w:name="z1011" w:id="241"/>
    <w:p>
      <w:pPr>
        <w:spacing w:after="0"/>
        <w:ind w:left="0"/>
        <w:jc w:val="both"/>
      </w:pPr>
      <w:r>
        <w:rPr>
          <w:rFonts w:ascii="Times New Roman"/>
          <w:b w:val="false"/>
          <w:i w:val="false"/>
          <w:color w:val="000000"/>
          <w:sz w:val="28"/>
        </w:rPr>
        <w:t>
      17) принятие в залог имущества у лица, связанного особыми отношениями с банком;</w:t>
      </w:r>
    </w:p>
    <w:bookmarkEnd w:id="241"/>
    <w:bookmarkStart w:name="z1012" w:id="242"/>
    <w:p>
      <w:pPr>
        <w:spacing w:after="0"/>
        <w:ind w:left="0"/>
        <w:jc w:val="both"/>
      </w:pPr>
      <w:r>
        <w:rPr>
          <w:rFonts w:ascii="Times New Roman"/>
          <w:b w:val="false"/>
          <w:i w:val="false"/>
          <w:color w:val="000000"/>
          <w:sz w:val="28"/>
        </w:rPr>
        <w:t>
      18) продажа имущества лицу, связанному особыми отношениями с банком;</w:t>
      </w:r>
    </w:p>
    <w:bookmarkEnd w:id="242"/>
    <w:bookmarkStart w:name="z1013" w:id="243"/>
    <w:p>
      <w:pPr>
        <w:spacing w:after="0"/>
        <w:ind w:left="0"/>
        <w:jc w:val="both"/>
      </w:pPr>
      <w:r>
        <w:rPr>
          <w:rFonts w:ascii="Times New Roman"/>
          <w:b w:val="false"/>
          <w:i w:val="false"/>
          <w:color w:val="000000"/>
          <w:sz w:val="28"/>
        </w:rPr>
        <w:t>
      19) прием в залог финансовых инструментов, выпущенных лицами, связанными особыми отношениями с банком;</w:t>
      </w:r>
    </w:p>
    <w:bookmarkEnd w:id="243"/>
    <w:bookmarkStart w:name="z1014" w:id="244"/>
    <w:p>
      <w:pPr>
        <w:spacing w:after="0"/>
        <w:ind w:left="0"/>
        <w:jc w:val="both"/>
      </w:pPr>
      <w:r>
        <w:rPr>
          <w:rFonts w:ascii="Times New Roman"/>
          <w:b w:val="false"/>
          <w:i w:val="false"/>
          <w:color w:val="000000"/>
          <w:sz w:val="28"/>
        </w:rPr>
        <w:t>
      20) будущее требование банка к лицу, связанному особыми отношениями с банком;</w:t>
      </w:r>
    </w:p>
    <w:bookmarkEnd w:id="244"/>
    <w:bookmarkStart w:name="z1015" w:id="245"/>
    <w:p>
      <w:pPr>
        <w:spacing w:after="0"/>
        <w:ind w:left="0"/>
        <w:jc w:val="both"/>
      </w:pPr>
      <w:r>
        <w:rPr>
          <w:rFonts w:ascii="Times New Roman"/>
          <w:b w:val="false"/>
          <w:i w:val="false"/>
          <w:color w:val="000000"/>
          <w:sz w:val="28"/>
        </w:rPr>
        <w:t>
      21) выданные гарантии в пользу лица, связанного особыми отношениями с банком;</w:t>
      </w:r>
    </w:p>
    <w:bookmarkEnd w:id="245"/>
    <w:bookmarkStart w:name="z1016" w:id="246"/>
    <w:p>
      <w:pPr>
        <w:spacing w:after="0"/>
        <w:ind w:left="0"/>
        <w:jc w:val="both"/>
      </w:pPr>
      <w:r>
        <w:rPr>
          <w:rFonts w:ascii="Times New Roman"/>
          <w:b w:val="false"/>
          <w:i w:val="false"/>
          <w:color w:val="000000"/>
          <w:sz w:val="28"/>
        </w:rPr>
        <w:t>
      22) принятие гарантий от лица, связанного особыми отношениями с банком;</w:t>
      </w:r>
    </w:p>
    <w:bookmarkEnd w:id="246"/>
    <w:bookmarkStart w:name="z1017" w:id="247"/>
    <w:p>
      <w:pPr>
        <w:spacing w:after="0"/>
        <w:ind w:left="0"/>
        <w:jc w:val="both"/>
      </w:pPr>
      <w:r>
        <w:rPr>
          <w:rFonts w:ascii="Times New Roman"/>
          <w:b w:val="false"/>
          <w:i w:val="false"/>
          <w:color w:val="000000"/>
          <w:sz w:val="28"/>
        </w:rPr>
        <w:t>
      23) страховые премии (взносы), оплаченные банком по договорам страхования, заключенным со страховой организацией, являющейся лицом, связанным особыми отношениями с банком (указывается страховая сумма по договору страхования);</w:t>
      </w:r>
    </w:p>
    <w:bookmarkEnd w:id="247"/>
    <w:bookmarkStart w:name="z1018" w:id="248"/>
    <w:p>
      <w:pPr>
        <w:spacing w:after="0"/>
        <w:ind w:left="0"/>
        <w:jc w:val="both"/>
      </w:pPr>
      <w:r>
        <w:rPr>
          <w:rFonts w:ascii="Times New Roman"/>
          <w:b w:val="false"/>
          <w:i w:val="false"/>
          <w:color w:val="000000"/>
          <w:sz w:val="28"/>
        </w:rPr>
        <w:t>
      24) страховые выплаты, полученные банком от страховой организации, являющейся лицом, связанным особыми отношениями с банком;</w:t>
      </w:r>
    </w:p>
    <w:bookmarkEnd w:id="248"/>
    <w:bookmarkStart w:name="z1019" w:id="249"/>
    <w:p>
      <w:pPr>
        <w:spacing w:after="0"/>
        <w:ind w:left="0"/>
        <w:jc w:val="both"/>
      </w:pPr>
      <w:r>
        <w:rPr>
          <w:rFonts w:ascii="Times New Roman"/>
          <w:b w:val="false"/>
          <w:i w:val="false"/>
          <w:color w:val="000000"/>
          <w:sz w:val="28"/>
        </w:rPr>
        <w:t>
      25) выданные аккредитивы в пользу лица, связанного особыми отношениями с банком;</w:t>
      </w:r>
    </w:p>
    <w:bookmarkEnd w:id="249"/>
    <w:bookmarkStart w:name="z1020" w:id="250"/>
    <w:p>
      <w:pPr>
        <w:spacing w:after="0"/>
        <w:ind w:left="0"/>
        <w:jc w:val="both"/>
      </w:pPr>
      <w:r>
        <w:rPr>
          <w:rFonts w:ascii="Times New Roman"/>
          <w:b w:val="false"/>
          <w:i w:val="false"/>
          <w:color w:val="000000"/>
          <w:sz w:val="28"/>
        </w:rPr>
        <w:t>
      26) полученные аккредитивы от лица, связанного особыми отношениями с банком;</w:t>
      </w:r>
    </w:p>
    <w:bookmarkEnd w:id="250"/>
    <w:bookmarkStart w:name="z1021" w:id="251"/>
    <w:p>
      <w:pPr>
        <w:spacing w:after="0"/>
        <w:ind w:left="0"/>
        <w:jc w:val="both"/>
      </w:pPr>
      <w:r>
        <w:rPr>
          <w:rFonts w:ascii="Times New Roman"/>
          <w:b w:val="false"/>
          <w:i w:val="false"/>
          <w:color w:val="000000"/>
          <w:sz w:val="28"/>
        </w:rPr>
        <w:t>
      27) выплаченные дивиденды лицам, связанным с банком особыми отношениями;</w:t>
      </w:r>
    </w:p>
    <w:bookmarkEnd w:id="251"/>
    <w:bookmarkStart w:name="z1022" w:id="252"/>
    <w:p>
      <w:pPr>
        <w:spacing w:after="0"/>
        <w:ind w:left="0"/>
        <w:jc w:val="both"/>
      </w:pPr>
      <w:r>
        <w:rPr>
          <w:rFonts w:ascii="Times New Roman"/>
          <w:b w:val="false"/>
          <w:i w:val="false"/>
          <w:color w:val="000000"/>
          <w:sz w:val="28"/>
        </w:rPr>
        <w:t>
      28) выплаченные дивиденды банку лицами, связанными с банком особыми отношениями;</w:t>
      </w:r>
    </w:p>
    <w:bookmarkEnd w:id="252"/>
    <w:bookmarkStart w:name="z1023" w:id="253"/>
    <w:p>
      <w:pPr>
        <w:spacing w:after="0"/>
        <w:ind w:left="0"/>
        <w:jc w:val="both"/>
      </w:pPr>
      <w:r>
        <w:rPr>
          <w:rFonts w:ascii="Times New Roman"/>
          <w:b w:val="false"/>
          <w:i w:val="false"/>
          <w:color w:val="000000"/>
          <w:sz w:val="28"/>
        </w:rPr>
        <w:t>
      29) иные виды сделок (сделки, указание которых не предусмотрено выше).</w:t>
      </w:r>
    </w:p>
    <w:bookmarkEnd w:id="253"/>
    <w:bookmarkStart w:name="z1024" w:id="254"/>
    <w:p>
      <w:pPr>
        <w:spacing w:after="0"/>
        <w:ind w:left="0"/>
        <w:jc w:val="both"/>
      </w:pPr>
      <w:r>
        <w:rPr>
          <w:rFonts w:ascii="Times New Roman"/>
          <w:b w:val="false"/>
          <w:i w:val="false"/>
          <w:color w:val="000000"/>
          <w:sz w:val="28"/>
        </w:rPr>
        <w:t>
      14. В случае пролонгации действия договора, в графе 10 Таблицы 1 "Дата окончания действия (дата окончания выполнения условий) договора" указывается соответствующая дата, до которой пролонгировано действие договора, в графе 23 Таблицы 1 "Текущий остаток на отчетную дату" указывается сумма балансового остатка на отчетную дату в период действия пролонгированного договора сделки.</w:t>
      </w:r>
    </w:p>
    <w:bookmarkEnd w:id="254"/>
    <w:bookmarkStart w:name="z1025" w:id="255"/>
    <w:p>
      <w:pPr>
        <w:spacing w:after="0"/>
        <w:ind w:left="0"/>
        <w:jc w:val="both"/>
      </w:pPr>
      <w:r>
        <w:rPr>
          <w:rFonts w:ascii="Times New Roman"/>
          <w:b w:val="false"/>
          <w:i w:val="false"/>
          <w:color w:val="000000"/>
          <w:sz w:val="28"/>
        </w:rPr>
        <w:t xml:space="preserve">
      15. В графе 13 Таблицы 1 отражается сумма сделки, указанная в договоре, в тысячах тенге. </w:t>
      </w:r>
    </w:p>
    <w:bookmarkEnd w:id="255"/>
    <w:bookmarkStart w:name="z1026" w:id="256"/>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в пункте 1 постановления Правления Национального Банка Республики Казахстан от 25 января 2013 года № 15 и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зарегистрированного в Реестре государственной регистрации нормативных правовых актов под № 8378, на дату заключения договора.</w:t>
      </w:r>
    </w:p>
    <w:bookmarkEnd w:id="256"/>
    <w:bookmarkStart w:name="z1027" w:id="257"/>
    <w:p>
      <w:pPr>
        <w:spacing w:after="0"/>
        <w:ind w:left="0"/>
        <w:jc w:val="both"/>
      </w:pPr>
      <w:r>
        <w:rPr>
          <w:rFonts w:ascii="Times New Roman"/>
          <w:b w:val="false"/>
          <w:i w:val="false"/>
          <w:color w:val="000000"/>
          <w:sz w:val="28"/>
        </w:rPr>
        <w:t>
      16. В случае наличия нескольких видов обеспечения по сделке, в графе 15 Таблицы 1 указываются все виды обеспечения.</w:t>
      </w:r>
    </w:p>
    <w:bookmarkEnd w:id="257"/>
    <w:bookmarkStart w:name="z1028" w:id="258"/>
    <w:p>
      <w:pPr>
        <w:spacing w:after="0"/>
        <w:ind w:left="0"/>
        <w:jc w:val="both"/>
      </w:pPr>
      <w:r>
        <w:rPr>
          <w:rFonts w:ascii="Times New Roman"/>
          <w:b w:val="false"/>
          <w:i w:val="false"/>
          <w:color w:val="000000"/>
          <w:sz w:val="28"/>
        </w:rPr>
        <w:t>
      17. В графе 16 Таблицы 1 "Стоимость обеспечения (в тысячах тенге)" указывается залоговая стоимость обеспечения.</w:t>
      </w:r>
    </w:p>
    <w:bookmarkEnd w:id="258"/>
    <w:bookmarkStart w:name="z1029" w:id="259"/>
    <w:p>
      <w:pPr>
        <w:spacing w:after="0"/>
        <w:ind w:left="0"/>
        <w:jc w:val="both"/>
      </w:pPr>
      <w:r>
        <w:rPr>
          <w:rFonts w:ascii="Times New Roman"/>
          <w:b w:val="false"/>
          <w:i w:val="false"/>
          <w:color w:val="000000"/>
          <w:sz w:val="28"/>
        </w:rPr>
        <w:t xml:space="preserve">
      18. В графе 21 Таблицы 1 "Начисленные доходы/расходы" указываются суммы накопленных доходов/расходов по сделке на отчетную дату, отраженные на соответствующих балансовых счетах 4 и 5 классов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w:t>
      </w:r>
    </w:p>
    <w:bookmarkEnd w:id="259"/>
    <w:bookmarkStart w:name="z1030" w:id="260"/>
    <w:p>
      <w:pPr>
        <w:spacing w:after="0"/>
        <w:ind w:left="0"/>
        <w:jc w:val="both"/>
      </w:pPr>
      <w:r>
        <w:rPr>
          <w:rFonts w:ascii="Times New Roman"/>
          <w:b w:val="false"/>
          <w:i w:val="false"/>
          <w:color w:val="000000"/>
          <w:sz w:val="28"/>
        </w:rPr>
        <w:t>
      19. В графе 23 Таблицы 1 отражается балансовая стоимость текущего остатка, в графе 24 Таблицы 1 отражаются номера балансовых счетов, использованных при расчете балансовой стоимости.</w:t>
      </w:r>
    </w:p>
    <w:bookmarkEnd w:id="260"/>
    <w:bookmarkStart w:name="z1031" w:id="261"/>
    <w:p>
      <w:pPr>
        <w:spacing w:after="0"/>
        <w:ind w:left="0"/>
        <w:jc w:val="both"/>
      </w:pPr>
      <w:r>
        <w:rPr>
          <w:rFonts w:ascii="Times New Roman"/>
          <w:b w:val="false"/>
          <w:i w:val="false"/>
          <w:color w:val="000000"/>
          <w:sz w:val="28"/>
        </w:rPr>
        <w:t>
      20. Если на момент заключения сделки лицо не имело связанности с банком особыми отношениями, в графе 26 Таблицы 1 указывается примечание: "лицо является связанным с банком особыми отношениями с дд.мм.гггг.".</w:t>
      </w:r>
    </w:p>
    <w:bookmarkEnd w:id="261"/>
    <w:bookmarkStart w:name="z1032" w:id="262"/>
    <w:p>
      <w:pPr>
        <w:spacing w:after="0"/>
        <w:ind w:left="0"/>
        <w:jc w:val="both"/>
      </w:pPr>
      <w:r>
        <w:rPr>
          <w:rFonts w:ascii="Times New Roman"/>
          <w:b w:val="false"/>
          <w:i w:val="false"/>
          <w:color w:val="000000"/>
          <w:sz w:val="28"/>
        </w:rPr>
        <w:t>
      21. В случае отсутствия сделок с лицами, связанными с банком особыми отношениями, заключенных в течение отчетного месяца, а также действующих на отчетную дату, Форма представляется с нулевыми остатками.</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2015 года № 76 </w:t>
            </w:r>
          </w:p>
        </w:tc>
      </w:tr>
    </w:tbl>
    <w:bookmarkStart w:name="z63" w:id="263"/>
    <w:p>
      <w:pPr>
        <w:spacing w:after="0"/>
        <w:ind w:left="0"/>
        <w:jc w:val="left"/>
      </w:pPr>
      <w:r>
        <w:rPr>
          <w:rFonts w:ascii="Times New Roman"/>
          <w:b/>
          <w:i w:val="false"/>
          <w:color w:val="000000"/>
        </w:rPr>
        <w:t xml:space="preserve"> Правила представления отчетности банками второго уровня</w:t>
      </w:r>
      <w:r>
        <w:br/>
      </w:r>
      <w:r>
        <w:rPr>
          <w:rFonts w:ascii="Times New Roman"/>
          <w:b/>
          <w:i w:val="false"/>
          <w:color w:val="000000"/>
        </w:rPr>
        <w:t>Республики Казахстан</w:t>
      </w:r>
    </w:p>
    <w:bookmarkEnd w:id="263"/>
    <w:bookmarkStart w:name="z64" w:id="264"/>
    <w:p>
      <w:pPr>
        <w:spacing w:after="0"/>
        <w:ind w:left="0"/>
        <w:jc w:val="both"/>
      </w:pPr>
      <w:r>
        <w:rPr>
          <w:rFonts w:ascii="Times New Roman"/>
          <w:b w:val="false"/>
          <w:i w:val="false"/>
          <w:color w:val="000000"/>
          <w:sz w:val="28"/>
        </w:rPr>
        <w:t>
      Правила представления отчетности банками второго уровня Республики Казахстан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определяют порядок представления отчетности банками второго уровня Республики Казахстан (далее - банк) в Национальный Банк Республики Казахстан (далее - уполномоченный орган).</w:t>
      </w:r>
    </w:p>
    <w:bookmarkEnd w:id="264"/>
    <w:bookmarkStart w:name="z65" w:id="265"/>
    <w:p>
      <w:pPr>
        <w:spacing w:after="0"/>
        <w:ind w:left="0"/>
        <w:jc w:val="both"/>
      </w:pPr>
      <w:r>
        <w:rPr>
          <w:rFonts w:ascii="Times New Roman"/>
          <w:b w:val="false"/>
          <w:i w:val="false"/>
          <w:color w:val="000000"/>
          <w:sz w:val="28"/>
        </w:rPr>
        <w:t xml:space="preserve">
      1. В целях Правил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а также следующие понятия:</w:t>
      </w:r>
    </w:p>
    <w:bookmarkEnd w:id="265"/>
    <w:bookmarkStart w:name="z66" w:id="266"/>
    <w:p>
      <w:pPr>
        <w:spacing w:after="0"/>
        <w:ind w:left="0"/>
        <w:jc w:val="both"/>
      </w:pPr>
      <w:r>
        <w:rPr>
          <w:rFonts w:ascii="Times New Roman"/>
          <w:b w:val="false"/>
          <w:i w:val="false"/>
          <w:color w:val="000000"/>
          <w:sz w:val="28"/>
        </w:rPr>
        <w:t>
      1) инвестиционный займ - заем, соответствующий следующим требованиям:</w:t>
      </w:r>
    </w:p>
    <w:bookmarkEnd w:id="266"/>
    <w:p>
      <w:pPr>
        <w:spacing w:after="0"/>
        <w:ind w:left="0"/>
        <w:jc w:val="both"/>
      </w:pPr>
      <w:r>
        <w:rPr>
          <w:rFonts w:ascii="Times New Roman"/>
          <w:b w:val="false"/>
          <w:i w:val="false"/>
          <w:color w:val="000000"/>
          <w:sz w:val="28"/>
        </w:rPr>
        <w:t>
      срок займа составляет пять и более лет;</w:t>
      </w:r>
    </w:p>
    <w:p>
      <w:pPr>
        <w:spacing w:after="0"/>
        <w:ind w:left="0"/>
        <w:jc w:val="both"/>
      </w:pPr>
      <w:r>
        <w:rPr>
          <w:rFonts w:ascii="Times New Roman"/>
          <w:b w:val="false"/>
          <w:i w:val="false"/>
          <w:color w:val="000000"/>
          <w:sz w:val="28"/>
        </w:rPr>
        <w:t>
      условиями договора займа установлен запрет на полное досрочное погашение. Частичное погашение займа может осуществляться в сроки и порядке, предусмотренные бизнес-планом заемщика;</w:t>
      </w:r>
    </w:p>
    <w:p>
      <w:pPr>
        <w:spacing w:after="0"/>
        <w:ind w:left="0"/>
        <w:jc w:val="both"/>
      </w:pPr>
      <w:r>
        <w:rPr>
          <w:rFonts w:ascii="Times New Roman"/>
          <w:b w:val="false"/>
          <w:i w:val="false"/>
          <w:color w:val="000000"/>
          <w:sz w:val="28"/>
        </w:rPr>
        <w:t>
      заем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Start w:name="z67" w:id="267"/>
    <w:p>
      <w:pPr>
        <w:spacing w:after="0"/>
        <w:ind w:left="0"/>
        <w:jc w:val="both"/>
      </w:pPr>
      <w:r>
        <w:rPr>
          <w:rFonts w:ascii="Times New Roman"/>
          <w:b w:val="false"/>
          <w:i w:val="false"/>
          <w:color w:val="000000"/>
          <w:sz w:val="28"/>
        </w:rPr>
        <w:t xml:space="preserve">
      2) заем - осуществление банком банковских заемных, лизинговых, факторинговых, форфейтинговых операций; осуществление исламским банком операций, указанных в подпунктах 3), 4) и 5) пункта 1 </w:t>
      </w:r>
      <w:r>
        <w:rPr>
          <w:rFonts w:ascii="Times New Roman"/>
          <w:b w:val="false"/>
          <w:i w:val="false"/>
          <w:color w:val="000000"/>
          <w:sz w:val="28"/>
        </w:rPr>
        <w:t>статьи 52-5</w:t>
      </w:r>
      <w:r>
        <w:rPr>
          <w:rFonts w:ascii="Times New Roman"/>
          <w:b w:val="false"/>
          <w:i w:val="false"/>
          <w:color w:val="000000"/>
          <w:sz w:val="28"/>
        </w:rPr>
        <w:t xml:space="preserve"> Закона о банках, а также учет векселей, операции "обратное РЕПО";</w:t>
      </w:r>
    </w:p>
    <w:bookmarkEnd w:id="267"/>
    <w:bookmarkStart w:name="z68" w:id="268"/>
    <w:p>
      <w:pPr>
        <w:spacing w:after="0"/>
        <w:ind w:left="0"/>
        <w:jc w:val="both"/>
      </w:pPr>
      <w:r>
        <w:rPr>
          <w:rFonts w:ascii="Times New Roman"/>
          <w:b w:val="false"/>
          <w:i w:val="false"/>
          <w:color w:val="000000"/>
          <w:sz w:val="28"/>
        </w:rPr>
        <w:t>
      3) пролонгация - изменение условий договора в части продления конечного срока погашения займа (условного обязательства, дебиторской задолженности и других требований), продления сроков кредитования, суммы платежей, связанных с ухудшением финансового состояния заемщика (созаемщика), должника, за исключением случаев изменения условий договора в результате чрезвычайных ситуаций, аварий, опасного природного явления, катастрофы, стихийного бедствия;</w:t>
      </w:r>
    </w:p>
    <w:bookmarkEnd w:id="268"/>
    <w:bookmarkStart w:name="z69" w:id="269"/>
    <w:p>
      <w:pPr>
        <w:spacing w:after="0"/>
        <w:ind w:left="0"/>
        <w:jc w:val="both"/>
      </w:pPr>
      <w:r>
        <w:rPr>
          <w:rFonts w:ascii="Times New Roman"/>
          <w:b w:val="false"/>
          <w:i w:val="false"/>
          <w:color w:val="000000"/>
          <w:sz w:val="28"/>
        </w:rPr>
        <w:t>
      4) созаемщик - физическое или юридическое лицо, подписывающее договор займа вместе с заемщиком и выступающее по договору займа в качестве солидарного ответственного за выполнение обязательств по возврату полученных денег и полную оплату полученного займа, в том числе вознаграждения и других платежей по займу;</w:t>
      </w:r>
    </w:p>
    <w:bookmarkEnd w:id="269"/>
    <w:bookmarkStart w:name="z70" w:id="270"/>
    <w:p>
      <w:pPr>
        <w:spacing w:after="0"/>
        <w:ind w:left="0"/>
        <w:jc w:val="both"/>
      </w:pPr>
      <w:r>
        <w:rPr>
          <w:rFonts w:ascii="Times New Roman"/>
          <w:b w:val="false"/>
          <w:i w:val="false"/>
          <w:color w:val="000000"/>
          <w:sz w:val="28"/>
        </w:rPr>
        <w:t>
      5) условное обязательство - обязательство:</w:t>
      </w:r>
    </w:p>
    <w:bookmarkEnd w:id="270"/>
    <w:p>
      <w:pPr>
        <w:spacing w:after="0"/>
        <w:ind w:left="0"/>
        <w:jc w:val="both"/>
      </w:pPr>
      <w:r>
        <w:rPr>
          <w:rFonts w:ascii="Times New Roman"/>
          <w:b w:val="false"/>
          <w:i w:val="false"/>
          <w:color w:val="000000"/>
          <w:sz w:val="28"/>
        </w:rPr>
        <w:t>
      признание которого возможно только при наступлении (ненаступлении) одного или более неопределенных будущих событий, которые не находятся под полным контролем банка;</w:t>
      </w:r>
    </w:p>
    <w:p>
      <w:pPr>
        <w:spacing w:after="0"/>
        <w:ind w:left="0"/>
        <w:jc w:val="both"/>
      </w:pPr>
      <w:r>
        <w:rPr>
          <w:rFonts w:ascii="Times New Roman"/>
          <w:b w:val="false"/>
          <w:i w:val="false"/>
          <w:color w:val="000000"/>
          <w:sz w:val="28"/>
        </w:rPr>
        <w:t>
      принятое банком за клиента в пользу третьих лиц и несущее кредитные риски клиента, вытекающие из условий договора.</w:t>
      </w:r>
    </w:p>
    <w:bookmarkStart w:name="z71" w:id="271"/>
    <w:p>
      <w:pPr>
        <w:spacing w:after="0"/>
        <w:ind w:left="0"/>
        <w:jc w:val="both"/>
      </w:pPr>
      <w:r>
        <w:rPr>
          <w:rFonts w:ascii="Times New Roman"/>
          <w:b w:val="false"/>
          <w:i w:val="false"/>
          <w:color w:val="000000"/>
          <w:sz w:val="28"/>
        </w:rPr>
        <w:t>
      2. Банк представляет в уполномоченный орган отчетность, включая данные по всем своим филиалам.</w:t>
      </w:r>
    </w:p>
    <w:bookmarkEnd w:id="271"/>
    <w:bookmarkStart w:name="z72" w:id="272"/>
    <w:p>
      <w:pPr>
        <w:spacing w:after="0"/>
        <w:ind w:left="0"/>
        <w:jc w:val="both"/>
      </w:pPr>
      <w:r>
        <w:rPr>
          <w:rFonts w:ascii="Times New Roman"/>
          <w:b w:val="false"/>
          <w:i w:val="false"/>
          <w:color w:val="000000"/>
          <w:sz w:val="28"/>
        </w:rPr>
        <w:t>
      3. Отчетность банка на бумажном носителе подписывается первым руководителем банка (на период его отсутствия - лицом, его замещающим), главным бухгалтером, заверяется печатью и хранится в банке.</w:t>
      </w:r>
    </w:p>
    <w:bookmarkEnd w:id="272"/>
    <w:bookmarkStart w:name="z73" w:id="273"/>
    <w:p>
      <w:pPr>
        <w:spacing w:after="0"/>
        <w:ind w:left="0"/>
        <w:jc w:val="both"/>
      </w:pPr>
      <w:r>
        <w:rPr>
          <w:rFonts w:ascii="Times New Roman"/>
          <w:b w:val="false"/>
          <w:i w:val="false"/>
          <w:color w:val="000000"/>
          <w:sz w:val="28"/>
        </w:rPr>
        <w:t>
      4. Отчетность в Национальный Банк Республики Казахстан представляется электронном формате.</w:t>
      </w:r>
    </w:p>
    <w:bookmarkEnd w:id="273"/>
    <w:bookmarkStart w:name="z74" w:id="274"/>
    <w:p>
      <w:pPr>
        <w:spacing w:after="0"/>
        <w:ind w:left="0"/>
        <w:jc w:val="both"/>
      </w:pPr>
      <w:r>
        <w:rPr>
          <w:rFonts w:ascii="Times New Roman"/>
          <w:b w:val="false"/>
          <w:i w:val="false"/>
          <w:color w:val="000000"/>
          <w:sz w:val="28"/>
        </w:rPr>
        <w:t>
      5. Идентичность данных, представляемых в электронном формате, данным на бумажном носителе обеспечивается первым руководителем банка (на период его отсутствия - лицом, его замещающим) и главным бухгалтером.</w:t>
      </w:r>
    </w:p>
    <w:bookmarkEnd w:id="274"/>
    <w:bookmarkStart w:name="z75" w:id="275"/>
    <w:p>
      <w:pPr>
        <w:spacing w:after="0"/>
        <w:ind w:left="0"/>
        <w:jc w:val="both"/>
      </w:pPr>
      <w:r>
        <w:rPr>
          <w:rFonts w:ascii="Times New Roman"/>
          <w:b w:val="false"/>
          <w:i w:val="false"/>
          <w:color w:val="000000"/>
          <w:sz w:val="28"/>
        </w:rPr>
        <w:t xml:space="preserve">
      6.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приказе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зарегистрированного в Реестре государственной регистрации нормативных правовых актов под № 8378, на отчетную дату.</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