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ba16b3" w14:textId="4ba16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расследований, классификации и учета транспортных происшествий с судами, в том числе маломерными судами, на внутренних водных путях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инвестициям и развитию Республики Казахстан от 27 марта 2015 года № 358. Зарегистрирован в Министерстве юстиции Республики Казахстан 25 мая 2015 года № 11150.</w:t>
      </w:r>
    </w:p>
    <w:p>
      <w:pPr>
        <w:spacing w:after="0"/>
        <w:ind w:left="0"/>
        <w:jc w:val="both"/>
      </w:pPr>
      <w:bookmarkStart w:name="z4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26-19)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 Республики Казахстан от 6 июля 2004 года "О внутреннем водном транспорте"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расследований, классификации и учета транспортных происшествий с судами, в том числе маломерными судами, на внутренних водных путях.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транспорта Министерства по инвестициям и развитию Республики Казахстан (Асавбаев А.А.)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Касымбек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внутренних дел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 К. Касымов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апреля 2015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27 марта 2015 года № 358 </w:t>
            </w:r>
          </w:p>
        </w:tc>
      </w:tr>
    </w:tbl>
    <w:bookmarkStart w:name="z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расследований, классификации и учета</w:t>
      </w:r>
      <w:r>
        <w:br/>
      </w:r>
      <w:r>
        <w:rPr>
          <w:rFonts w:ascii="Times New Roman"/>
          <w:b/>
          <w:i w:val="false"/>
          <w:color w:val="000000"/>
        </w:rPr>
        <w:t>транспортных происшествий с судами, в том числе маломерными</w:t>
      </w:r>
      <w:r>
        <w:br/>
      </w:r>
      <w:r>
        <w:rPr>
          <w:rFonts w:ascii="Times New Roman"/>
          <w:b/>
          <w:i w:val="false"/>
          <w:color w:val="000000"/>
        </w:rPr>
        <w:t>судами, на внутренних водных путях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расследования, классификации и учета транспортных происшествий с судами, в том числе маломерными судами, на внутренних водных путях (далее - Правила) разработаны в соответствии с подпунктом 26-19)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от 6 июля 2004 года "О внутреннем водном транспорте".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Правила определяют порядок проведения расследований, классификации и учета транспортных происшествий с судами, в том числе маломерными судами, на внутренних водных путях.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проведения расследований, классификации и учета транспортных происшествий с судами, в том числе маломерными судами, является установление обстоятельств, причин, последствий и подготовка соответствующих рекомендаций по предупреждению аварийности.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и.о. Министра транспорта РК от 10.12.2024 </w:t>
      </w:r>
      <w:r>
        <w:rPr>
          <w:rFonts w:ascii="Times New Roman"/>
          <w:b w:val="false"/>
          <w:i w:val="false"/>
          <w:color w:val="000000"/>
          <w:sz w:val="28"/>
        </w:rPr>
        <w:t>№ 404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Правилах используются следующие понятия: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авария - транспортное происшествие, в результате которого произошла гибель, либо причинение тяжкого вреда здоровью, либо исчезновение людей с судна, а также полное конструктивное разрушение судна, затопление судна, повреждение судном другого судна, средств навигационного оборудования, объектов гидротехнических сооружений, приведшее к выводу их из эксплуатации, разливу нефти и нефтепродуктов;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гидротехнические сооружения - инженерные сооружения, используемые для управления водными ресурсами, подачи воды водопользователям, водоснабжения и водоотведения, предупреждения вредного воздействия вод;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судоходные качества - совокупность характеристик судна, определяющих его поведение в эксплуатационных условиях плавания: плавучесть, остойчивость, непотопляемость, ходкость, управляемость;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затопление судов - полное погружение корпуса в воду или полная утрата запасов плавучести в результате проникновения воды в корпус или опрокидывания;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транспортное происшествие - событие с судном, приведшее его к бедствию и повлекшее утрату судоходных качеств, повреждение судном другого судна (судов), средств навигационного оборудования, объектов гидротехнических сооружений, потеря судном буксируемого объекта;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эксплуатационное происшествие - транспортное происшествие, не относящееся к аварии;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- центральный исполнительный орган, осуществляющий руководство в сфере внутреннего водного транспорта, а также в пределах, предусмотренных законодательством Республики Казахстан, - межотраслевую координацию.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Органом расследования, классификации и учета транспортного происшествия является уполномоченный орган.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и.о. Министра транспорта РК от 16.09.2026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Расследование транспортного происшествия, произошедших с судами, осуществляется независимо от любого другого расследования, проводимого в рамках трудового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уголовного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производства, и не препятствует любому другому расследованию.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Территориальное подразделение уполномоченного органа в отношении судов либо территориальный орган уполномоченного органа в сфере гражданской защиты (далее - территориальный орган гражданской защиты) в отношении маломерных судов в течение 24 часов с момента транспортного происшествия сообщает в уполномоченный орган, в территориальное подразделение органов внутренних дел и транспортную прокуратуру следующие сведения о транспортном происшествии: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отчество, контактные телефоны, лица (организации) сообщившего о транспортном происшествии;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и время транспортного происшествия;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регистрационный номер и тип судна, данные о судовладельце;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координаты места транспортного происшествия;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маршрут движения судна;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фамилия, имя, отчество, контактные телефоны судоводителя и лиц, находившихся на судне;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метеорологические условия погоды;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наличие навигационного оборудования;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причины транспортного происшествия, наличие и характер повреждений судна, навигационного оборудования, количество погибших, получивших вред здоровью и исчезнувших людей с судна, загрязнение окружающей среды;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другие сведения, позволяющие оценить транспортное происшествие и принять решение о необходимости привлечения технических средств для оказания помощи и ликвидации последствий.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и.о. Министра транспорта РК от 16.09.2026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Транспортное происшествие классифицируется как авария или эксплуатационное происшествие.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транспортного происшествия капитан судна, судоводитель, судовладелец, должностные лица гидротехнических сооружений, независимо от формы собственности и ведомственной принадлежности: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24 часов с момента транспортного происшествия сообщают о транспортном происшествии в территориальное подразделение уполномоченного органа в отношении судов либо в территориальный орган гражданской защиты в отношении маломерных судов;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48 часов с момента транспортного происшествия составляют подробную информацию о транспортном происшествии, и представляют в территориальное подразделение уполномоченного органа в отношении судов либо в территориальный орган гражданской защиты в отношении маломерных судов.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и.о. Министра транспорта РК от 16.09.2026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Информация о транспортном происшествии содержит следующие сведения: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место транспортного происшествия, сведения о составителях (должность, фамилия, имя, отчество, а для свидетелей - адрес местожительства);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основные данные о судне и гидротехническом сооружении (название, тип, мощность, грузоподъемность, габариты, вид грузов и другие);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об участниках транспортного происшествия (должность, возраст, специальное образование, общий стаж работы на водном транспорте, в командных должностях и занимаемой должности, рабочий диплом или свидетельство, дата их получения и кем выданы);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гидрологическая характеристика участка, на котором произошло транспортное происшествие, состояние погоды, видимость, габариты судового хода и их соответствие объявленным, наличие навигационных знаков на штатных местах;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оценка действий перед транспортным происшествием и обстоятельств, имеющих отношение к нему;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обстоятельства транспортного происшествия (подробное описание происшествия с указанием последовательности всех маневров, скорости хода, распоряжений, команд, сигналов и прочие);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последующие действия судоводителя или экипажа, включая действия по ликвидации последствий транспортного происшествия, спасанию людей и груза;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количество травмированных или погибших людей, их фамилии, имена, местожительство, год рождения;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повреждение корпуса, механизмов, движителей, рулевых устройств, которые оформляются в произвольной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последствия повреждения (затопление отсеков, утрата или порча груза, загрязнение окружающей среды, возможность движения и прочие);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дата и подписи составителей информации о транспортном происшествии.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транспортном происшествии с гидротехническими сооружениями оформляются с участием представителей их владельцев.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двух и более участниках транспортного происшествия информация о транспортном происшествии составляется ими совместно. При разногласиях участников транспортного происшествия о его причинах и последствиях информация о транспортном происшествии составляются раздельно.</w:t>
      </w:r>
    </w:p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 информации о транспортном происшествии прилагаются следующие документы: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выписка из судового журнала (вахтенного журнала) за время, включающее действия вахтенного начальника перед транспортным происшествием, в момент происшествия и после него за исключением маломерных судов;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выписка из машинного и судового журналов, если их ведение предусмотрено на данном судне;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объяснительные от всех причастных лиц и свидетельские показания, если они имеются;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с обозначением места транспортного происшествия, а также последовательных расположений судна и другие;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копия навигационной карты участка транспортного происшествия;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документы и вещественные доказательства, имеющие отношение к транспортному происшествию (копии радиограмм, приказов, распоряжений, курсограмм, фотографии, тахограммы, акты о тралении или промерах глубин, выхода из строя механизмов, устройств, журналы по инструктажу).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к информации о транспортном происшествии заверяются подписью капитана судна, судоводителя, судовладельца и должностных лиц гидротехнических сооружений.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информации о транспортном происшествии с приложениями направляется в территориальное подразделение уполномоченного органа в отношении судов либо в территориальный орган гражданской защиты в отношении маломерных судов, по одному экземпляру направляются участникам транспортного происшествия.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и.о. Министра транспорта РК от 16.09.2026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расследования, классификации и учета транспортных происшествий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Расследование транспортных происшествий не должно задерживать ликвидацию последствий транспортных происшествий и работ по восстановлению </w:t>
      </w:r>
      <w:r>
        <w:rPr>
          <w:rFonts w:ascii="Times New Roman"/>
          <w:b w:val="false"/>
          <w:i w:val="false"/>
          <w:color w:val="000000"/>
          <w:sz w:val="28"/>
        </w:rPr>
        <w:t>движения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судов в районе плавания судов.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Расследование, классификация и учет транспортных происшествий с судами, в том числе маломерными судами, на внутренних водных путях, проводится в течение тридцати рабочих дней с момента регистрации транспортного происшествия в уполномоченном органе.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расследовании транспортного происшествия работник уполномоченного органа по прибытию на место производит осмотр места происшествия, поврежденных судов и объектов. До прибытия работников уполномоченного органа, производство осмотра места транспортного происшествия, поврежденных судов и объектов осуществляется работником территориального подразделения уполномоченного органа в отношении судов либо работником территориального органа гражданской защиты в отношении маломерных судов.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транспорта РК от 16.09.2026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Работник уполномоченного органа проводит письменный опрос участников и очевидцев транспортного происшествия, в ходе которого определяются: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укомплектованность судна экипажем, соблюдение порядка несения вахт;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документов, подтверждающих право занятия должности, наличие </w:t>
      </w:r>
      <w:r>
        <w:rPr>
          <w:rFonts w:ascii="Times New Roman"/>
          <w:b w:val="false"/>
          <w:i w:val="false"/>
          <w:color w:val="000000"/>
          <w:sz w:val="28"/>
        </w:rPr>
        <w:t>удостоверения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право управления маломерным судном, </w:t>
      </w:r>
      <w:r>
        <w:rPr>
          <w:rFonts w:ascii="Times New Roman"/>
          <w:b w:val="false"/>
          <w:i w:val="false"/>
          <w:color w:val="000000"/>
          <w:sz w:val="28"/>
        </w:rPr>
        <w:t>судового билета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маломерное судно, стаж плавания судоводителя маломерного судна;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правильность и полнота отражения транспортного происшествия в вахтенном журнале;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меры, принимавшиеся экипажем, судоводителем маломерного судна сразу после происшествия для оказания помощи людям и судам;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режим работы двигателей и движителей до и после транспортного происшествия;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показания контрольно-измерительных приборов;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положение участвующих в транспортном происшествии судов относительно оси и границ судового 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наличие </w:t>
      </w:r>
      <w:r>
        <w:rPr>
          <w:rFonts w:ascii="Times New Roman"/>
          <w:b w:val="false"/>
          <w:i w:val="false"/>
          <w:color w:val="000000"/>
          <w:sz w:val="28"/>
        </w:rPr>
        <w:t>сигнальных огней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их видимость.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Работник уполномоченного органа составляет схемы движения и положения судов до наступления транспортного происшествия, во время его и после его наступления, при этом устанавливает обстановку и степень влияния факторов, имеющих место при транспортном происшествии, а именно: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метеорологические условия (дальность видимости, наличие ветра, дождя, тумана, волнения и других метеорологических факторов);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других судов в районе происшествия и их влияние на последствия транспортного происшествия.</w:t>
      </w:r>
    </w:p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 всем вопросам, связанным с производством расследования транспортных происшествий на судах, уполномоченный орган взаимодействуют непосредственно с государственными органами.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Расследования транспортного происшествия продлевается по решению уполномоченного органа, в следующих случаях: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непредвиденных обстоятельств (болезнь, командировка, и другие причины) возникших у лиц, имеющих отношение к транспортному происшествию;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проведения дополнительного выяснения обстоятельств транспортного происшествия, связанные с затоплением, гибелью судов;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предоставления документов (материалов и заключений) государственных органов.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и.о. Министра транспорта РК от 10.12.2024 </w:t>
      </w:r>
      <w:r>
        <w:rPr>
          <w:rFonts w:ascii="Times New Roman"/>
          <w:b w:val="false"/>
          <w:i w:val="false"/>
          <w:color w:val="000000"/>
          <w:sz w:val="28"/>
        </w:rPr>
        <w:t>№ 404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материалам расследования работник уполномоченного органа, производивший расследование, классифицирует транспортное происшествие и составляет мотивированное заключение.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транспортного происшествия, в результате которого произошла гибель, либо причинение тяжкого вреда здоровью, либо исчезновение людей с судна, а также полное конструктивное разрушение судна, затопление судна, повреждение судном другого судна, средств навигационного оборудования, объектов гидротехнических сооружений, приведшее к выводу их из эксплуатации, разливу нефти и нефтепродуктов данное транспортное происшествие классифицируется как авария.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иных случаях транспортное происшествие классифицируется как эксплуатационное происшествие.</w:t>
      </w:r>
    </w:p>
    <w:bookmarkStart w:name="z3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 итогам расследования уполномоченный орган составляет заключение о транспортном происшествии в соответствии с пунктом 21 настоящих Правил и направляет в течении 15 рабочих дней со дня завершения расследования участникам, непосредственно допустивших транспортное происшествие и территориальному подразделению уполномоченного органа в отношении судов либо территориальному органу гражданской защиты в отношении маломерных судов.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и.о. Министра транспорта РК от 16.09.2026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заключении о транспортном происшествии содержатся следующие сведения: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судов, мощность, загрузка, способы учалки, направление движения;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краткие сведения об участниках транспортного происшествия (фиксируется фамилия, имя, отчество, год рождения, должность и место работы, сведения об </w:t>
      </w:r>
      <w:r>
        <w:rPr>
          <w:rFonts w:ascii="Times New Roman"/>
          <w:b w:val="false"/>
          <w:i w:val="false"/>
          <w:color w:val="000000"/>
          <w:sz w:val="28"/>
        </w:rPr>
        <w:t>удостоверении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право управления маломерным судном, </w:t>
      </w:r>
      <w:r>
        <w:rPr>
          <w:rFonts w:ascii="Times New Roman"/>
          <w:b w:val="false"/>
          <w:i w:val="false"/>
          <w:color w:val="000000"/>
          <w:sz w:val="28"/>
        </w:rPr>
        <w:t>судовой билет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маломерное судно, стаж плавания);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время и место транспортного происшествия, расположение навигационного оборудования или объектов и положение по отношению к ним судов;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краткое описание обстоятельств транспортного происшествия и условий судоходства, при которых он произошел (характер движения, состояние пути, навигационной обстановки, погоды и видимости, действие и использование судовой сигнализации и радионавигационных приборов, соблюдение порядка несения вахтенной службы на судах или иных объектах, действия судоводителей и других лиц, причастных к транспортному происшествию);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причины транспортного происшествия;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последствия транспортного происшествия с описанием места, размеров и характера повреждений судов, плавучих объектов, повреждений береговых объектов или сооружений, причинение тяжкого вреда здоровью, гибели, исчезновения людей с судна;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технические средства, использованные для ликвидации последствий транспортного происшествия;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8) исключен приказом и.о. Министра транспорта РК от 10.12.2024 </w:t>
      </w:r>
      <w:r>
        <w:rPr>
          <w:rFonts w:ascii="Times New Roman"/>
          <w:b w:val="false"/>
          <w:i w:val="false"/>
          <w:color w:val="000000"/>
          <w:sz w:val="28"/>
        </w:rPr>
        <w:t>№ 404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рекомендации по устранению причин и условий, способствующих возникновению транспортных происшествий на судах.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изменением, внесенным приказом и.о. Министра транспорта РК от 10.12.2024 </w:t>
      </w:r>
      <w:r>
        <w:rPr>
          <w:rFonts w:ascii="Times New Roman"/>
          <w:b w:val="false"/>
          <w:i w:val="false"/>
          <w:color w:val="000000"/>
          <w:sz w:val="28"/>
        </w:rPr>
        <w:t>№ 404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22. Исключен приказом и.о. Министра транспорта РК от 10.12.2024 </w:t>
      </w:r>
      <w:r>
        <w:rPr>
          <w:rFonts w:ascii="Times New Roman"/>
          <w:b w:val="false"/>
          <w:i w:val="false"/>
          <w:color w:val="000000"/>
          <w:sz w:val="28"/>
        </w:rPr>
        <w:t>№ 404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Транспортное происшествие регистрируется уполномоченным органом в Журнале регистрации транспортных происшествий.</w:t>
      </w:r>
    </w:p>
    <w:bookmarkEnd w:id="38"/>
    <w:bookmarkStart w:name="z3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Журнал регистрации транспортных происшествий ведется в уполномоченном органе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39"/>
    <w:bookmarkStart w:name="z4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Журнал регистрации транспортных происшествий пронумеровывается, прошнуровывается и заверяется печатью уполномоченного органа.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расследования, классификации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транспортных происшествий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судами, в том числе маломерными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судами, на внутренних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путях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bookmarkStart w:name="z42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транспортных происшествии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регистрационный номер судна (судов)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 судна или судовладелец (Фамилия, имя, отчество, адрес места прописки физического лица / наименование и адрес  юридического лица)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Судоводитель и участники транспортного происшествия (Фамилия, имя, отчество, адрес места прописки)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транспортном происшествии (число, месяц, год,  время и место транспортного происшествия)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транспортного происшествия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транспортного происшествия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 расследования транспортного происшествия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 расследования транспортного происшествия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продлении срока расследования транспортного происшествия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