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ac056" w14:textId="18ac0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отбора государственных услуг, подлежащих оказанию через центры обслуживания населения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по инвестициям и развитию Республики Казахстан от 17 апреля 2015 года № 461. Зарегистрирован в Министерстве юстиции Республики Казахстан 22 мая 2015 года № 11126. Утратил силу приказом и.о. Министра по инвестициям и развитию Республики Казахстан от 6 января 2016 года №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 силу приказом и.о. Министра по инвестициям и развитию РК от 06.01.2016 </w:t>
      </w:r>
      <w:r>
        <w:rPr>
          <w:rFonts w:ascii="Times New Roman"/>
          <w:b w:val="false"/>
          <w:i w:val="false"/>
          <w:color w:val="ff0000"/>
          <w:sz w:val="28"/>
        </w:rPr>
        <w:t>№ 3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5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подпунктом 3) 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«О государственных услугах»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отбора государственных услуг, подлежащих оказанию через центры обслуживания населения.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2. Комитету связи, информатизации и информации Министерства по инвестициям и развитию Республики Казахстан (Сарсенов С.С.)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Казахстан, направление его копии на официальное опубликование в периодических печатных изданиях и информационно-правовой системе «Әділет»;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по инвестициям и развитию Республики Казахстан и на интранет-портале государственных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мероприятий, предусмотренных подпунктами 1), 2) и 3) пункта 2 настоящего приказа.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3. Контроль за исполнением настоящего приказа возложить на курирующего вице-министра по инвестициям и развитию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Министра по инвестициям и развитию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Ж. Касымбек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 национальной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 Е. Досаев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18 апреля 2015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исполняющего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обязанности Министра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инвестициям и развитию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17 апреля 2015 года № 461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5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 </w:t>
      </w:r>
      <w:r>
        <w:br/>
      </w:r>
      <w:r>
        <w:rPr>
          <w:rFonts w:ascii="Times New Roman"/>
          <w:b/>
          <w:i w:val="false"/>
          <w:color w:val="000000"/>
        </w:rPr>
        <w:t xml:space="preserve">
      отбора государственных услуг, подлежащих оказанию </w:t>
      </w:r>
      <w:r>
        <w:br/>
      </w:r>
      <w:r>
        <w:rPr>
          <w:rFonts w:ascii="Times New Roman"/>
          <w:b/>
          <w:i w:val="false"/>
          <w:color w:val="000000"/>
        </w:rPr>
        <w:t>
через центры обслуживания населения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1. Настоящие Правила отбора государственных услуг, подлежащих оказанию через центры обслуживания населения (далее – Правила) разработаны в соответствии с подпунктом 3) 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«О государственных услугах» и определяют порядок отбора государственных услуг для оказания через центры обслуживания населения (далее – ЦОН).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2. Увеличение количества государственных услуг, оказываемых через ЦОН, осуществляется в целях повышения качества и доступности государственных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3. В настоящих Правилах применяются следующие термины и определения: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1) </w:t>
      </w:r>
      <w:r>
        <w:rPr>
          <w:rFonts w:ascii="Times New Roman"/>
          <w:b w:val="false"/>
          <w:i w:val="false"/>
          <w:color w:val="000000"/>
          <w:sz w:val="28"/>
        </w:rPr>
        <w:t>уполномоченный орган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сфере информатизации – центральный государственный орган, осуществляющий руководство в сфере информатизации и «электронного правительства»;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2) межведомственная комиссия – межведомственная комиссия при уполномоченном органе в сфере информатизации по отбору государственных услуг, подлежащих оказанию через ЦОН;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3) </w:t>
      </w:r>
      <w:r>
        <w:rPr>
          <w:rFonts w:ascii="Times New Roman"/>
          <w:b w:val="false"/>
          <w:i w:val="false"/>
          <w:color w:val="000000"/>
          <w:sz w:val="28"/>
        </w:rPr>
        <w:t>реестр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государственных услуг – классифицированный перечень государственных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4) </w:t>
      </w:r>
      <w:r>
        <w:rPr>
          <w:rFonts w:ascii="Times New Roman"/>
          <w:b w:val="false"/>
          <w:i w:val="false"/>
          <w:color w:val="000000"/>
          <w:sz w:val="28"/>
        </w:rPr>
        <w:t>уполномоченный орган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сфере оказания государственных услуг – центральный государственный орган, осуществляющий руководство и межотраслевую координацию в сфере оказания государственных услуг.</w:t>
      </w:r>
    </w:p>
    <w:bookmarkEnd w:id="3"/>
    <w:bookmarkStart w:name="z1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отбора государственных услуг, подлежащих оказанию через центры обслуживания населения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4. Отбор государственных услуг, подлежащих оказанию через ЦОН, осуществляется по наиболее востребованным государственным услугам (не менее 1000 оказанных за год) на основании одного и (или) нескольких следующих критериев: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услуги, носящие информационный характер (выдача справок и иных информационных документов);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услуги, связанные с выдачей дубликата документа;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услуги, связанные с выдачей </w:t>
      </w:r>
      <w:r>
        <w:rPr>
          <w:rFonts w:ascii="Times New Roman"/>
          <w:b w:val="false"/>
          <w:i w:val="false"/>
          <w:color w:val="000000"/>
          <w:sz w:val="28"/>
        </w:rPr>
        <w:t>лицензии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и иных разрешительных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5. Центральные государственные органы и местные исполнительные органы ежегодно не позднее 20 февраля, представляют в уполномоченный орган в сфере информатизации предложения по увеличению количества государственных услуг, оказываемых через ЦОН по критериям, указанным в пункте 4 настоящих Правил, по форме согласно приложению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6. Уполномоченный орган в сфере информатизации не позднее 20 марта на основе предложении центральных государственных органов и местных исполнительных органов, с учетом результатов </w:t>
      </w:r>
      <w:r>
        <w:rPr>
          <w:rFonts w:ascii="Times New Roman"/>
          <w:b w:val="false"/>
          <w:i w:val="false"/>
          <w:color w:val="000000"/>
          <w:sz w:val="28"/>
        </w:rPr>
        <w:t>общественного мониторинга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качества оказания государственных услуг, осуществляемого физическими лицами и некоммерческими организациями, непосредственно </w:t>
      </w:r>
      <w:r>
        <w:rPr>
          <w:rFonts w:ascii="Times New Roman"/>
          <w:b w:val="false"/>
          <w:i w:val="false"/>
          <w:color w:val="000000"/>
          <w:sz w:val="28"/>
        </w:rPr>
        <w:t>оценки качества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государственных услуг, а также самостоятельного анализа формирует перечень государственных услуг (далее - перечень), подлежащих оказанию через ЦОН, для рассмотрения на межведомственной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7. Уполномоченный орган в сфере информатизации ежегодно не позднее 20 апреля вносит перечень на рассмотрение межведомственной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необходимости проводится заочное заседание межведомственной комиссии не более чем два раза в год.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8. Межведомственная комиссия по итогам рассмотрения перечня выносит положительное или отрицательное заключение о целесообразности оказания государственной услуги через ЦОН.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Отрицательное заключение о целесообразности оказания государственной услуги через ЦОН действует в течение года, со дня заседания.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9. Уполномоченный орган в сфере информатизации после вынесения заключения межведомственной комиссии не позднее 10 мая и 10 октября направляет Протокол в заинтересованные государственные органы.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10. Уполномоченный орган в сфере оказания государственных услуг ежегодно не позднее 1 июля и 1 декабря, на основе Протокола, представленного уполномоченным органом в сфере информатизации, разрабатывает и вносит в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порядке в Правительство Республики Казахстан проект постановления Правительства Республики Казахстан, предусматривающий внесение соответствующих изменений и (или) дополнений в реестр государственных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11. Уполномоченный орган в сфере информатизации и заинтересованные государственные органы в трехмесячный срок после внесения изменений и дополнений в реестр государственных услуг принимают меры по организации оказания государственных услуг в ЦОН с внесением изменений в стандарты государственных услуг и иные нормативные правовые акты.</w:t>
      </w:r>
    </w:p>
    <w:bookmarkEnd w:id="5"/>
    <w:bookmarkStart w:name="z2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 Правилам отбора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государственных услуг,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подлежащих оказанию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через центры обслуживания населения   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Предложения по увеличению количества государственных услуг, </w:t>
      </w:r>
      <w:r>
        <w:br/>
      </w:r>
      <w:r>
        <w:rPr>
          <w:rFonts w:ascii="Times New Roman"/>
          <w:b/>
          <w:i w:val="false"/>
          <w:color w:val="000000"/>
        </w:rPr>
        <w:t xml:space="preserve">
оказываемых через ЦОН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0"/>
        <w:gridCol w:w="1284"/>
        <w:gridCol w:w="1998"/>
        <w:gridCol w:w="2421"/>
        <w:gridCol w:w="1441"/>
        <w:gridCol w:w="1597"/>
        <w:gridCol w:w="2221"/>
        <w:gridCol w:w="2578"/>
      </w:tblGrid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Реестре госу-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дарственных услуг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услуги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Организации, осуществляю-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щие прием заявлений и выдачу оформленных документов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оказания 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ственной услуги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Перечень необхо-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димых документов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предоставления 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электронном/бумажном виде), результат оказания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оказанных 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ных услуг за прошлый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