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fee5" w14:textId="5bff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показателей оценки племенных заводов, племенных хозяйств и племенных репродукторов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апреля 2015 года № 3-3/352. Зарегистрирован в Министерстве юстиции Республики Казахстан 22 мая 2015 года № 11118. Утратил силу приказом Министра сельского хозяйства Республики Казахстан от 14 января 2016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02.06.2016).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"О племенном животноводстве",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минимальные показатели оценки племенных заводов и племенных хозяйств по овцеводству и козоводству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минимальные показатели оценки племенных заводов и племенных хозяйств по свиноводству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минимальные показатели оценки племенных заводов и племенных хозяйств по коневодству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минимальные показатели оценки племенных заводов и племенных хозяйств по верблюдоводству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минимальные показатели оценки племенных репродукторов по птицеводству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минимальные показатели оценки племенных репродукторов по страусоводству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минимальные показатели оценки племенных хозяйств по мараловодству и оленеводству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минимальные показатели оценки племенных хозяйств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кролиководству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минимальные показатели оценки племенных хозяйств по звероводству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минимальные показатели оценки племенных хозяйств по пчеловодству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минимальные показатели оценки племенных хозяйств по рыбоводству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Казахской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заводов и племенных хозяйств по</w:t>
      </w:r>
      <w:r>
        <w:br/>
      </w:r>
      <w:r>
        <w:rPr>
          <w:rFonts w:ascii="Times New Roman"/>
          <w:b/>
          <w:i w:val="false"/>
          <w:color w:val="000000"/>
        </w:rPr>
        <w:t>овцеводству и козоводству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9"/>
        <w:gridCol w:w="3065"/>
        <w:gridCol w:w="3066"/>
      </w:tblGrid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заводы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тонкорунного и полутонкорунного направления продуктивности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маток и ярок старше 1 года,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настриг шерсти по хозяйству на 1 голову в физическом весе, килограмм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ягнят на 100 маток,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 к отбивке,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класса элита,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I класса,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грубошерстного и полу грубошерстного направления продуктивности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маток и ярок старше 1 года,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настриг шерсти по хозяйству на 1 голову в физическом весе, килограмм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ягнят на 100 маток,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 к отбивке,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класса элита,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I класса,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 порода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маток и ярок старше 1 года,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каракуля первых сортов,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черного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серого и золотой сур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белой и розовой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каракуля крупного и среднего размеров,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1 класса,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шкурок каракуля специализированных по окраске, % черной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сура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молодняка на 100 маток,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 к отбивке,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класса элита,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1 класса,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 шерстного направления продуктивности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маток и козочек старше 1 года,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настриг шерсти (могера) по хозяйству на 1 голову в физическом.весе, кг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козлят на 100 маток, гол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 к отбивке,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класса элита,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1 класса,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 молочного направления продуктивности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маток и козочек старше 1 года,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лактацию, кг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козлят на 100 маток, голов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 к отбивке,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класса элита,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1 класса, 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заводов и племенных</w:t>
      </w:r>
      <w:r>
        <w:br/>
      </w:r>
      <w:r>
        <w:rPr>
          <w:rFonts w:ascii="Times New Roman"/>
          <w:b/>
          <w:i w:val="false"/>
          <w:color w:val="000000"/>
        </w:rPr>
        <w:t>хозяйств по свиноводству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3000"/>
        <w:gridCol w:w="3000"/>
      </w:tblGrid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заводы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основных племенных свиноматок, голов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свиней по суммарной оценке (согласно результатам бонитировки):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хряки основные старше 2 лет,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элита-рекорд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80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элита-рекорд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70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основные,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хрячки ремонтные,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свинке ремонтные,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заводских линий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продуктивности племенных свиноматок: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многоплодие, голов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 (масса гнезда в 21 день), 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 в двухмесячном возрасте, 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оцененных основных племенных хряков по качеству потомства, %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оцененных основных племенных свиноматок по качеству потомства,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класса элита в общем количестве реализованных племенных свиней, %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заводов и племенных</w:t>
      </w:r>
      <w:r>
        <w:br/>
      </w:r>
      <w:r>
        <w:rPr>
          <w:rFonts w:ascii="Times New Roman"/>
          <w:b/>
          <w:i w:val="false"/>
          <w:color w:val="000000"/>
        </w:rPr>
        <w:t>хозяйств по коневодству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6"/>
        <w:gridCol w:w="2737"/>
        <w:gridCol w:w="2737"/>
      </w:tblGrid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заводы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племенных лошадей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конюшенно-пастбищном содержании, голов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жеребцов-производителей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кобыл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жеребцов-производителей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табуне класса элита,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 класса элита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заводских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элиты в реализованном молодняке,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выход жеребят от 100 голов кобыл,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лошадей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культурно-табунном содержании, голов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жеребцов-производителей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кобыл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жеребцов-производителей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табуне класса элита,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 класса элита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заводских линий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элиты в реализованном молодняке,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выход жеребят от 100 голов кобыл,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лошадей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табунном содержании, голов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жеребцов-производителей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кобыл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жеребцов-производителей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табуне класса элита,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 класса элита,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заводских линий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элиты в реализованном молодняке,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выход жеребят от 100 голов кобыл,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заводов и племенных</w:t>
      </w:r>
      <w:r>
        <w:br/>
      </w:r>
      <w:r>
        <w:rPr>
          <w:rFonts w:ascii="Times New Roman"/>
          <w:b/>
          <w:i w:val="false"/>
          <w:color w:val="000000"/>
        </w:rPr>
        <w:t>хозяйств по верблюдоводству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8"/>
        <w:gridCol w:w="607"/>
        <w:gridCol w:w="2882"/>
        <w:gridCol w:w="2883"/>
      </w:tblGrid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заводы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верблюдов,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самцов-производителей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верблюдоматок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бактриан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настриг шерсти по хозяйству на 1 голову в физическом весе,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самцов-производителей класса элита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верблюдоматок класса элита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заводских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элиты в реализованном молодняке,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верблюдов,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племенных самцов-производителей племенных верблюдоматок 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дромедар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настриг шерсти по хозяйству на 1 голову в физическом весе,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самцов-производителей класса элита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племенных верблюдоматок класса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Наличке заводских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элиты в реализованном молодняке,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репродукторов по</w:t>
      </w:r>
      <w:r>
        <w:br/>
      </w:r>
      <w:r>
        <w:rPr>
          <w:rFonts w:ascii="Times New Roman"/>
          <w:b/>
          <w:i w:val="false"/>
          <w:color w:val="000000"/>
        </w:rPr>
        <w:t>птицеводству</w:t>
      </w:r>
      <w:r>
        <w:br/>
      </w:r>
      <w:r>
        <w:rPr>
          <w:rFonts w:ascii="Times New Roman"/>
          <w:b/>
          <w:i w:val="false"/>
          <w:color w:val="000000"/>
        </w:rPr>
        <w:t xml:space="preserve"> Прародительское стадо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777"/>
        <w:gridCol w:w="1777"/>
        <w:gridCol w:w="1777"/>
        <w:gridCol w:w="904"/>
        <w:gridCol w:w="904"/>
        <w:gridCol w:w="785"/>
        <w:gridCol w:w="785"/>
        <w:gridCol w:w="905"/>
        <w:gridCol w:w="906"/>
      </w:tblGrid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- яичные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поголовье взрослой птицы, тысяч голов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на несушку за год, штук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яиц на племенные цели от их валового производства, %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молодняка, %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молодняка, (без выбраковки), %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взрослой птицы (без выбраковки), %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селекционных на линию, штук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отводимого молодняка от одной гнездовой несушки при внутрилинейном спаривании, голов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Родительское стадо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1149"/>
        <w:gridCol w:w="1149"/>
        <w:gridCol w:w="1149"/>
        <w:gridCol w:w="1149"/>
        <w:gridCol w:w="1149"/>
        <w:gridCol w:w="997"/>
        <w:gridCol w:w="997"/>
        <w:gridCol w:w="1150"/>
        <w:gridCol w:w="1150"/>
      </w:tblGrid>
      <w:tr>
        <w:trPr>
          <w:trHeight w:val="30" w:hRule="atLeast"/>
        </w:trPr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- яичные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поголовье взрослой птицы, тысяч голов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на несушку за год, штук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яиц на племенные цели от их валового производства,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молодняка,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молодняка, (без выбраковки),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взрослой птицы (без выбраковки), 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репродукторов по</w:t>
      </w:r>
      <w:r>
        <w:br/>
      </w:r>
      <w:r>
        <w:rPr>
          <w:rFonts w:ascii="Times New Roman"/>
          <w:b/>
          <w:i w:val="false"/>
          <w:color w:val="000000"/>
        </w:rPr>
        <w:t>страусоводству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3155"/>
        <w:gridCol w:w="3155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Африканские страусы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Австралийские страусы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Минимальное поголовье племенных половозрелых особей, голов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селекционных гнезд (1 самец: 2-5 самок), штук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Яйценоскость на племенную несушку за год, штук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Оплодотворенность яиц, %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племенного молодняка, %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племенного молодняка до 8-недельного возраста, %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 племенного молодняка в 12 месяцев, килограмм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хозяйств по</w:t>
      </w:r>
      <w:r>
        <w:br/>
      </w:r>
      <w:r>
        <w:rPr>
          <w:rFonts w:ascii="Times New Roman"/>
          <w:b/>
          <w:i w:val="false"/>
          <w:color w:val="000000"/>
        </w:rPr>
        <w:t>мараловодству и оленеводству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1"/>
        <w:gridCol w:w="3244"/>
        <w:gridCol w:w="3245"/>
      </w:tblGrid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 по мараловодству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 по оленеводству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Поголовье, голов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рогачей, голов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маток, голов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маток в стаде, %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элиты и I класса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рогачей, %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маток, %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перворожек, %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на 100 маток, голов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пантов (сырых) с одного рогача, килограмм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перворожки, килограмм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пантов (консервированных) с одного рогача, килограмм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перворожки, килограмм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выход а (консервированных)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хозяйств по</w:t>
      </w:r>
      <w:r>
        <w:br/>
      </w:r>
      <w:r>
        <w:rPr>
          <w:rFonts w:ascii="Times New Roman"/>
          <w:b/>
          <w:i w:val="false"/>
          <w:color w:val="000000"/>
        </w:rPr>
        <w:t>кролиководству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самок основного стада, не менее, голов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кроликов класса элита и 1 класса, %: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основного стада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ремонтного молодняка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молодняка от основной самки за окрол, голов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молодняка от одной самки в год, голов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ремонтного молодняка, килограмм: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3 месяца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3 месяца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племенного молодняка от полученного приплода, %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класса элита и 1 класса в реализованном племенном молодняке, %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хозяйств по</w:t>
      </w:r>
      <w:r>
        <w:br/>
      </w:r>
      <w:r>
        <w:rPr>
          <w:rFonts w:ascii="Times New Roman"/>
          <w:b/>
          <w:i w:val="false"/>
          <w:color w:val="000000"/>
        </w:rPr>
        <w:t>звероводству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2"/>
        <w:gridCol w:w="3468"/>
      </w:tblGrid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хозяйства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зверей, не менее, голов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элитных зверей (I и II класса) в основном стаде, голов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ремонтных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ремонтных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выход щенков от одной самки, голов: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норки стандартной темно-коричневой, коричневой, пастель, ампалосеребристой, соклопастель, американского паломино, серебристой голубой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норки других типов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лисицы серебристо-черной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лисицы цветной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песца серебристого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песца вуалевого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соболя черного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нутрии в расчете на основную самку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тела племенного молодняка контрольных групп в возрасте, 6 месяцев,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норки стандартной темно-коричневой, коричневой, пастель, ампалосеребристой, соклопастель, американского паломино, серебристой голубой: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 других типов: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песцов: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(при отсутствии данных по длине тела) племенного молодняка контрольных групп в возрасте 6 месяцев,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норки стандартной темно-коричневой, коричневой, пастели, ампалосеребристой, соклопастель, американского паломино, серебристой голубой: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 других типов: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песцов: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нутрий: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соболей: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молодняка за период выращивания, %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реализованного элитного племенного молодняка, %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2015 года № 3-3/352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хозяйств по</w:t>
      </w:r>
      <w:r>
        <w:br/>
      </w:r>
      <w:r>
        <w:rPr>
          <w:rFonts w:ascii="Times New Roman"/>
          <w:b/>
          <w:i w:val="false"/>
          <w:color w:val="000000"/>
        </w:rPr>
        <w:t>пчеловодству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хозяйства по пчеловодству должны иметь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не менее 100 пчелиных семей, из которых не менее 65 % должны иметь племенных, высокопродуктивных плодных пчелиных маток и пчел районированной породы;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зоотехнический учет и проводить ветеринарно-санитарные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племенное хозяйство, производящее гибридных маток, может содержать не более 10 % пчелиных семей другой породы (располагать их в изолированном месте и использовать только в качестве материнских семей);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должны быть обеспечены устойчивой кормовой базой, а пчелиные хорошими условиями содержания и кормления;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сохранения чистоты породы не осуществляется завоз пчелиных маток других пород в племенные хозяйства и сельскохозяйственные формирования, в радиусе 10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сохранность пчелиных семей из зимовки не менее 90 %;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валовый сбор меда на племенную пчелиную семью должен быть на  10 % выше средней из областных показателей в зависимости от зоны размещения по областям республики.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3-3/352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 племенных хозяйств по рыбоводству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хозяйства по рыбоводству должны иметь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100 штук рыб породы и линии каждого вида, с учетом резервного поголовья*;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выживаемость рыб, не ниже 90 % за календарный год, без учета отхода инкубационного периода при заводском методе получения личинки;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 рыб при заводском методе получения личинки;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самок, не более 20 %;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самцов, не более 10 %;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 личинок,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прирост производителей с учетом восстановления массы половых продуктов, г: в среднем для самок он составляет от 1100 - до 2100, для самцов 800 - 1300 в зависимости от зоны рыбоводства и вида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ежегодного обновления маточного стада из расчета до 25 % племенные рыбоводные хозяйства должны иметь ремонтное поголовье племенных рыб всех возрастных групп.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самок и самцов маточного поголовья, продуктивные качества производителей племенных рыб и ремонтного стада, численность ремонтного стада должны соответствовать действующим рыбоводно-биологическим зональным нормативам.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реализуемого племенного материала, получаемого от породы, должно составлять не менее 5 миллион штук 3-х дневных личинок.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племенных хозяйств по рыбоводству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2475"/>
        <w:gridCol w:w="2476"/>
        <w:gridCol w:w="2476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рыб-производителей, с учетом резервного поголовья *, штук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плодовитость самок, тысяч штук: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икре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личинкам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подрощенной молоди **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племенных личинок, миллион штук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оплодотворенной икры, миллион штук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Резервное поголовье - рыбы с более низкими внешними и репродуктивными;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Подрощенной считается молодь возрастом 10-15 суток, размерами по 4 сантиметр.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