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ea23" w14:textId="120e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маркировки лекарственных средств и медицинских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16 апреля 2015 года № 227. Зарегистрирован в Министерстве юстиции Республики Казахстан 20 мая 2015 года № 11088. Утратил силу приказом Министра здравоохранения Республики Казахстан от 27 января 2021 года № ҚР ДСМ-11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27.01.2021 </w:t>
      </w:r>
      <w:r>
        <w:rPr>
          <w:rFonts w:ascii="Times New Roman"/>
          <w:b w:val="false"/>
          <w:i w:val="false"/>
          <w:color w:val="ff0000"/>
          <w:sz w:val="28"/>
        </w:rPr>
        <w:t>№ ҚР ДСМ-11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маркировки лекарственных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маркировки медицинских изделий согласно приложению 2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227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лекарственных средств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лекарственных средств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18 сентября 2009 года "О здоровье народа и системе здравоохранения" (далее – Кодекс) и определяют порядок маркировки лекарственных средств в Республике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Макеты маркировки упаковок, этикеток и стикеров на лекарственные средства утверждаются государственным органом в сфере обращения лекарственных средств и медицинских изделий (далее – государственный орган) при государственной регистрации лекарственного средства в Республике Казахстан, проводимой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допускается использование стикеров при ввозе ограниченного количества дорогостоящих, редко применяемых, орфанных препаратов.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об организации, принимающей претензии (предложения) по качеству лекарственных средств на территории Республики Казахстан, указывается в инструкции по медицинскому применению.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лекарственный ангро-продукт – лекарственное средство, производимое и реализуемое в крупной фасовке, а также используемое для дальнейшей производственной обработки с целью производства (изготовления) готовых лекарственных препаратов;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балк-продукт лекарственного средства – дозированное лекарственное средство, прошедшее все стадии технологического процесса за исключением окончательной упаковки;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упаковка лекарственного средства – средство или комплекс средств, обеспечивающих защиту лекарственного средства от повреждений и потерь, а также предохраняющих окружающую среду от загрязнений.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состоит из первичной (внутренней) и вторичной (наружной) упаковки: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первичная (внутренняя) упаковка – упаковка, непосредственно соприкасающаяся с лекарственной формой;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вторичная (наружная) упаковка – упаковка, в которую помещается лекарственный препарат в первичной упаковке;</w:t>
      </w:r>
    </w:p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торговое наименование лекарственного средства – название, под которым регистрируется лекарственное средство;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серии – цифровое, буквенное или буквенно-цифровое обозначение, позволяющее специфически идентифицировать серию лекарственного средства и определить полную последовательность производственных и контрольных операций;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стикер (наклейка) – дополнительная этикетка на упаковке, содержащая маркировку с информацией для потребителя на государственном и русском языках;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(тару); 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товарный знак – зарегистрированное в Республике Казахстан обозначение, служащее для отличия лекарственных средств и медицинских изделий одних производителей от однородной продукции других производителей.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лекарственных средств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лекарственных средств наносится организацией-производителем лекарственных средств на каждую единицу упаковки (первичную, вторичную) на государственном и русском языках.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на упаковке является единой для каждой серии лекарственных средств. </w:t>
      </w:r>
    </w:p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Экспертная организация в сфере обращения лекарственных средств и медицинских изделий при проведении экспертизы в соответствии с главой 11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средств, утвержденных приказом Министра здравоохранения Республики Казахстан от 18 ноября 2009 года № 736 (зарегистрирован в Реестре государственной регистрации нормативных правовых актов за № 5926), подтверждает аутентичность текста маркировки на государственном и русском языках, соответствие маркировки к инструкции по медицинскому применению лекарственного средства, а также требованиям настоящих Правил.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00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Маркировка на упаковку наносится четкими, разборчивыми, легко заметными и несмываемыми буквами, хорошо читаемым шрифтом и должна сохраняться в течение всего срока хранения лекарственного средства.</w:t>
      </w:r>
    </w:p>
    <w:bookmarkEnd w:id="23"/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Маркировка вторичной упаковки, а при ее отсутствии – первичной упаковки включает следующую информацию: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(при наличии) на государственном, русском и английском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организации-производителя лекарственного средства, адрес, товарный знак. Наименование организации-производителя и его адрес допускается указывать полностью или сокращенно (город, страна);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владельца регистрационного удостоверения, его адрес (город, страна);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лекарственная форма с указанием массы, объема или количества доз в упаковке, дозировки;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активные вещества и их количественный состав на единицу дозы или, в зависимости от лекарственной формы, на единицу массы или объема;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масса лекарственного растительного сырья указывается при определенной влажности в процентах;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лекарственных средств, содержащих в своем составе вещества, подлежащие контролю в соответствии с Законом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(далее – Закон), указываются названия данных веществ и содержание их в единицах веса или процентах.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однокомпонентных лекарственных препаратах, при условии аутентичности названия лекарственного средства и активного вещества и указании его дозировки, концентрации, активности - состав активных веществ не указывается;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вспомогательных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парентеральных, глазных лекарственных препаратов и препаратов для наружного применения указывается перечень всех вспомогательных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инфузионных растворов указывается качественный и количественный состав всех вспомогательных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лекарственных форм указывается перечень антимикробных консервантов, красителей, а также сахаров и этанола;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вспомогательных веществ, указываемых при маркировке лекарственных препаратов для приема внутрь,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инфузионных растворов, в состав которых входит более одного активного компонента, указывается значение величины осмолярности/осмоляльности;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 применения и в зависимости от лекарственной формы, путь введения (не указывается способ применения для таблеток и капсул, предназначенных для приема внутрь);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меры предосторожности;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предупредительные надписи;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условия хранения, особенности 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условия отпуска (по рецепту или без рецепта врача);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номер серии;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дату производства (в случае, если не введена в номер серии);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срок годности: "годен до (число, месяц, год)" или "(число, месяц, год)";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срок годности "годен до (месяц, год)" или "(месяц, год)", при этом срок годности определяется до последнего числа указанного месяца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регистрационный номер лекарственного средства в виде обозначения "РК-ЛС-";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штрих-код (при наличии).</w:t>
      </w:r>
    </w:p>
    <w:bookmarkStart w:name="z2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первичной упаковке, вложенной во вторичную упаковку, указывается: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средства, с указанием дозировки, активности или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международное непатентованное название (при наличии) на государственном, русском и английском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название организации-производителя лекарственного средства и (или) его товарный знак;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масса или объем;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серии;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годности "месяц, год" или "число, месяц,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Размещается дополнительная информация, идентичная информации, нанесенной на вторичную упаковку.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маркировке первичной упаковки небольшого размера (площадь одной стороны не превышает 10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), вложенной во вторичную упаковку (на ампуле, инсулиновом флаконе, шприц-тюбике, тюбик-капельнице, картридже),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47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регламента "Требования к упаковке, маркировке, этикетированию и правильному их нанесению, утвержденного постановлением Правительства Республики Казахстан от 21 марта 2008 года № 277, указывается: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торговое наименование лекарственного средства, с указанием дозировки, активности или концентрации;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масса или объем;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серии;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годности "месяц, год".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активных и вспомогательных веществ гомеопатических препаратов указывается буквами латинского алфавита.</w:t>
      </w:r>
    </w:p>
    <w:bookmarkEnd w:id="27"/>
    <w:bookmarkStart w:name="z2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упаковке лекарственного растительного сырья указывается способ применения водного извлечения с описанием методики приготовления с указанием условий его хранения и периода применения.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Ампулы с наркотическими средствами, психотропными веществами, перечисленными в Таблице II Списка наркотических средств и психотропных веществ, используемых в медицинских целях и находящихся под строгим контролем, указанных в Законе, имеют на капилляре ясно видимую двойную красную полосу.</w:t>
      </w:r>
    </w:p>
    <w:bookmarkEnd w:id="29"/>
    <w:bookmarkStart w:name="z2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маркировке балк-продукта лекарственного средства, произведенного иностранными организациями-производителями и расфасованного в упаковку (первичную, вторичную) организацией-производителем Республики Казахстан, на вторичной, а при ее отсутствии - на первичной упаковке дополнительно указывается: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товарный знак иностранной организации-производителя, страны балк-продукта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серии расфасованного лекарственного средства, присваиваемый организацией-производителем, осуществившей расфасовку, с учетом даты производства балк-продукта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годности, который исчисляется от даты производства балк-продукта лекарственного средства.</w:t>
      </w:r>
    </w:p>
    <w:bookmarkStart w:name="z2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маркировке комплекта лекарственного препарата с растворителем на вторичной упаковке следует дополнительно указывать название, объем, концентрацию, состав, номер серии растворителя. Срок годности указывается по наименьшему сроку годности компонента (лекарственный препарат, растворитель), входящего в комплект.</w:t>
      </w:r>
    </w:p>
    <w:bookmarkEnd w:id="31"/>
    <w:bookmarkStart w:name="z2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упаковке (вторичной и (или) первичной) лекарственного средства наносятся следующие надписи: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детей" – для лекарственных препаратов, предназначенных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"Гомеопатическое средство" – для гомеопатических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"Продукция прошла радиационный контроль и безопасна" – для лекарственного растительного 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"Препарат прошел контроль и безопасен в отношении вирусов, передающихся парентеральным путем, в том числе вирусов иммунодефицита человека (1-го и 2-го типов) и гепатитов В и С" – для лекарственных средств, полученных из органов и (или) тканей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"Парафармацевтики" - для парафармацевтиков.</w:t>
      </w:r>
    </w:p>
    <w:bookmarkStart w:name="z2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Лекарственные препараты, полученные на основе генетически модифицированных источников, имеют соответствующие надписи: "Генетически модифицированные" или "На основе генетически модифицированных источников", или "Содержащие компоненты, полученные из генетически модифицированных источников".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Маркировка на упаковке лекарственного препарата (вторичная и (или) первичная), требующего особых условий хранения, обращения и применения, включает следующие предупредительные надписи: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"Хранить в недоступном для детей месте";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"Стерильно" - для стерильных лекарственных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"Антитела к вирусу иммунодефицита человека отсутствуют", "Антитела к вирусам гепатитов отсутствуют" – для лекарственных средств, полученных из крови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вложении в первичную упаковку лекарственного средства пакетиков (таблеток) с влагопоглотителем;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парентеральных лекарственных средств указывается способ (путь) введения ("Внутривенно", "Внутримышечно", "Для инфузий", "Подкожно"), если лекарственное средство может вводиться тремя и более способами допускается указывать "Для инъекций".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первичной упаковке способ (путь) введения указывается сокращенно ("Внутривенно (в/в)", "Внутримышечно (в/м)", "Подкожно (п/к)", "Для инъекций (д/и)" – если для лекарственного препарата допускается три и более путей введения);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объясняющими требования безопасности, меры предосторожности при транспортировании, хранении и применении: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 употреблением взбалтывать"; "Обращаться с осторожностью"; "Хранить вдали от огня", "Не замораживать" (в случае необходимости).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радиофармацевтических лекарственных препаратов упаковка (первичная и вторичная) маркируется в соответствии с Законами Республики Казахстан от 23 апреля 1998 года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14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>" и отвечать следующим требованиям: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маркировка на защитном контейнере дополнительно объясняет кодирование, приведенное на первичной упаковке, указывает количество единиц радиоактивности в дозе или в первичной упаковке на данный период времени и дату, а также количество единиц лекарственной формы (капсул) или объем жидкой лекарственной формы в миллилитрах;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маркировка первичной упаковки содержит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торговое название или код лекарственного средства, включая название или химический символ радионуклида;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серии и срок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символ радиоактивности;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 организации-производителя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единиц радиоактивности в соответствии с утвержденным нормативным документом.</w:t>
      </w:r>
    </w:p>
    <w:bookmarkStart w:name="z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Маркировка медицинских иммунобиологических препаратов помимо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имеет следующую дополнительную информацию, характеризующую данный иммунобиологический препарат: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иммунных сывороток,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(например, сыворотка, иммуноглобулин) с указанием специфичности;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видовое происхождение (человек или вид животного, использованного для получения);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очищенная, концентрированная);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годности (указывается "число, месяц, год"), не указывается на первичной упаковке с объемом 1 миллилитр и менее, вложенной во вторичную упаковку;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упаковок – условия и период применения после первого вскрытия;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доза любого противомикробного консерванта или другого вспомогательного вещества, содержащегося в иммунной сыворотке;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побочную реакцию;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противопоказания при применении;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лиофильновысушенных иммунных сывороток: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или состав, а также количество необходимого растворителя;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 необходимости немедленного применения после разведения или об условиях и периоде применения после регидратации;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вакцин: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групповое наименование с указанием слова "Вакцина" и специфичности;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получения (например, культуральная, аллантоисная, рекомбинантная, очищенная, концентрированная, адсорбированная);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биологическое состояние (живая, инактивированная);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(жидкая, сухая);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антимикробного консерванта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антибиотика, адъюванта, вкусовой добавки или стабилизатора, присутствующих в вакцине;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вспомогательного вещества, способного вызвать какую-либо побочную реакцию и противопоказания при применении;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- условия и срок использования после первого вскрытия;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лиофилизированных вакцин дополнительно к информации, указанной в подпункте 3) настоящего пункта,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(или состав) и объем жидкости или жидких компонентов комплексной вакцины, добавляемых к лиофилизату;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период применения вакцины после растворения;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аллергенных препаратов: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биологическую активность и (или) содержание белка, и (или) концентрацию экстракта;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добавленного антимикробного консерванта;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– условия и период применения после первого вскрытия;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лиофилизированных аллергенных препаратов дополнительно к информации, указанной в подпункте 5) настоящего пункта, указывают: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состав и объем добавляемой для регидратации жидкости;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и период времени, в течение которого используется препарат после регидратации;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стерильности (для нестерильных препаратов не указывается);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и количество адсорбента;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лечебно-профилактических фагов: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состав и активность фагов;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многодозовых первичных упаковок – условия и срок использования после первого вскрытия;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многокомпонентных лекарственных препаратов - специфичность и активность каждого фага;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диагностических иммунобиологических препаратов: групповое наименование (например, диагностикум, антиген, сыворотка диагностическая);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к применению, с указанием инфекции, возбудителя или антигена, для диагностики которых и с помощью каких методов (методик) применяется;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природа и технология получения активного компонента;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обозначения антигенов, антител, фагов в составе;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состояние (жидкое, сухое);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сыворотки дополнительно указывается: видовая, групповая, моноклональная, поливалентная.</w:t>
      </w:r>
    </w:p>
    <w:bookmarkStart w:name="z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Допускается наносить на упаковку лекарственного средства: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голографические и защитные знаки, дублировать текст маркировки с использованием азбуки Брайля (для лиц с ограниченными возможностями по зрению), размещать символы или пиктограммы, которые помогают разъяснить информацию потребителю;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текст инструкции по медицинскому применению на упаковку лекарственного препарата, отпускаемого без рецепта врача;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дополнительно текст маркировки на других языках.</w:t>
      </w:r>
    </w:p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Нанесение на упаковку лекарственных средств сведений рекламного характера не допускается.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Цветовое оформление дизайна упаковки лекарственного препарата одной и той же лекарственной формы, содержащего разные количества активных веществ, должны различаться.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Лекарственные препараты, изготовленные в условиях аптеки, отпускаются населению в первичной упаковке с соответствующей этикеткой, содержащей информацию для потребителя на государственном и русском языках и оформленной медицинской эмблемой (чаша со змеей)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Каждая этикетка имеет соответствующее обозначение в зависимости от способа применения лекарственного препарата. Этикетки с соответствующими надписями подразделяются на: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этикетки для лекарственных форм внутреннего применения: "Внутреннее", "Внутреннее детское";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этикетки для лекарственных форм наружного применения: "Наружное";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этикетки для лекарственных форм парентерального введения: "Для инъекций";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этикетки для глазных лекарственных препаратов: "Глазные капли", "Глазная мазь". </w:t>
      </w:r>
    </w:p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уменьшения риска ошибок при отпуске лекарственного препарата на этикетке используются сигнальные цвета в виде цветной полосы на белом фоне: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этикетках для лекарственных форм внутреннего применения – зеленая;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этикетках для лекарственных форм наружного применения – оранжевая;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этикетках для глазных лекарственных препаратов – розовая;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этикетках для лекарственных форм парентерального введения – синяя.</w:t>
      </w:r>
    </w:p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зависимости от лекарственной формы этикетки для внутреннего или наружного применения подразделяются на следующие виды: "Микстура", "Капли", "Порошки", "Мазь", "Капли в нос", "Глазные капли" "Для инъекций".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 этикетках для оформления лекарственных препаратов индивидуального изготовления указывается следующая информация: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аптеки;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местонахождение (юридический адрес) аптеки;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рецепта;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обозначение в зависимости от лекарственной формы и способа применения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подробный способ применения: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микстур: "по ___ ложке ____ раз в день ____ 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капель внутреннего применения: "по __ капель ___ раз в день ___ 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порошков: "по ___ порошку ____ раз в день ____ еды";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глазных капель: "по ___ капель ___ раз в день ____ глаз";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лекарственных форм, а также применяемых наружно, оставляется место для указания способа применения;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хранения (количество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цена;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предупредительная надпись "Беречь от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этикетках для оформления микстур, капель для внутреннего употребления, мазей, глазных капель, глазных мазей, кроме перечисленных обозначений, указываются обозначения,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соответствующие предупредительные надписи,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этикетках различных видов лекарственных форм дополнительно указывается следующая информация: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предназначенные для инъекций – путь введения лекарства: "Внутривенно", "Внутривенно (капельно)", "Внутримышечно", "Подкожно";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предназначенные для лечебных клизм: "Для клизм";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предназначенные для дезинфекции: "Для дезинфекции", "Обращаться с осторожностью";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предназначенные для детей: "Детское";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предназначенные для новорожденных: "Для новорожденных";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серия.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На этикетках для оформления лекарственных препаратов, изготовленных для медицинских организаций, дополнительно к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пунктах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указывается: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медицинской организации, для которой предназначены;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лица приготовившего, проверившего и отпустившего лекарственный препарат ("приготовил ______"; "проверил ______"; "отпустил _____");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 лекарственной формы.</w:t>
      </w:r>
    </w:p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всех аптечных этикетках типографским способом отпечатываются предупредительные надписи, соответствующие каждой лекарственной форме: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микстур: "Хранить в прохладном и защищенном от света месте", "Перед употреблением взбалтывать";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мазей, глазных мазей и глазных капель, суппозиторий: "Хранить в прохладном и защищенном от света месте";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инъекций и инфузий: "Стерильно";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требующие особых условий хранения, обращения и применения оформляются дополнительными этикетками "Обращаться с осторожностью"; "Беречь от огня".</w:t>
      </w:r>
    </w:p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Лекарственные формы, имеющие в составе ядовитые вещества (ртути дихлорид, ртути цианид, ртути оксицианид), оформляются предупредительной этикеткой черного цвета с изображением черепа и скрещенных костей и с надписью белым шрифтом "ЯД" и "Обращаться с осторожностью". На этикетке указывается название ядовитого вещества и его концентрация.</w:t>
      </w:r>
    </w:p>
    <w:bookmarkEnd w:id="48"/>
    <w:bookmarkStart w:name="z4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стикерования лекарственных препаратов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Маркировка на стикерах соответствует требованиям настоящих Правил и утверждается при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лекарственного средства в Республике Казахстан. 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Нанесение стикеров на упаковку осуществляется организацией-производителем лекарственного средства на каждую единицу упаковки (первичную, вторичную) на государственном и русском языках.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Стикер размещается на упаковке, оставляя открытым торговое и/или международное непатентованное наименование и дозировку лекарственного препарата оригинальной этикетки.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вспомогательных веществ, указываемых при маркировке</w:t>
      </w:r>
      <w:r>
        <w:br/>
      </w:r>
      <w:r>
        <w:rPr>
          <w:rFonts w:ascii="Times New Roman"/>
          <w:b/>
          <w:i w:val="false"/>
          <w:color w:val="000000"/>
        </w:rPr>
        <w:t>лекарственных препаратов для приема внутрь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9"/>
        <w:gridCol w:w="1954"/>
        <w:gridCol w:w="3017"/>
      </w:tblGrid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вспомогательного вещества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вещества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Пороговое содержание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Азокрасители: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закат желтый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Е110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азорубин (кармуазин)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пунцовый (понсо 4R, кошенилевый красный А)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бриллиантовый черный BN (черный блестящий BN, черный PN)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Арахисовое масло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Аспартам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Е951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Галактоза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Глюкоза (декстроза)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Глицерол (глицерин)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г/доза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Изомальт (изомальтит)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Е953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Калийсодержащие соединения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мг/доза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Касторовые масла полиэтоксилированные (макрогола глицерилрицинолеат, макрогола глицерилгидроксистеарат)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Консерванты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Ксилитол (ксилит)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Кунжутное масло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Лактитол (лактит)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Е966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Лактоза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Латекс (каучук натуральный)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Мальтитол (мальтит)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Е965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Маннитол (маннит)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Е421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г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Натрийсодержащие соединения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мг/доза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Пропиленгликоль и его эфиры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мг/кг для взрослых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мг/кг для детей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Пшеничный крахмал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 инвертный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Сахароза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Соевое масло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227</w:t>
            </w:r>
          </w:p>
        </w:tc>
      </w:tr>
    </w:tbl>
    <w:bookmarkStart w:name="z5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маркировки медицинских изделий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здравоохранения РК от 22.04.2019 </w:t>
      </w:r>
      <w:r>
        <w:rPr>
          <w:rFonts w:ascii="Times New Roman"/>
          <w:b w:val="false"/>
          <w:i w:val="false"/>
          <w:color w:val="ff0000"/>
          <w:sz w:val="28"/>
        </w:rPr>
        <w:t>№ ҚР ДСМ-44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маркировки медицинских изделий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определяют порядок маркировки медицинских изделий в Республике Казахстан.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Маркировка медицинских изделий утверждается государственным органом в сфере обращения лекарственных средств и медицинских изделий (далее – государственный орган) при государственной регистрации медицинских изделий в Республике Казахстан, проводимой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для потребителя (эксплуатационный документ медицинского изделия, инструкция по медицинскому применению медицинских изделий) содержит полные и достоверные сведения, не вводящие их в заблуждение относительно состава, свойств, природы происхождения, способа изготовления (производства) и применения, а также других сведений, прямо или косвенно характеризующих качество и безопасность медицинских изделий.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организации, принимающей претензии (предложения) по качеству медицинских изделий на территории Республики Казахстан, указывается в инструкции по медицинскому применению медицинского изделия и эксплуатационном документе медицинского изделия.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маркировка – текст, товарные знаки, условное обозначение и рисунки, несущие информацию для потребителя и нанесенные на продукцию (товар), документы, памятки (листы-вкладыши), этикетки, контрэтикетки, кольеретки, ярлыки, наклейки (стикеры), упаковку (тару); 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эксплуатационный документ медицинского изделия – документ, разрабатываемый производителем медицинского изделия для потребителей, содержащий сведения о конструкции, принципе действия, параметрах, характеристиках (свойствах) медицинского изделия, его составных частей; указания, необходимые для правильной и безопасной эксплуатации медицинского изделия (использования по назначению, технического обслуживания, хранения и транспортирования); сведения по утилизации; информацию об изготовителе, поставщике изделия и их гарантийных обязательствах; 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ангро-продукт медицинского изделия – медицинское изделие, производимое и реализуемое в крупной фасовке, а также используемое для дальнейшей производственной обработки с целью производства (изготовления) конечной продукции медицинского изделия для потребителя.</w:t>
      </w:r>
    </w:p>
    <w:bookmarkEnd w:id="63"/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маркировки медицинских изделий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Маркировка наносится организацией по производству медицинского изделия непосредственно на каждую единицу медицинского изделия, упаковку (тару), этикетку (ярлык, табличку), излагается в сжатой форме, достаточно полной для передачи потребителю необходимой и достоверной информации.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Маркировка медицинских изделий, содержащая информацию в соответствии с инструкцией по медицинскому применению медицинского изделия или эксплуатационным документом медицинского изделия, утвержденного при государственной регистрации, в виде текста, отдельных графических, цветовых знаков (условных обозначений) и (или) рисунка и их комбинаций, наносится непосредственно на медицинское изделие, упаковку (тару) или этикетку (наклейку), ярлык, табличку.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нанесении графических знаков необходимо соблюдать следующие требования: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легко распознаваемы и понимаемы, отличны от других знаков;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 и те же знаки, наносимые на медицинское изделие, имеют одинаковое значение независимо от их функций или назначения и вида нанесения;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и обозначения, используемые при маркировке, расшифровываются в инструкции по медицинскому применению медицинского изделия и в эксплуатационном документе медицинского изделия.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Маркировка является единой для каждой серии (партии) медицинского изделия и указывается на государственном и русском языках.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организация в сфере обращения лекарственных средств и медицинских изделий при проведении экспертизы в соответствии с главой 10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медицинских изделий, утвержденных приказом исполняющего обязанности Министра здравоохранения Республики Казахстан от 19 ноября 2009 года № 736, зарегистрированного в Реестре государственной регистрации нормативных правовых актов за № 5926, подтверждает аутентичность текста маркировки на государственном и русском языках, соответствие маркировки к инструкции по медицинскому применению (эксплуатации) медицинского изделия, а также требованиям настоящих Правил.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Маркировка медицинского изделия оформляется четко и разборчиво, а также выделяется или размещается на фоне, контрастном по отношению к цвету поверхности, на котором расположена.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Маркировка сохраняется в течение всего допустимого срока применения (эксплуатации) медицинского изделия, способы нанесения и изготовления этикеток (наклеек), ярлыков, табличек учитывают особенности медицинского изделия и обеспечивают необходимое качество изображения.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Требования безопасности при хранении, транспортировке, реализации, использовании, утилизации (переработке), уничтожении медицинских изделий выделяются из остальной информации для потребителя другим шрифтом, цветом.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упаковка (тара), в которую вложены медицинские изделия, помещена в дополнительную упаковку, то наружная упаковка не препятствует, внутренней этикетке (наклейка) упаковки для прочтения, либо на наружную упаковку наносится аналогичная этикетка (наклейка).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упаковку (тару), этикетку (наклейку), ярлык, табличку небольших размеров (площадь одной стороны не превышает 50 см2) невозможно нанести необходимый текст маркировки полностью, то маркировку размещают на групповой упаковке (таре).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маркировки, контактирующие с медицинским изделием, обеспечивают стойкость нанесенной информации при их хранении, транспортировке, реализации, использовании и воздействии климатических факторов, при этом они не могут влиять на безопасность и качество медицинского изделия.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Сохранность маркировки, применяемой в условиях активного воздействия окружающей среды или в специальных условиях (высокая или низкая температура, агрессивная среда и другие аналогичные условия), обеспечивается одним из следующих способов или их сочетанием: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стойкого к воздействию материала-носителя (влагостойкого, термостойкого);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соответствующего метода нанесения (выдавливание, травление);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стойкой к воздействию оболочки (прозрачная пленка, пакет, коробка).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Маркировка для потребителей, нанесенная непосредственно на медицинское изделие, упаковку (тару), этикетку (наклейку), ярлык (бирку), табличку, содержит следующие данные: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медицинского изделия (в случае, если размер этикетки менее 50 см2, возможно указание наименования латинскими буквами или на языке производителя);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страны-производителя;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(или) товарный знак организации-производителя (при наличии);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и местонахождение (юридический адрес) организации-производителя и (или) держателя лицензии, если медицинское изделие произведено по лицензии;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свойства и характеристики, которые указываются в метрической системе мер (Международной системе единиц): указание массы (нетто, брутто), основные размеры, объем и мощность;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сведения, необходимые пользователю для идентификации медицинского изделия: при возможности - штриховой код, идентифицирующий медицинские изделия, размещаемый в удобном для считывания сканирующими устройствами месте;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годности (месяц, год), до которого допускается безопасное применение медицинского изделия;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год изготовления активного медицинского изделия (в соответствии с государственными стандартами Республики Казахстан). Год изготовления указывается вместе с номером партии или серийным номером;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особые условия хранения и (или) применения (эксплуатации): например, указания температурного и светового режимов;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указание о стерильности (для стерильных медицинских изделий); 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серии (партии) и/или код партии, и/или условное обозначение;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сведения о том, что медицинское изделие предназначено для одноразового использования, в виде надписи: "Для одноразового использования";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медицинском изделии, изготовленного на заказ, надпись: "Изготовлены на заказ";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медицинском изделии, предназначенного для клинических исследований, указание ("Только для клинических исследований");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меры предосторожности, которые необходимо предпринимать при хранении, транспортировке, реализации, эксплуатации, использовании;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товарный знак (при наличии).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упаковку медицинского изделия допускается наносить: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голографические и защитные знаки, дублировать текст маркировки с использованием азбуки Брайля (для лиц с ограниченными возможностями по зрению), размещать символы или пиктограммы, которые помогают разъяснить информацию потребителю;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 текст маркировки на других языках.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Нанесение на упаковку медицинского изделия сведений рекламного характера не допускается.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