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4b29d" w14:textId="e54b2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размещения морских портов для их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30 января 2015 года № 76. Зарегистрирован в Министерстве юстиции Республики Казахстан 14 мая 2015 года № 11044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55-23)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17 января 2002 года «О торговом мореплавании»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морских портов для их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(Асавбаев А.А.) обеспечить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по инвестициям и развитию Республики Казахстан Касымбек Ж.М.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Исекешев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Тасмагамбетов И.Н.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28 февраля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Досаев Е.А.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4 апреля 2015 года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января 2015 года № 76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размещения морских портов для их строительства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1.Настоящие Правила размещения морских портов для их строительства определяют порядок размещения морских портов для их строительства и разработаны в соответствии с подпунктом 55-23)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17 января 2002 года «О торговом мореплавании».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Проектирование морских портов осуществляется с соблюдением условий рационального размещения портов, их территории, акватории и транспортных подходов в сочетании с прилегающими населенными пунктами и промышленными организациями, с учетом их перспективного развития и в увязке с утвержденной градостроительной документацией. При проектировании морского порта обязательному рассмотрению подлежат социальные и экологические проблемы, при этом разрабатываются меры, обеспечивающие эффективную защиту и охрану окружающей среды, а также возможность организации работ пограничного и таможенного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Задача размещения и проектирования морского порта - это получение оптимального решения расположения порта как единого комплекса, удовлетворяющего требованиям безопасного приема, оперативного проведения погрузки (разгрузки) и комплексного обслуживания современных и перспективных транспортных судов в порядке очередности их прибытия и отвечающего условиям прогрессивных способов перевозок на морском и смежных видах транспорта. При этом должны быть обеспечены: заданная пропускная способность порта, возможность развития порта за пределами расчетного периода на отдаленную перспективу и экономическая целесообразность принятых решений.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Основными элементами технологической структуры проектируемого порта должны являться технологические перегрузочные комплексы, представляющие совокупность технических средств (сооружений, зданий, оборудования, обустройств, транспортных и инженерных коммуникаций), необходимых для приема, погрузки (разгрузки), комплексного обслуживания морских транспортных судов, а также для приема (передачи) грузов с железнодорожного, автомобильного, трубопроводного и других смежных видов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проекте размещения порта должны быть определены общие размеры акватории, которые устанавливаются исходя из необходимости: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создания условий для безопасного маневрирования и подхода судов к причалам;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наиболее благоприятных волновых условий;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удобной и безопасной работы судов транспортного флота при выполнении грузовых и пассажирских операций, снабжении, обслуживании и отстое;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размещения на акватории базирующихся в порту судов: технического флота, служебно-вспомогательного флота, подрядной строительной организации и других организаций с учетом их безопасного подхода и стоянки.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Общие размеры акватории порта, ширина входных ворот в порт, размеры и плановые очертания входного рейда и бассейнов определяются с учетом прогнозируемого изменения размеров судов на длительную перспективу и перспективного судооборота.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Наряду с настоящими Правилами следует руководствоваться требованиями строительных норм и правил, санитарными требованиями при проектировании морских портов.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 принятии решения о строительстве нового морского порта учитывается оценка следующих условий естественного режима морских побережий: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топографические условия (очертание береговой полосы - залив, бухта, фьорд, губа, лиман, лагуна, банки, мыс);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гидрографические условия (рельеф дна моря - изобата, отмелый берег, приглубый берег);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метеорологические условия (температура воздуха, направление и скорость ветра, осадки и туманы);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гидрологические условия (колебания уровня воды, приливы и отливы, волнение, морские течения, физико-химические свойства морской воды и ледовый режим);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геологические и геоморфологические условия, наносы, влияние морской воды на строительные материалы.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учитываются материалы и сведения предварительных инженерных изысканий: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геологические материалы (сведения о грунтах побережья и акватории);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ветровом, волновом и ледовом режимах, продолжительность навигационного периода;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течениях, наносах, данные о климатических условиях и другие сведения оформляются как отдельное приложение к технико-экономическому обоснованию.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