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df0b26" w14:textId="0df0b2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представления недропользователями отчетов о проведении операций по недропользованию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по инвестициям и развитию Республики Казахстан от 31 марта 2015 года № 396. Зарегистрирован в Министерстве юстиции Республики Казахстан 12 мая 2015 года № 11028. Утратил силу приказом и.о. Министра по инвестициям и развитию Республики Казахстан от 31 мая 2018 года № 419 (вводится в действие с 29.06.2018)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и.о. Министра по инвестициям и развитию РК от 31.05.2018 </w:t>
      </w:r>
      <w:r>
        <w:rPr>
          <w:rFonts w:ascii="Times New Roman"/>
          <w:b w:val="false"/>
          <w:i w:val="false"/>
          <w:color w:val="ff0000"/>
          <w:sz w:val="28"/>
        </w:rPr>
        <w:t>№ 419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29.06.2018).</w:t>
      </w:r>
    </w:p>
    <w:bookmarkStart w:name="z11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27-5)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17 Закона Республики Казахстан от 24 июня 2010 года "О недрах и недропользовании"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представления недропользователями отчетов о проведении операций по недропользованию.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индустрии и новых технологий Республики Казахстан от 25 декабря 2013 года № 431 "Об утверждении Инструкции по оформлению отчетов о геологическом изучении недр Республики Казахстан" (зарегистрированный в Реестре государственной регистрации нормативных правовых актов № 9099, опубликованный в информационно-правовой системе "Әділет" 6 февраля 2014 года).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Департаменту недропользования Министерства по инвестициям и развитию Республики Казахстан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установленном законодательством порядке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в Министерстве юстиции Республики Казахстан направление его копии на официальное опубликование в периодических печатных изданиях и информационно-правовой системе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по инвестициям и развитию Республики Казахстан и на интранет-портале государственных органов;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по инвестициям и развитию Республики Казахстан сведений об исполнении мероприятий, предусмотренных подпунктами 1), 2) и 3)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приказа.</w:t>
      </w:r>
    </w:p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вице-министра по инвестициям и развитию Республики Казахстан.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937"/>
        <w:gridCol w:w="5363"/>
      </w:tblGrid>
      <w:tr>
        <w:trPr>
          <w:trHeight w:val="30" w:hRule="atLeast"/>
        </w:trPr>
        <w:tc>
          <w:tcPr>
            <w:tcW w:w="6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53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инвестициям и развитию</w:t>
            </w:r>
          </w:p>
        </w:tc>
        <w:tc>
          <w:tcPr>
            <w:tcW w:w="53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53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Исекешев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энергетики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 В. Школьник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 апреля 2015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марта 2015 года № 396</w:t>
            </w:r>
          </w:p>
        </w:tc>
      </w:tr>
    </w:tbl>
    <w:bookmarkStart w:name="z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представления недропользователями отчетов о проведении</w:t>
      </w:r>
      <w:r>
        <w:br/>
      </w:r>
      <w:r>
        <w:rPr>
          <w:rFonts w:ascii="Times New Roman"/>
          <w:b/>
          <w:i w:val="false"/>
          <w:color w:val="000000"/>
        </w:rPr>
        <w:t>операций по недропользованию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представления недропользователями отчетов о проведении операций по недропользованию (далее -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27-5)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17 Закона Республики Казахстан от 24 июня 2010 года "О недрах и недропользовании" и определяют порядок представления недропользователями отчетов о проведении операций по недропользованию.</w:t>
      </w:r>
    </w:p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понятия:</w:t>
      </w:r>
    </w:p>
    <w:bookmarkEnd w:id="7"/>
    <w:bookmarkStart w:name="z1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операции по недропользованию - работы, относящиеся к государственному геологическому изучению недр, разведке и (или) добыче полезных ископаемых, в том числе связанные с разведкой и добычей подземных вод, лечебных грязей, разведкой недр для сброса сточных вод, а также по строительству и (или) эксплуатации подземных сооружений, не связанных с разведкой и (или) добычей;</w:t>
      </w:r>
    </w:p>
    <w:bookmarkEnd w:id="8"/>
    <w:bookmarkStart w:name="z1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отчет о проведении операций по недропользованию</w:t>
      </w:r>
      <w:r>
        <w:rPr>
          <w:rFonts w:ascii="Times New Roman"/>
          <w:b/>
          <w:i w:val="false"/>
          <w:color w:val="000000"/>
          <w:sz w:val="28"/>
        </w:rPr>
        <w:t xml:space="preserve"> –</w:t>
      </w:r>
      <w:r>
        <w:rPr>
          <w:rFonts w:ascii="Times New Roman"/>
          <w:b w:val="false"/>
          <w:i w:val="false"/>
          <w:color w:val="000000"/>
          <w:sz w:val="28"/>
        </w:rPr>
        <w:t xml:space="preserve"> геологическая отчетность по результатам деятельности на контрактной территории, представляемая недропользователем в </w:t>
      </w:r>
      <w:r>
        <w:rPr>
          <w:rFonts w:ascii="Times New Roman"/>
          <w:b w:val="false"/>
          <w:i w:val="false"/>
          <w:color w:val="000000"/>
          <w:sz w:val="28"/>
        </w:rPr>
        <w:t>уполномоченный орган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изучению и использованию недр (далее – уполномоченный орган). </w:t>
      </w:r>
    </w:p>
    <w:bookmarkEnd w:id="9"/>
    <w:bookmarkStart w:name="z10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предоставления недропользователями отчетов о проведении операций по недропользованию</w:t>
      </w:r>
    </w:p>
    <w:bookmarkEnd w:id="10"/>
    <w:bookmarkStart w:name="z1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недропользователей устанавливается следующие виды отчетности о проведении операций по недропользованию (далее - отчеты) в уполномоченный орган: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информационный отчет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проведении операций по недропользованию итогам шести месяцев (далее - полугодовой отчет);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информационный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проведении операций по недропользованию по итогам года (далее - годовой отчет);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окончательный отчет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проведенных геологоразведочных работах;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>ежеквартальные отчеты</w:t>
      </w:r>
      <w:r>
        <w:rPr>
          <w:rFonts w:ascii="Times New Roman"/>
          <w:b w:val="false"/>
          <w:i w:val="false"/>
          <w:color w:val="000000"/>
          <w:sz w:val="28"/>
        </w:rPr>
        <w:t xml:space="preserve"> о результатах проведенных операций по государственному геологическому изучению недр.</w:t>
      </w:r>
    </w:p>
    <w:bookmarkStart w:name="z1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Отчеты направляются недропользователем в территориальные подразделения уполномоченного органа (далее - территориальные подразделения) в следующие сроки: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полугодовые отчеты за первое полугодие текущего года – не позднее 15 июля текущего года;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годовые отчеты – не позднее 10 января следующего за отчетным годом;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окончательный отчет о проведенных геологоразведочных работах после завершения операций по недропользованию на всей контрактной территории после ликвидации и/или консервации объектов недропользования – не позднее одного месяца после завершения операций по недропользованию;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ежеквартальные отчеты о результатах проведенных операций по государственному геологическому изучению недр – не позднее пятнадцатого числа месяца за следующим отчетным кварталом.</w:t>
      </w:r>
    </w:p>
    <w:bookmarkStart w:name="z1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Территориальные подразделения в случае представления недропользователями неполных или недостоверных сведений в отчетах, в течение десяти календарных дней с момента их поступления возвращает отчет на доработку. Недропользователь в течение тридцати календарных дней представляет в территориальные подразделения доработанные отчеты.</w:t>
      </w:r>
    </w:p>
    <w:bookmarkEnd w:id="13"/>
    <w:bookmarkStart w:name="z1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Территориальные подразделения по данным недропользователей составляет сводные отчеты о результатах проведенных операций по недропользованию и направляют в уполномоченный орган в следующие сроки: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полугодовым отчетам за первое полугодие – к первому сентябрю текущего года;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годовым отчетам – к двадцать пятому февралю следующего за отчетным годом;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окончательный отчет о проведенных геологоразведочных работах – в течение десяти календарных дней с момента их поступления от недропользователей;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ежеквартальные отчеты о результатах проведенных операций по государственному геологическому изучению недр – ежеквартально.</w:t>
      </w:r>
    </w:p>
    <w:bookmarkStart w:name="z1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течение пятнадцати календарных дней с момента поступления сводного полугодового отчета от территориального подразделения, уполномоченный орган рассматривает и направляет его на хранение в Республиканское государственное учреждение "Республиканский центр геологической информации "Казгеоинформ" Комитета геологии и недропользования Министерства по инвестициям и развитию Республики Казахстан.</w:t>
      </w:r>
    </w:p>
    <w:bookmarkEnd w:id="15"/>
    <w:bookmarkStart w:name="z1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Представляемые недропользователями полугодовой и годовой отчеты должны содержать сведения о геологическом строении недр, содержащихся в них полезных ископаемых, геологических параметрах месторождений, величине запасов, условиях разработки, а также любых особенностях недр в соответствии с содержанием отчетов недропользователей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16"/>
    <w:bookmarkStart w:name="z1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Оформление окончательных отчетов о проведенных геологоразведочных работах и ежеквартальных отчетов о результатах проведенных операций по государственному геологическому изучению недр осуществляется в соответствии со Структурой оформления отчетов о геологическом изучении недр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представления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недропользователями отчетов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проведений операций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недропользованию</w:t>
            </w:r>
          </w:p>
        </w:tc>
      </w:tr>
    </w:tbl>
    <w:bookmarkStart w:name="z19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Содержание отчетов недропользователей</w:t>
      </w:r>
    </w:p>
    <w:bookmarkEnd w:id="18"/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Полугодовой отчет недропользователя включает в себя краткую информационную записку и, при необходимости, графические приложения (или рисунки), иллюстрирующие текст информационной записки.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Информационное наполнение полугодового отчета зависит от стадии геологического изучения: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региональных геологических исследованиях приводятся следующие данные: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административное положение контрактной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виды и объемы работ, выполненных на контрактной территории за отчетный период;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географические координаты местонахождения проявления полезного ископаемого;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размеры выявленного проявления полезного ископаемого в плане и на глубину;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характеристика проявления полезного ископаемого;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характеристика выявленных поверхностных и скважинных нефтегазопроявлений, природных резервуаров;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прогнозная оценка ресурсов полезного ископаемого;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поисковых работах в пределах выявленных перспективных объектов кроме сведений, указанных в подпункте 1), в отчете приводятся следующие данные: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топографическое и минералогическое описание выявленного оруденения;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параметры рудного тела;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особенности глубинного строения перспективной структуры;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параметры углеводородной залежи;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данные по результатам опробования поисковых или параметрических скважин на приток;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запасов полезного ископаемого, заключение о коммерческой ценности полезного ископаемого;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 поисково-оценочных работах, наряду со сведениями, указанными в подпункте 2), приводятся следующие данные: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типы и сорта руд месторождения;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данные по планируемой технологии переработки руд с указанием оптимальной схемы обогащения;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промышленных запасах и прогнозных ресурсах, рентабельности разработки месторождения;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 объектам разведочной стадии, наряду со сведениями, указанными в подпункте 3), приводятся следующие данные: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количество, форма и параметры рудных тел;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параметры кондиций, примененных для подсчета запасов полезных ископаемых;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гидрогеологические условия разработки месторождения, степень обводненности месторождения;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данные по оценке гидрогеологических параметров основных водоносных горизонтов и комплексов подземных вод.</w:t>
      </w:r>
    </w:p>
    <w:bookmarkStart w:name="z2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Годовой отчет недропользователя включает в себя обобщенную информацию о результатах геологических исследований за прошедший год. Годовой отчет представляется в виде информационной записки и графических приложений, иллюстрирующих текст информационной записки. Информационное наполнение годового отчета зависит от стадии изучения контрактной территории: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региональных геологических исследованиях на полезные ископаемые в отчет включаются следующие сведения по контрактной территории: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административное положение;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краткое геологическое описание контрактной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методика региональных исследований, виды и объемы выполненных работ;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характеристика выявленных недропользователем рудопроявлений и точек минерализации: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географические координаты, размеры в плане, геологическое описание, характеристика выявленного оруденения (полезные компоненты и их содержание, перспективы дальнейшего изучения);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характеристика выявленных перспективных структур;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географическая привязка, геометрические параметры, глубина залегания перспективных горизонтов, их стратиграфическая привязка, прогнозная оценка ресурсов.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тексту годового отчета по региональным исследованиям прикладываются следующие графические приложения: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геологическая карта контрактной территории в региональном масштабе;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геологические карты-врезки в детальном масштабе по перспективным структурам, участкам, проявлениям с отображением на картах геофизических и геохимических аномалий;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структурные карты по основным реперным поверхностям;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разрезы по выявленным перспективным структурам;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временные и глубинные разрезы по характерным пересечениям;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результатам поисково-оценочных работ на перспективных участках, рудопроявлениях, структурах представляется следующая информация: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географо-экономическое положение перспективного участка, рудопроявления, структуры; характеристика геологического строения выявленного рудного объекта, вещественный состав оруденения;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параметры рудных тел, содержание полезных компонентов, оценка прогнозных ресурсов, их геолого-экономическая характеристика;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работах на наличие нефти и газа указываются: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название выявленных и подготовленных под глубокое бурение продуктивных структур, установленных нефтегазопроявлений и признаков углеводородов, включая битумы и киры;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структурные карты по основным отражающим горизонтам, данные по свойствам коллекторов, результаты бурения и опробования поисковых и параметрических скважин на приток, их объем, оценка запасов по категориям A+B+С1 и С2;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опробования поисковых и параметрических скважин на приток, вскрытый скважиной литологостратиграфический разрез, конструкция скважины, содержание нефти, газа, воды в коллекторе, краткая проводка скважины, осложнения и другие, оговоренные в контракте, сведения;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 поисково-разведочной стадии изучения контрактной территории прилагаются: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планы опробования рудных зон с разноской данных спектрального анализа;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геологические разрезы по данным поискового бурения с выноской результатов спектрального, количественного анализов, в том числе технологические, анализ результатов кернового материала;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геологические колонки поисковых скважин;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нефтегазоносным районам прилагаются: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детальные структурные карты по основным отражающим горизонтам, временные и глубинные разрезы по характерным направлениям, геологические разрезы пробуренных скважин с приложением каротажных диаграмм, результаты опробования на приток;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 результатам разведочных работ на контрактной территории приводится следующая информация: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типы и сорта руд выявленного месторождения;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разработанная оптимальная технология переработки руд;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гидрогеологические и горно-технологические условия отработки месторождения;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промышленные запасы и прогнозные ресурсы месторождения, содержание полезных компонентов;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рентабельность отработки месторождения.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тексту годового отчета прилагаются следующие графические материалы: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геологические разрезы для подсчета запасов по отдельным (типичным) разведочным линиям; блокировки запасов наиболее значимых блоков категории С1 и С2 и прогнозных ресурсов;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 работам разведки и подготовки месторождения для промышленного освоения приводится следующая информация: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географические координаты месторождения;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методика разведки, виды и объемы работ;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геологическая характеристика месторождения;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горнорудным районам: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данные о количестве, форме, параметрах рудных тел, минералогическом составе руд, минеральных ассоциациях, форме проявления полезных компонентов;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минералы-носители полезного компонента;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параметры кондиций для подсчета запасов, результаты подсчета запасов полезного ископаемого;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вещественный состав и технологические свойства руд, оптимальные технологические схемы переработки рудного сырья;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технико-экономические показатели освоения месторождения;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разведке месторождений нефти и газа: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геологическое строение продуктивных горизонтов и зон выклинивания коллекторов, параметры пород-коллекторов;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исследования скважин на приток;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коэффициенты продуктивности;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характер газоводяного, водонефтяного контактов;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информация о ликвидированных скважинах и скважинах, находящихся на консервации.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разведке и подготовке месторождения для промышленного освоения, кроме графических приложений, прилагаются: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рудным месторождениям: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продольные геологические разрезы;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геологические разрезы, равномерно характеризующие месторождения, погоризонтные планы на двух и трех уровнях;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блокировки запасов основных рудных залежей;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нефтегазовым месторождениям: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детальные структурные карты по каждому продуктивному горизонту, литолого-геологические разрезы, результаты испытаний скважин.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представления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недропользователями отчетов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проведений операций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недропользованию</w:t>
            </w:r>
          </w:p>
        </w:tc>
      </w:tr>
    </w:tbl>
    <w:bookmarkStart w:name="z23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Структура отчетов о геологическом изучении недр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Отчеты состоят из текстовой и графической части (при наличии графических приложений) и космических снимков с приложенным электронным вариантом.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Отчеты состоят из следующих структурных элементов: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этикетка (на обложке);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титульный лист;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список исполнителей;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реферат;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геологическое задание (техническое задание);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оглавление;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список иллюстраций, таблиц (при наличии);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список текстовых приложений (при наличии);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список графических приложений (при наличии);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содержательная часть;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список использованных источников (литература);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текстовые приложения (при наличии);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таблицы, иллюстрации (при наличии);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графические приложения (при наличии);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заключение метрологической экспертизы;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заключение о патентных исследованиях (при наличии);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формуляр;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рецензия (рецензии);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протокол (протоколы) рассмотрения отчетов;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акт сдачи первичных геологических материалов;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акт возврата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справка о выполненных объемах работ и списании затрат;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перечень организаций, которым рассылаются на хранение отчеты;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24) учетная карточка геологической изученности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Структуре и учетная карточка гидрогеологической и инженерно-геологической изученности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(прикладывается отдельно) к Структуре отчетов о геологическом изучении недр (далее - Структуре) с приложением выкопировки расположения изученной площади на миллионном листе.</w:t>
      </w:r>
    </w:p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Текст отчетов набирается на компьютере в формате А4 (297 х 210 мм). Формат А3 используется для таблиц. При компьютерном наборе используется текстовый редактор Word шрифтом Times Kaz - размером № 14, Times New Roman - размером № 14, для таблиц допускается размер № 12, межстрочный интервал – одинарный.</w:t>
      </w:r>
    </w:p>
    <w:bookmarkEnd w:id="24"/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Отчеты оформляются с учетом следующих параметров: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поля слева - 3,0 см;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поля справа - 1,5 см;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колонтитулы - 2,0 см.</w:t>
      </w:r>
    </w:p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Нумерация страниц отчетов - сквозная и самостоятельная в пределах каждой книги. Титульный лист не нумеруется.</w:t>
      </w:r>
    </w:p>
    <w:bookmarkEnd w:id="26"/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При объеме свыше 300 страниц отчеты делятся на части и комплектуются в виде отдельных книг объемом не более 300 страниц, на этикетке и титульном листе каждой книги печатается прописными буквами и проставляется номер книги.</w:t>
      </w:r>
    </w:p>
    <w:bookmarkEnd w:id="27"/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Сшивка блока книги при переплете выполняется только нитками.</w:t>
      </w:r>
    </w:p>
    <w:bookmarkEnd w:id="28"/>
    <w:bookmarkStart w:name="z3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Каждая книга отчетов оформляется в жестком переплете (обложку), книги объемом до 30 страниц - мягкую картонную обложку, скрепленную с текстом книги степлером.</w:t>
      </w:r>
    </w:p>
    <w:bookmarkEnd w:id="29"/>
    <w:bookmarkStart w:name="z3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При наличии каталогов месторождений и рудопроявлений, или паспортов месторождений полезных ископаемых, они прилагаются к отчетам в виде отдельных книг.</w:t>
      </w:r>
    </w:p>
    <w:bookmarkEnd w:id="30"/>
    <w:bookmarkStart w:name="z3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Этикетка имеет форму прямоугольника размером 140-150 х 100-110 мм, размещается в центре обложки каждой книги, тетради, папки отчета и оформляется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Структуре.</w:t>
      </w:r>
    </w:p>
    <w:bookmarkEnd w:id="31"/>
    <w:bookmarkStart w:name="z3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Титульный лист является первым листом отчета и оформляется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Структуре.</w:t>
      </w:r>
    </w:p>
    <w:bookmarkEnd w:id="32"/>
    <w:bookmarkStart w:name="z3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Список исполнителей содержит фамилии всех исполнителей отчетов.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Список исполнителей для отчетов, состоящих из двух и более книг, помещается в первой книге.</w:t>
      </w:r>
    </w:p>
    <w:bookmarkStart w:name="z3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Реферат печатается на одном листе бумаги и включает в себя: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фамилии и инициалы ответственного исполнителя (прописными буквами), далее указываются фамилии остальных исполнителей;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наименование отчета, общее количество страниц текста, иллюстраций, таблиц в тексте, количество текстовых и графических приложений, (количество листов графики в каждой папке), протокол рассмотрения отчета на научно-технической коллегии или государственной комиссии по запасам, количество электронных дисков, название организации, в которой составлен отчет и ее полный адрес, месяц и год завершения отчета, перечень организаций (в скобках), в которые разослан отчет, административная область и номенклатура листов в соответствии с международной разграфкой масштаба 1:1000000, в пределах которых располагается территория проведенных работ (если отчет состоит из нескольких книг, то объем каждой книги указывается отдельно), сведения о предмете, цели, методы и результаты выполненных работ, краткие выводы, сведения об эффективности работ, возможностях и областях применения основных результатов, изложенных в отчете;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фамилия, имя, отчество, подпись составителя, печать.</w:t>
      </w:r>
    </w:p>
    <w:bookmarkStart w:name="z3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Геологическое (техническое) задание содержит точные сведения об утвержденных сроках работы, ее целях, задачах и этапах. При проведении работ на контрактной территории за счет средств недропользователя вместо геологического задания в отчеты включается минимальная рабочая программа к контракту или выписка из нее.</w:t>
      </w:r>
    </w:p>
    <w:bookmarkEnd w:id="35"/>
    <w:bookmarkStart w:name="z3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Геологическое (техническое) задание печатается на одной стороне листа и заверяется печатью недропользователя.</w:t>
      </w:r>
    </w:p>
    <w:bookmarkEnd w:id="36"/>
    <w:bookmarkStart w:name="z3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Оглавление включает последовательное перечисление всех заголовков, разделов, подразделов и пунктов отчетов с указанием страниц, на которых эти заголовки располагаются, включая введение, заключение, список текстовых приложений и так далее.</w:t>
      </w:r>
    </w:p>
    <w:bookmarkEnd w:id="37"/>
    <w:bookmarkStart w:name="z4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 первой книге отчетов, состоящей из двух и более книг, помещается оглавление всего отчета по каждой из книг отдельно, а в последующих – оглавление только данной книги.</w:t>
      </w:r>
    </w:p>
    <w:bookmarkEnd w:id="38"/>
    <w:bookmarkStart w:name="z4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Список иллюстраций, таблиц включают номера и заголовки всех иллюстраций с указанием страниц, на которых они размещены в тексте.</w:t>
      </w:r>
    </w:p>
    <w:bookmarkEnd w:id="39"/>
    <w:bookmarkStart w:name="z4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В первой книге отчета, состоящей из двух и более книг помещаются списки всех иллюстраций, таблиц и текстовых приложений с указанием номеров книг, а в последующих - списки иллюстраций, таблиц и текстовых приложений только данной книги.</w:t>
      </w:r>
    </w:p>
    <w:bookmarkEnd w:id="40"/>
    <w:bookmarkStart w:name="z4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В списке текстовых приложений указывается порядковый номер приложения, его заголовок (точно соответствующий заголовку приложения в тексте) и номер страницы, на которой он размещен.</w:t>
      </w:r>
    </w:p>
    <w:bookmarkEnd w:id="41"/>
    <w:bookmarkStart w:name="z4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Список графических приложений помещается в первом томе отчета и в папке с графическими приложениями и оформляется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Структуре. Порядковый номер списка соответствует номеру листа графического приложения, который указывается красным цветом в правом верхнем углу.</w:t>
      </w:r>
    </w:p>
    <w:bookmarkEnd w:id="42"/>
    <w:bookmarkStart w:name="z4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Внизу списка указывается: "всего в отчете - (указывается количество) чертежей на - (указывается количество) листах, в том числе – (указывается количество) графических приложений на - (указывается количество) листах – с грифом "секретно" или "ДСП".</w:t>
      </w:r>
    </w:p>
    <w:bookmarkEnd w:id="43"/>
    <w:bookmarkStart w:name="z4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Для помещенных в данной книге приложений, не имеющих грифа ограничения доступа к документу, соответствующая графа в таблице опускается.</w:t>
      </w:r>
    </w:p>
    <w:bookmarkEnd w:id="44"/>
    <w:bookmarkStart w:name="z4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Содержательная часть состоит из введения, основной части и заключения.</w:t>
      </w:r>
    </w:p>
    <w:bookmarkEnd w:id="45"/>
    <w:bookmarkStart w:name="z4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Во введении указываются:</w:t>
      </w:r>
    </w:p>
    <w:bookmarkEnd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административная принадлежность района работ;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географическое положение района, его географические координаты и номенклатура листов;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обоснование постановки работ, организации-производители работ;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календарные сроки проведения работ.</w:t>
      </w:r>
    </w:p>
    <w:bookmarkStart w:name="z4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Основная часть содержит:</w:t>
      </w:r>
    </w:p>
    <w:bookmarkEnd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обоснование принятого направления работ;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анализ и обобщение результатов предшествующих работ;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обоснование принятой (разработанной) общей методики проведения работ, описание методов решения задачи и их сравнительная оценка;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метрологическое обеспечение работ: перечень проведенных в процессе работ измерений, примененной аппаратуры и ее метрологические характеристики, перечень источников полученных данных, оценка погрешности и другие сведения по метрологии;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описание характера и содержания теоретических, прикладных и экспериментальных исследований (если они проводились в рамках решения поставленной задачи), методов расчета, анализ полученных данных;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описание результатов выполненных работ по отдельным их видам и этапам (при наличии); оценку полноты решения поставленных проектом (программой) задач и соответствия им полученных результатов, сравнение их с результатами предшествующих и аналогичных работ;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обоснование проведенных дополнительных работ, отрицательные результаты, приводящие к необходимости прекращения дальнейших работ в избранном направлении;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выводы и рекомендации, сделанные на основании полученных результатов, в том числе и по направлению дальнейших работ;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рекомендации по внедрению результатов работ, сведения об их виде и значимости, преимущества рекомендаций по сравнению с достигнутым уровнем, указания на области и масштабы применения, место (организация, предприятие) и сроки проведения работ, расчет ожидаемой экономической эффективности и сведения о геологической эффективности от внедрения рекомендаций.</w:t>
      </w:r>
    </w:p>
    <w:bookmarkStart w:name="z5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При выполнении работ по попутным поискам месторождений в основной части отчетов, после описания результатов основных работ, помещается соответствующий раздел с подразделами (если попутные поиски велись на несколько видов полезных ископаемых).</w:t>
      </w:r>
    </w:p>
    <w:bookmarkEnd w:id="48"/>
    <w:bookmarkStart w:name="z5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Заключение содержит следующую информацию:</w:t>
      </w:r>
    </w:p>
    <w:bookmarkEnd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основные результаты работы;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выводы по результатам выполненной работы или отдельных ее этапов, перечень новых данных, полученных в результате работы;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рекомендации по направлению дальнейших работ;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предложения по использованию результатов работы.</w:t>
      </w:r>
    </w:p>
    <w:bookmarkStart w:name="z5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Список использованных источников (литература) составляется в алфавитном порядке и включает все рукописные (фондовые) и опубликованные материалы.</w:t>
      </w:r>
    </w:p>
    <w:bookmarkEnd w:id="50"/>
    <w:bookmarkStart w:name="z5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При наличии нескольких работ одного автора они указываются по годам издания, а при совпадении годов - в алфавитном порядке их названий. Затем указываются работы, написанные в соавторстве, в алфавитном порядке фамилий соавторов, а при полном совпадении авторских коллективов - в хронологическом порядке изданий.</w:t>
      </w:r>
    </w:p>
    <w:bookmarkEnd w:id="51"/>
    <w:bookmarkStart w:name="z54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Библиографическое описание отчета (источника) содержит: фамилию и инициалы автора (авторов), заглавие отчета. После заглавия приводится слово "отчет", наименование организации, выпустившей отчет, город и год выпуска, количество страниц.</w:t>
      </w:r>
    </w:p>
    <w:bookmarkEnd w:id="52"/>
    <w:bookmarkStart w:name="z55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В текстовые приложения включаются вспомогательные материалы, оформленные в произвольной форме или в виде таблиц, необходимые для полноты отчетов и пояснения выводов или послужившие для них первичным материалом (описания разрезов и скважин), таблицы подсчета запасов, результаты лабораторных определений и их математической обработки и так далее. Допускаются приложения формата А3 (двойной лист) в сложенном виде.</w:t>
      </w:r>
    </w:p>
    <w:bookmarkEnd w:id="53"/>
    <w:bookmarkStart w:name="z56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Заголовок каждого текстового приложения печатается с новой страницы.</w:t>
      </w:r>
    </w:p>
    <w:bookmarkEnd w:id="54"/>
    <w:bookmarkStart w:name="z57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В правом верхнем углу листа текстового приложения печатается прописными буквами слово "приложение". Если текстовых приложений два и больше, их нумеруют арабскими цифрами без знака "№".</w:t>
      </w:r>
    </w:p>
    <w:bookmarkEnd w:id="55"/>
    <w:bookmarkStart w:name="z58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Перечень текстовых приложений:</w:t>
      </w:r>
    </w:p>
    <w:bookmarkEnd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акт сдачи первичных материалов в территориальный геологический фонд первичной геологической документации;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протокол рассмотрения отчета организацией – исполнителем работ;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протокол рассмотрения отчета организацией - недропользоватем;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протокол рассмотрения отчета территориальным органом по изучению и использованию недр;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протокол рассмотрения отчета уполномоченным органом по изучению и использованию недр;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рецензия (рецензии) на отчет;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список использованной литературы;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заключение метрологической экспертизы;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справка о выполненных объемах и подлежащих списанию затратах на геологоразведочные работы;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паспорт месторождения полезных ископаемых (для отчетов с подсчетом запасов);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каталог месторождений и рудопроявлений (для отчетов о геологическом изучении недр).</w:t>
      </w:r>
    </w:p>
    <w:bookmarkStart w:name="z59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Таблицы, содержащие цифровой, текстовый или смешанный материал размещаются в отчетах как на страницах среди текста, так и на отдельных листах.</w:t>
      </w:r>
    </w:p>
    <w:bookmarkEnd w:id="57"/>
    <w:bookmarkStart w:name="z60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Заголовок каждой таблицы отражает ее содержание. Заголовок печатается строчными буквами (кроме первой прописной), без точки в конце и размещается над таблицей по центру.</w:t>
      </w:r>
    </w:p>
    <w:bookmarkEnd w:id="58"/>
    <w:bookmarkStart w:name="z61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Таблицы нумеруются отдельно по каждому разделу отчета. Номер таблицы состоит из номера раздела и порядкового номера таблицы, разделенной точкой. Если в отчете имеется только одна таблица, она не нумеруется и слово "таблица" не пишется. Номер таблицы располагается справа на два интервала выше заголовка. Допускается располагать номер таблицы в одной строке с названием через дефис (начало строки).</w:t>
      </w:r>
    </w:p>
    <w:bookmarkEnd w:id="59"/>
    <w:bookmarkStart w:name="z62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Таблицу размещают после первого упоминания о ней в тексте.</w:t>
      </w:r>
    </w:p>
    <w:bookmarkEnd w:id="60"/>
    <w:bookmarkStart w:name="z63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Таблицу с большим количеством строк переносят на другую страницу. В этом случае графы таблицы нумеруют и повторяют их нумерацию на последующих частях таблицы. Заголовок и порядковый номер указывается только над первой частью таблицы, над последующими частями - пишут слово "Продолжение". Таблицу с большим количеством граф или строк допускается делить на части и помещать одну часть под другой на нескольких страницах. В таком случае в каждой части таблицы повторяется ее боковик или шапка, соответственно.</w:t>
      </w:r>
    </w:p>
    <w:bookmarkEnd w:id="61"/>
    <w:bookmarkStart w:name="z64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В примечаниях к тексту и таблицам указываются только справочные и поясняющие данные. Если имеется только одно примечание, то его не нумеруют, а после слова "Примечание" ставят двоеточие. Если примечаний несколько, то после слова "Примечания" ставится двоеточие и содержание примечаний нумеруются арабскими цифрами.</w:t>
      </w:r>
    </w:p>
    <w:bookmarkEnd w:id="62"/>
    <w:bookmarkStart w:name="z65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Иллюстрации оформляются таким образом, чтобы их детали и надписи (масштаб и четкость) обеспечивали возможность качественного репродуцирования, микрофильмирования, сканирования: минимальная толщина линии на всех иллюстрациях составляет 0,2 мм, расстояние между линиями - не менее 0,8 мм, минимальный размер шрифта в надписях - 2,5 мм, минимальные размеры сторон (диаметр) геометрических фигур, используемых в качестве условных обозначений - 2,5 мм. Ограничения, изложенные в настоящем пункте, распространяются также и на графические приложения к отчету.</w:t>
      </w:r>
    </w:p>
    <w:bookmarkEnd w:id="63"/>
    <w:bookmarkStart w:name="z66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Все иллюстрации (рисунки, схемы, чертежи и так далее) именуются рисунками, обозначаются словом "Рис." и нумеруются последовательно арабскими цифрами в пределах раздела. Номер иллюстрации состоит из номера раздела и ее порядкового номера, разделенных точкой.</w:t>
      </w:r>
    </w:p>
    <w:bookmarkEnd w:id="64"/>
    <w:bookmarkStart w:name="z67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Если в отчете всего одна иллюстрация, она не нумеруется и слово "Рис." не пишется.</w:t>
      </w:r>
    </w:p>
    <w:bookmarkEnd w:id="65"/>
    <w:bookmarkStart w:name="z68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Иллюстрации имеют наименование и поясняющие данные. Наименование помещается над иллюстрацией, поясняющие данные - под ней и печатаются прописными буквами, подрисуночный текст - строчными (кроме первой прописной). Номер иллюстрации помещается ниже поясняющих данных, а если их нет - непосредственно под иллюстрацией. Допускается располагать номер иллюстрации в одной строке с названием через дефис.</w:t>
      </w:r>
    </w:p>
    <w:bookmarkEnd w:id="66"/>
    <w:bookmarkStart w:name="z69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Иллюстрации бывают штриховые, выполненные с использованием компьютерных технологий или тушью, или размноженные ксерокопированием и полиграфическими способами.</w:t>
      </w:r>
    </w:p>
    <w:bookmarkEnd w:id="67"/>
    <w:bookmarkStart w:name="z70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Переплетаемые с текстом таблицы и иллюстрации, располагаются на отдельных страницах и включаются в общую нумерацию. Таблицы и иллюстрации, выполненные на листах, превышающих формат отчета (но не более формата А3), складываются и нумеруются как одна страница.</w:t>
      </w:r>
    </w:p>
    <w:bookmarkEnd w:id="68"/>
    <w:bookmarkStart w:name="z71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48. Графические приложения представляют собой материалы, отражающие результаты работ (карты различного содержания, разрезы, стратиграфические колонки, профили и другая геологическая информация).</w:t>
      </w:r>
    </w:p>
    <w:bookmarkEnd w:id="69"/>
    <w:bookmarkStart w:name="z72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49. Перечень графических приложений зависит от вида работ, по которым представляется отчет, и определяется проектом (программой) работ.</w:t>
      </w:r>
    </w:p>
    <w:bookmarkEnd w:id="70"/>
    <w:bookmarkStart w:name="z73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50. Графические приложения представляются в контурно-штриховом исполнении на картографической бумаге. В электронной версии отчета графические приложения представляются в оригинальном формате программы - построителя с добавлением копии в формате компьютерных программ, используемых в геологических фондах. Графические приложения в электронной версии полностью соответствуют бумажному оригиналу по масштабу, информационной нагрузке, раскраске, крапу и так далее.</w:t>
      </w:r>
    </w:p>
    <w:bookmarkEnd w:id="71"/>
    <w:bookmarkStart w:name="z74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51. На каждом графическом приложении к отчету, в том числе и на каждом листе многолистного приложения, в правом нижнем углу листа проставляется угловой штамп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Структуре, выполняемый черной тушью или полиграфическим способом.</w:t>
      </w:r>
    </w:p>
    <w:bookmarkEnd w:id="72"/>
    <w:bookmarkStart w:name="z75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52. При необходимости в поле, отведенном для условных обозначений, помещается схема расположения листов данного графического приложения.</w:t>
      </w:r>
    </w:p>
    <w:bookmarkEnd w:id="73"/>
    <w:bookmarkStart w:name="z76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53. Гриф ограничения доступа к документу (если он имеется) проставляется в правом верхнем углу каждого листа графического приложения.</w:t>
      </w:r>
    </w:p>
    <w:bookmarkEnd w:id="74"/>
    <w:bookmarkStart w:name="z77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54. Графические приложения, представляющие собой карты, имеют в угловом штампе, кроме масштаба, указание на картографическую основу, использованную при составлении данного приложения.</w:t>
      </w:r>
    </w:p>
    <w:bookmarkEnd w:id="75"/>
    <w:bookmarkStart w:name="z78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55. Графические приложения помещаются в папки форматом 210 х 300 мм, толщиной не более 70-80 мм. Графические приложения по площадным геологосъемочным работам представляются на стандартных листах международной разграфки в папках размером до 700 х 700 мм.</w:t>
      </w:r>
    </w:p>
    <w:bookmarkEnd w:id="76"/>
    <w:bookmarkStart w:name="z79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56. Все листы графических приложений складываются по формату папки таким образом, чтобы угловой штамп находился на лицевой стороне сложенного листа.</w:t>
      </w:r>
    </w:p>
    <w:bookmarkEnd w:id="77"/>
    <w:bookmarkStart w:name="z80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57. Графические приложения, находящиеся в папке, не переплетаются, отдельные листы приложений, выполненных на нескольких листах, не склеиваются.</w:t>
      </w:r>
    </w:p>
    <w:bookmarkEnd w:id="78"/>
    <w:bookmarkStart w:name="z81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58. На папку с графическими приложениями наклеивается этикетка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Структуре. На этикетке делается подзаголовок "Графические приложения", при этом номер книги не указывается.</w:t>
      </w:r>
    </w:p>
    <w:bookmarkEnd w:id="79"/>
    <w:bookmarkStart w:name="z82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59. Если папок с графическими приложениями больше одной, они нумеруются и номер указывается на этикетке.</w:t>
      </w:r>
    </w:p>
    <w:bookmarkEnd w:id="80"/>
    <w:bookmarkStart w:name="z83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60. Графические приложения располагаются в папках в порядке, соответствующем степени их значения в отчете.</w:t>
      </w:r>
    </w:p>
    <w:bookmarkEnd w:id="81"/>
    <w:bookmarkStart w:name="z84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61. Заключение метрологической экспертизы для отчетов, состоящих из двух и более книг, помещается в первой книге.</w:t>
      </w:r>
    </w:p>
    <w:bookmarkEnd w:id="82"/>
    <w:bookmarkStart w:name="z85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62. Заключение о патентных исследованиях оформляется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Структуре.</w:t>
      </w:r>
    </w:p>
    <w:bookmarkEnd w:id="83"/>
    <w:bookmarkStart w:name="z86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63. Заключение о патентных исследованиях для отчета, состоящего из нескольких книг, размещается в первой из них.</w:t>
      </w:r>
    </w:p>
    <w:bookmarkEnd w:id="84"/>
    <w:bookmarkStart w:name="z87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64. Формуляр отчета оформляется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Структуре.</w:t>
      </w:r>
    </w:p>
    <w:bookmarkEnd w:id="85"/>
    <w:bookmarkStart w:name="z88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65. Отчеты с приложениями, заключением метрологической экспертизы, заключением о патентных исследованиях и справкой о выполненных объемах работ и списании затрат передаются на рецензию в соответствии с порядком, установленным в организации – исполнителем работ.</w:t>
      </w:r>
    </w:p>
    <w:bookmarkEnd w:id="86"/>
    <w:bookmarkStart w:name="z89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66. В заголовке рецензии содержится полное название отчетов (в соответствии с титульным листом отчета), ее шифр, фамилия ответственного исполнителя.</w:t>
      </w:r>
    </w:p>
    <w:bookmarkEnd w:id="87"/>
    <w:bookmarkStart w:name="z90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67. Подпись автора рецензии заверяется печатью по месту его работы. Если в рецензии содержатся существенные замечания, в отчет помещается справка автора о внесении изменений по каждому замечанию рецензента или обоснование отклонения замечания, которая подписывается автором отчета.</w:t>
      </w:r>
    </w:p>
    <w:bookmarkEnd w:id="88"/>
    <w:bookmarkStart w:name="z91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68. Если отчеты состоят из двух и более книг, то рецензия помещается в первой книге.</w:t>
      </w:r>
    </w:p>
    <w:bookmarkEnd w:id="89"/>
    <w:bookmarkStart w:name="z92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69. Если отчет состоит из нескольких книг, то протокол рассмотрения размещается в первой книге.</w:t>
      </w:r>
    </w:p>
    <w:bookmarkEnd w:id="90"/>
    <w:bookmarkStart w:name="z93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70. Протокол вплетается в текст отчета или, в случае большого его объема (более 7 страниц), представляется в виде отдельного приложения к отчету.</w:t>
      </w:r>
    </w:p>
    <w:bookmarkEnd w:id="91"/>
    <w:bookmarkStart w:name="z94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71. Первичные геологические материалы сдаются в архив межрегионального департамента по акту сдачи первичных геологических материалов, оформленному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Структуре, который прилагается к отчету.</w:t>
      </w:r>
    </w:p>
    <w:bookmarkEnd w:id="92"/>
    <w:bookmarkStart w:name="z95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72. Акт сдачи первичных геологических материалов для отчета, состоящего из двух и более книг, помещается в первой книге отчета.</w:t>
      </w:r>
    </w:p>
    <w:bookmarkEnd w:id="93"/>
    <w:bookmarkStart w:name="z96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73. Справка о выполненных видах и объемах геологоразведочных работ и затратах, подлежащих списанию по объекту (далее – справка) оформляется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Структуре, где указываются запланированные (по проекту) и фактически выполненные виды и объемы работ в физическом выражении, сметная стоимость работ и фактические затраты с разделением по стадиям и видам исследований в соответствии со сводным расчетом сметной стоимости геологоразведочных работ, для геологосъемочных работ, также сметная и фактическая стоимость одного квадратного километра геологической съемки.</w:t>
      </w:r>
    </w:p>
    <w:bookmarkEnd w:id="94"/>
    <w:bookmarkStart w:name="z97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74. Справка подписывается руководителем финансово-экономической службы (главным бухгалтером) и первым руководителем организации, обеспечивавшей финансирование работ. Подписи в справке заверяются печатью.</w:t>
      </w:r>
    </w:p>
    <w:bookmarkEnd w:id="95"/>
    <w:bookmarkStart w:name="z98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75. Справка для отчета, состоящего из двух и более книг, помещается в первой из них.</w:t>
      </w:r>
    </w:p>
    <w:bookmarkEnd w:id="96"/>
    <w:bookmarkStart w:name="z99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76. Перечень организаций, которым рассылаются на хранение отчеты, помещается на последней странице первого тома отчета. В перечне указываются организации, их почтовые адреса, номер экземпляра.</w:t>
      </w:r>
    </w:p>
    <w:bookmarkEnd w:id="9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Структуре отчетов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геологическом изучении недр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Учетная карточка геологической изученности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2"/>
        <w:gridCol w:w="426"/>
        <w:gridCol w:w="377"/>
        <w:gridCol w:w="377"/>
        <w:gridCol w:w="377"/>
        <w:gridCol w:w="377"/>
        <w:gridCol w:w="377"/>
        <w:gridCol w:w="377"/>
        <w:gridCol w:w="377"/>
        <w:gridCol w:w="888"/>
        <w:gridCol w:w="440"/>
        <w:gridCol w:w="451"/>
        <w:gridCol w:w="17"/>
        <w:gridCol w:w="881"/>
        <w:gridCol w:w="546"/>
        <w:gridCol w:w="14"/>
        <w:gridCol w:w="17"/>
        <w:gridCol w:w="17"/>
        <w:gridCol w:w="624"/>
        <w:gridCol w:w="656"/>
        <w:gridCol w:w="24"/>
        <w:gridCol w:w="1100"/>
        <w:gridCol w:w="621"/>
        <w:gridCol w:w="250"/>
        <w:gridCol w:w="282"/>
        <w:gridCol w:w="282"/>
        <w:gridCol w:w="14"/>
        <w:gridCol w:w="1689"/>
      </w:tblGrid>
      <w:tr>
        <w:trPr>
          <w:trHeight w:val="3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РГСР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ГС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ГСШ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ГДП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ГГК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АФГК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КФГК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Изданных карт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ГС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ГСШ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ГДП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ГГК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АФГК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КФГК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Разместить в картотеке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Нанести на контурную карту на картограмму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Учесть в таблице изученности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территориального геологического фонда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УЧЕТНАЯ КАРТОЧКА ГЕОЛОГИЧЕСКОЙ ИЗУЧЕННОСТИ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№ госрегистрации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Номенклатура миллионных листов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карточек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Индекс вида работ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ТГФ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РЦГИ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Авторы, название отчета (изданной карты) 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Годы проведения работ: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Район проведения работ: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Край 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Организация, проводившая работу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Величина изученной площади, км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видам работ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Место хранения отчета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Инв. № отчета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т.ч. по данному миллионному листу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Стоимость проведенных работ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ТГФ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(тыс.тенге)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км. (.тенге)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видам работ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РЦГИ "Казгеоинформ"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Список прилагаемых к отчету карт (название объяснительной записки)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на схеме гр.15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карты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Координаты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х 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Масштаб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Пл. км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1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1.Совмещенный план опробования и план подсчета запасов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х) Координаты площадей поисковых участков, выявленных в результате производства ГС, ГГК, ГДП и АФГК.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28"/>
        <w:gridCol w:w="12394"/>
      </w:tblGrid>
      <w:tr>
        <w:trPr>
          <w:trHeight w:val="30" w:hRule="atLeast"/>
        </w:trPr>
        <w:tc>
          <w:tcPr>
            <w:tcW w:w="428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Основные результаты проведенных работ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Цель работ: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Основные результаты: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Рекомендации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: </w:t>
            </w:r>
          </w:p>
        </w:tc>
        <w:tc>
          <w:tcPr>
            <w:tcW w:w="123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 Положение изученности площади на схеме листа масштаба 1: 1000000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Номенклатура листа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123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1172"/>
              <w:gridCol w:w="998"/>
              <w:gridCol w:w="998"/>
              <w:gridCol w:w="998"/>
              <w:gridCol w:w="998"/>
              <w:gridCol w:w="998"/>
              <w:gridCol w:w="998"/>
              <w:gridCol w:w="998"/>
              <w:gridCol w:w="998"/>
              <w:gridCol w:w="998"/>
              <w:gridCol w:w="998"/>
              <w:gridCol w:w="1148"/>
            </w:tblGrid>
            <w:tr>
              <w:trPr>
                <w:trHeight w:val="30" w:hRule="atLeast"/>
              </w:trPr>
              <w:tc>
                <w:tcPr>
                  <w:tcW w:w="117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99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99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99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99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99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99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99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99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99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99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14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17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99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99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99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99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99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99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99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99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99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99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14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17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99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99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99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99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99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99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99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99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99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99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14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17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99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99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99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99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99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99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99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99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99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99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14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17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99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99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99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99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99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99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99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99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99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99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14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17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99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99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99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99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99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99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99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99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99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99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14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17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99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99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99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99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99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99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99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99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99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99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14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17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99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99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99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99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99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99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99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99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99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99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14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17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99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99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99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99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99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99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99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99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99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99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14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17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99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99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99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99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99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99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99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99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99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99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14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17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99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99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99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99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99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99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99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99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99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99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14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17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99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99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99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99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99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99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99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99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99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99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14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123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с.ш.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в.д.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 Оценка работы (отчета) НТС (Ученым Советом)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 Оценка НТС (НРС) масштаба карты для РГСР, (ГС, ГСШ, РДП, ГГК, АФГК, КГФК)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 Учетную карточку заполнил ____________________ ________ 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                  фамилия, и.о., должность  подпись   дата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             Проверил ____________________ _________ 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                      фамилия, и.о., должность  подпись   дата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                       сотрудника ТГФ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               Принял ____________________ _________ 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                  фамилия, и.о., должность  подпись   дата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                      сотрудника РГФ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Структуре отчетов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геологическом изучении недр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Учетная карточка гидрогеологической и инженерно-геологической</w:t>
      </w:r>
      <w:r>
        <w:br/>
      </w:r>
      <w:r>
        <w:rPr>
          <w:rFonts w:ascii="Times New Roman"/>
          <w:b/>
          <w:i w:val="false"/>
          <w:color w:val="000000"/>
        </w:rPr>
        <w:t>изученности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94"/>
        <w:gridCol w:w="904"/>
        <w:gridCol w:w="1189"/>
        <w:gridCol w:w="5"/>
        <w:gridCol w:w="417"/>
        <w:gridCol w:w="1254"/>
        <w:gridCol w:w="942"/>
        <w:gridCol w:w="2367"/>
        <w:gridCol w:w="1172"/>
        <w:gridCol w:w="1195"/>
        <w:gridCol w:w="1361"/>
      </w:tblGrid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РЦГИ "Казгеоинформ"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территориального геологического фонда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УЧЕТНАЯ КАРТОЧКА ГИДРОГЕОЛОГИЧЕСКОЙ И ИНЖЕНЕРНО-ГЕОЛОГИЧЕСКОЙ ИЗУЧЕННОСТИ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Индекс вида работ и масштаб ПВ 1:50 000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1:25 000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Номенклатура миллионных листов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 – 44 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L – 44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 – 45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М-45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Авторы, название отчета 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уч. карточки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ТГФ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РЦГИ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Годы проведения работ: 2010-2011 гг.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Величина изученной площади, км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в т.ч. по данному миллионному листу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Район работ с указанием площадей по административным единицам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Организация, проводившая работу</w:t>
            </w:r>
          </w:p>
        </w:tc>
        <w:tc>
          <w:tcPr>
            <w:tcW w:w="11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Край, область</w:t>
            </w:r>
          </w:p>
        </w:tc>
        <w:tc>
          <w:tcPr>
            <w:tcW w:w="0" w:type="auto"/>
            <w:gridSpan w:val="8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Восточно-Казахстанская </w:t>
            </w:r>
          </w:p>
        </w:tc>
      </w:tr>
      <w:tr>
        <w:trPr>
          <w:trHeight w:val="30" w:hRule="atLeast"/>
        </w:trPr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Место хранения отчета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Инв. № отчета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ТГФ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Стоимость проведенных работ, тыс. тенге</w:t>
            </w:r>
          </w:p>
        </w:tc>
      </w:tr>
      <w:tr>
        <w:trPr>
          <w:trHeight w:val="30" w:hRule="atLeast"/>
        </w:trPr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РЦГИ "Геоинформ" 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фактическая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</w:tr>
      <w:tr>
        <w:trPr>
          <w:trHeight w:val="30" w:hRule="atLeast"/>
        </w:trPr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105 450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10. Список прилагаемых к отчету карт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Масштаб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Пл. км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на схеме 12 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74"/>
      </w:tblGrid>
      <w:tr>
        <w:trPr>
          <w:trHeight w:val="30" w:hRule="atLeast"/>
        </w:trPr>
        <w:tc>
          <w:tcPr>
            <w:tcW w:w="1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450"/>
              <w:gridCol w:w="1"/>
              <w:gridCol w:w="361"/>
              <w:gridCol w:w="12394"/>
              <w:gridCol w:w="361"/>
            </w:tblGrid>
            <w:tr>
              <w:trPr>
                <w:trHeight w:val="30" w:hRule="atLeast"/>
              </w:trPr>
              <w:tc>
                <w:tcPr>
                  <w:tcW w:w="0" w:type="auto"/>
                  <w:gridSpan w:val="2"/>
                  <w:vMerge w:val="restart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11. Целевое назначение, методика и объемы, основные результаты выполненных работ, рекомендации по их дальнейшему направлению</w:t>
                  </w:r>
                </w:p>
              </w:tc>
              <w:tc>
                <w:tcPr>
                  <w:tcW w:w="0" w:type="auto"/>
                  <w:gridSpan w:val="3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12. Положение изученной площади на схеме листа масштаба 1:1 000 000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      Номенклатура листа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84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vertAlign w:val="superscript"/>
                    </w:rPr>
                    <w:t>0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                    90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vertAlign w:val="superscript"/>
                    </w:rPr>
                    <w:t>0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0" w:type="auto"/>
                  <w:gridSpan w:val="2"/>
                  <w:vMerge/>
                  <w:tcBorders>
                    <w:top w:val="nil"/>
                  </w:tcBorders>
                </w:tcPr>
                <w:p/>
              </w:tc>
              <w:tc>
                <w:tcPr>
                  <w:tcW w:w="36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48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vertAlign w:val="superscript"/>
                    </w:rPr>
                    <w:t>0</w:t>
                  </w:r>
                </w:p>
              </w:tc>
              <w:tc>
                <w:tcPr>
                  <w:tcW w:w="12394" w:type="dxa"/>
                  <w:vMerge w:val="restart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tbl>
                  <w:tblPr>
                    <w:tblW w:w="0" w:type="auto"/>
                    <w:tblCellSpacing w:w="0" w:type="auto"/>
                    <w:tblInd w:w="115" w:type="dxa"/>
                    <w:tblBorders>
                      <w:top w:val="single" w:color="cfcfcf" w:sz="5"/>
                      <w:left w:val="single" w:color="cfcfcf" w:sz="5"/>
                      <w:bottom w:val="single" w:color="cfcfcf" w:sz="5"/>
                      <w:right w:val="single" w:color="cfcfcf" w:sz="5"/>
                      <w:insideH w:val="none"/>
                      <w:insideV w:val="none"/>
                    </w:tblBorders>
                  </w:tblPr>
                  <w:tblGrid>
                    <w:gridCol w:w="1172"/>
                    <w:gridCol w:w="998"/>
                    <w:gridCol w:w="998"/>
                    <w:gridCol w:w="998"/>
                    <w:gridCol w:w="998"/>
                    <w:gridCol w:w="998"/>
                    <w:gridCol w:w="998"/>
                    <w:gridCol w:w="998"/>
                    <w:gridCol w:w="998"/>
                    <w:gridCol w:w="998"/>
                    <w:gridCol w:w="998"/>
                    <w:gridCol w:w="1148"/>
                  </w:tblGrid>
                  <w:tr>
                    <w:trPr>
                      <w:trHeight w:val="30" w:hRule="atLeast"/>
                    </w:trPr>
                    <w:tc>
                      <w:tcPr>
                        <w:tcW w:w="1172" w:type="dxa"/>
                        <w:tcBorders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0"/>
                          <w:ind w:left="0"/>
                          <w:jc w:val="both"/>
                        </w:pPr>
                        <w:r>
                          <w:br/>
                        </w: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
</w:t>
                        </w:r>
                      </w:p>
                    </w:tc>
                    <w:tc>
                      <w:tcPr>
                        <w:tcW w:w="998" w:type="dxa"/>
                        <w:tcBorders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0"/>
                          <w:ind w:left="0"/>
                          <w:jc w:val="both"/>
                        </w:pPr>
                        <w:r>
                          <w:br/>
                        </w: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
</w:t>
                        </w:r>
                      </w:p>
                    </w:tc>
                    <w:tc>
                      <w:tcPr>
                        <w:tcW w:w="998" w:type="dxa"/>
                        <w:tcBorders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0"/>
                          <w:ind w:left="0"/>
                          <w:jc w:val="both"/>
                        </w:pPr>
                        <w:r>
                          <w:br/>
                        </w: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
</w:t>
                        </w:r>
                      </w:p>
                    </w:tc>
                    <w:tc>
                      <w:tcPr>
                        <w:tcW w:w="998" w:type="dxa"/>
                        <w:tcBorders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0"/>
                          <w:ind w:left="0"/>
                          <w:jc w:val="both"/>
                        </w:pPr>
                        <w:r>
                          <w:br/>
                        </w: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
</w:t>
                        </w:r>
                      </w:p>
                    </w:tc>
                    <w:tc>
                      <w:tcPr>
                        <w:tcW w:w="998" w:type="dxa"/>
                        <w:tcBorders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0"/>
                          <w:ind w:left="0"/>
                          <w:jc w:val="both"/>
                        </w:pPr>
                        <w:r>
                          <w:br/>
                        </w: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
</w:t>
                        </w:r>
                      </w:p>
                    </w:tc>
                    <w:tc>
                      <w:tcPr>
                        <w:tcW w:w="998" w:type="dxa"/>
                        <w:tcBorders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0"/>
                          <w:ind w:left="0"/>
                          <w:jc w:val="both"/>
                        </w:pPr>
                        <w:r>
                          <w:br/>
                        </w: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
</w:t>
                        </w:r>
                      </w:p>
                    </w:tc>
                    <w:tc>
                      <w:tcPr>
                        <w:tcW w:w="998" w:type="dxa"/>
                        <w:tcBorders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0"/>
                          <w:ind w:left="0"/>
                          <w:jc w:val="both"/>
                        </w:pPr>
                        <w:r>
                          <w:br/>
                        </w: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
</w:t>
                        </w:r>
                      </w:p>
                    </w:tc>
                    <w:tc>
                      <w:tcPr>
                        <w:tcW w:w="998" w:type="dxa"/>
                        <w:tcBorders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0"/>
                          <w:ind w:left="0"/>
                          <w:jc w:val="both"/>
                        </w:pPr>
                        <w:r>
                          <w:br/>
                        </w: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
</w:t>
                        </w:r>
                      </w:p>
                    </w:tc>
                    <w:tc>
                      <w:tcPr>
                        <w:tcW w:w="998" w:type="dxa"/>
                        <w:tcBorders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0"/>
                          <w:ind w:left="0"/>
                          <w:jc w:val="both"/>
                        </w:pPr>
                        <w:r>
                          <w:br/>
                        </w: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
</w:t>
                        </w:r>
                      </w:p>
                    </w:tc>
                    <w:tc>
                      <w:tcPr>
                        <w:tcW w:w="998" w:type="dxa"/>
                        <w:tcBorders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0"/>
                          <w:ind w:left="0"/>
                          <w:jc w:val="both"/>
                        </w:pPr>
                        <w:r>
                          <w:br/>
                        </w: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
</w:t>
                        </w:r>
                      </w:p>
                    </w:tc>
                    <w:tc>
                      <w:tcPr>
                        <w:tcW w:w="998" w:type="dxa"/>
                        <w:tcBorders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0"/>
                          <w:ind w:left="0"/>
                          <w:jc w:val="both"/>
                        </w:pPr>
                        <w:r>
                          <w:br/>
                        </w: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
</w:t>
                        </w:r>
                      </w:p>
                    </w:tc>
                    <w:tc>
                      <w:tcPr>
                        <w:tcW w:w="1148" w:type="dxa"/>
                        <w:tcBorders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0"/>
                          <w:ind w:left="0"/>
                          <w:jc w:val="both"/>
                        </w:pPr>
                        <w:r>
                          <w:br/>
                        </w: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
</w:t>
                        </w:r>
                      </w:p>
                    </w:tc>
                  </w:tr>
                  <w:tr>
                    <w:trPr>
                      <w:trHeight w:val="30" w:hRule="atLeast"/>
                    </w:trPr>
                    <w:tc>
                      <w:tcPr>
                        <w:tcW w:w="1172" w:type="dxa"/>
                        <w:tcBorders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0"/>
                          <w:ind w:left="0"/>
                          <w:jc w:val="both"/>
                        </w:pPr>
                        <w:r>
                          <w:br/>
                        </w: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
</w:t>
                        </w:r>
                      </w:p>
                    </w:tc>
                    <w:tc>
                      <w:tcPr>
                        <w:tcW w:w="998" w:type="dxa"/>
                        <w:tcBorders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0"/>
                          <w:ind w:left="0"/>
                          <w:jc w:val="both"/>
                        </w:pPr>
                        <w:r>
                          <w:br/>
                        </w: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
</w:t>
                        </w:r>
                      </w:p>
                    </w:tc>
                    <w:tc>
                      <w:tcPr>
                        <w:tcW w:w="998" w:type="dxa"/>
                        <w:tcBorders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0"/>
                          <w:ind w:left="0"/>
                          <w:jc w:val="both"/>
                        </w:pPr>
                        <w:r>
                          <w:br/>
                        </w: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
</w:t>
                        </w:r>
                      </w:p>
                    </w:tc>
                    <w:tc>
                      <w:tcPr>
                        <w:tcW w:w="998" w:type="dxa"/>
                        <w:tcBorders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0"/>
                          <w:ind w:left="0"/>
                          <w:jc w:val="both"/>
                        </w:pPr>
                        <w:r>
                          <w:br/>
                        </w: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
</w:t>
                        </w:r>
                      </w:p>
                    </w:tc>
                    <w:tc>
                      <w:tcPr>
                        <w:tcW w:w="998" w:type="dxa"/>
                        <w:tcBorders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0"/>
                          <w:ind w:left="0"/>
                          <w:jc w:val="both"/>
                        </w:pPr>
                        <w:r>
                          <w:br/>
                        </w: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
</w:t>
                        </w:r>
                      </w:p>
                    </w:tc>
                    <w:tc>
                      <w:tcPr>
                        <w:tcW w:w="998" w:type="dxa"/>
                        <w:tcBorders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0"/>
                          <w:ind w:left="0"/>
                          <w:jc w:val="both"/>
                        </w:pPr>
                        <w:r>
                          <w:br/>
                        </w: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
</w:t>
                        </w:r>
                      </w:p>
                    </w:tc>
                    <w:tc>
                      <w:tcPr>
                        <w:tcW w:w="998" w:type="dxa"/>
                        <w:tcBorders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0"/>
                          <w:ind w:left="0"/>
                          <w:jc w:val="both"/>
                        </w:pPr>
                        <w:r>
                          <w:br/>
                        </w: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
</w:t>
                        </w:r>
                      </w:p>
                    </w:tc>
                    <w:tc>
                      <w:tcPr>
                        <w:tcW w:w="998" w:type="dxa"/>
                        <w:tcBorders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0"/>
                          <w:ind w:left="0"/>
                          <w:jc w:val="both"/>
                        </w:pPr>
                        <w:r>
                          <w:br/>
                        </w: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
</w:t>
                        </w:r>
                      </w:p>
                    </w:tc>
                    <w:tc>
                      <w:tcPr>
                        <w:tcW w:w="998" w:type="dxa"/>
                        <w:tcBorders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0"/>
                          <w:ind w:left="0"/>
                          <w:jc w:val="both"/>
                        </w:pPr>
                        <w:r>
                          <w:br/>
                        </w: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
</w:t>
                        </w:r>
                      </w:p>
                    </w:tc>
                    <w:tc>
                      <w:tcPr>
                        <w:tcW w:w="998" w:type="dxa"/>
                        <w:tcBorders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0"/>
                          <w:ind w:left="0"/>
                          <w:jc w:val="both"/>
                        </w:pPr>
                        <w:r>
                          <w:br/>
                        </w: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
</w:t>
                        </w:r>
                      </w:p>
                    </w:tc>
                    <w:tc>
                      <w:tcPr>
                        <w:tcW w:w="998" w:type="dxa"/>
                        <w:tcBorders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0"/>
                          <w:ind w:left="0"/>
                          <w:jc w:val="both"/>
                        </w:pPr>
                        <w:r>
                          <w:br/>
                        </w: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
</w:t>
                        </w:r>
                      </w:p>
                    </w:tc>
                    <w:tc>
                      <w:tcPr>
                        <w:tcW w:w="1148" w:type="dxa"/>
                        <w:tcBorders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0"/>
                          <w:ind w:left="0"/>
                          <w:jc w:val="both"/>
                        </w:pPr>
                        <w:r>
                          <w:br/>
                        </w: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
</w:t>
                        </w:r>
                      </w:p>
                    </w:tc>
                  </w:tr>
                  <w:tr>
                    <w:trPr>
                      <w:trHeight w:val="30" w:hRule="atLeast"/>
                    </w:trPr>
                    <w:tc>
                      <w:tcPr>
                        <w:tcW w:w="1172" w:type="dxa"/>
                        <w:tcBorders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0"/>
                          <w:ind w:left="0"/>
                          <w:jc w:val="both"/>
                        </w:pPr>
                        <w:r>
                          <w:br/>
                        </w: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
</w:t>
                        </w:r>
                      </w:p>
                    </w:tc>
                    <w:tc>
                      <w:tcPr>
                        <w:tcW w:w="998" w:type="dxa"/>
                        <w:tcBorders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0"/>
                          <w:ind w:left="0"/>
                          <w:jc w:val="both"/>
                        </w:pPr>
                        <w:r>
                          <w:br/>
                        </w: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
</w:t>
                        </w:r>
                      </w:p>
                    </w:tc>
                    <w:tc>
                      <w:tcPr>
                        <w:tcW w:w="998" w:type="dxa"/>
                        <w:tcBorders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0"/>
                          <w:ind w:left="0"/>
                          <w:jc w:val="both"/>
                        </w:pPr>
                        <w:r>
                          <w:br/>
                        </w: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
</w:t>
                        </w:r>
                      </w:p>
                    </w:tc>
                    <w:tc>
                      <w:tcPr>
                        <w:tcW w:w="998" w:type="dxa"/>
                        <w:tcBorders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0"/>
                          <w:ind w:left="0"/>
                          <w:jc w:val="both"/>
                        </w:pPr>
                        <w:r>
                          <w:br/>
                        </w: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
</w:t>
                        </w:r>
                      </w:p>
                    </w:tc>
                    <w:tc>
                      <w:tcPr>
                        <w:tcW w:w="998" w:type="dxa"/>
                        <w:tcBorders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0"/>
                          <w:ind w:left="0"/>
                          <w:jc w:val="both"/>
                        </w:pPr>
                        <w:r>
                          <w:br/>
                        </w: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
</w:t>
                        </w:r>
                      </w:p>
                    </w:tc>
                    <w:tc>
                      <w:tcPr>
                        <w:tcW w:w="998" w:type="dxa"/>
                        <w:tcBorders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0"/>
                          <w:ind w:left="0"/>
                          <w:jc w:val="both"/>
                        </w:pPr>
                        <w:r>
                          <w:br/>
                        </w: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
</w:t>
                        </w:r>
                      </w:p>
                    </w:tc>
                    <w:tc>
                      <w:tcPr>
                        <w:tcW w:w="998" w:type="dxa"/>
                        <w:tcBorders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0"/>
                          <w:ind w:left="0"/>
                          <w:jc w:val="both"/>
                        </w:pPr>
                        <w:r>
                          <w:br/>
                        </w: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
</w:t>
                        </w:r>
                      </w:p>
                    </w:tc>
                    <w:tc>
                      <w:tcPr>
                        <w:tcW w:w="998" w:type="dxa"/>
                        <w:tcBorders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0"/>
                          <w:ind w:left="0"/>
                          <w:jc w:val="both"/>
                        </w:pPr>
                        <w:r>
                          <w:br/>
                        </w: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
</w:t>
                        </w:r>
                      </w:p>
                    </w:tc>
                    <w:tc>
                      <w:tcPr>
                        <w:tcW w:w="998" w:type="dxa"/>
                        <w:tcBorders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0"/>
                          <w:ind w:left="0"/>
                          <w:jc w:val="both"/>
                        </w:pPr>
                        <w:r>
                          <w:br/>
                        </w: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
</w:t>
                        </w:r>
                      </w:p>
                    </w:tc>
                    <w:tc>
                      <w:tcPr>
                        <w:tcW w:w="998" w:type="dxa"/>
                        <w:tcBorders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0"/>
                          <w:ind w:left="0"/>
                          <w:jc w:val="both"/>
                        </w:pPr>
                        <w:r>
                          <w:br/>
                        </w: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
</w:t>
                        </w:r>
                      </w:p>
                    </w:tc>
                    <w:tc>
                      <w:tcPr>
                        <w:tcW w:w="998" w:type="dxa"/>
                        <w:tcBorders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0"/>
                          <w:ind w:left="0"/>
                          <w:jc w:val="both"/>
                        </w:pPr>
                        <w:r>
                          <w:br/>
                        </w: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
</w:t>
                        </w:r>
                      </w:p>
                    </w:tc>
                    <w:tc>
                      <w:tcPr>
                        <w:tcW w:w="1148" w:type="dxa"/>
                        <w:tcBorders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0"/>
                          <w:ind w:left="0"/>
                          <w:jc w:val="both"/>
                        </w:pPr>
                        <w:r>
                          <w:br/>
                        </w: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
</w:t>
                        </w:r>
                      </w:p>
                    </w:tc>
                  </w:tr>
                  <w:tr>
                    <w:trPr>
                      <w:trHeight w:val="30" w:hRule="atLeast"/>
                    </w:trPr>
                    <w:tc>
                      <w:tcPr>
                        <w:tcW w:w="1172" w:type="dxa"/>
                        <w:tcBorders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0"/>
                          <w:ind w:left="0"/>
                          <w:jc w:val="both"/>
                        </w:pPr>
                        <w:r>
                          <w:br/>
                        </w: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
</w:t>
                        </w:r>
                      </w:p>
                    </w:tc>
                    <w:tc>
                      <w:tcPr>
                        <w:tcW w:w="998" w:type="dxa"/>
                        <w:tcBorders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0"/>
                          <w:ind w:left="0"/>
                          <w:jc w:val="both"/>
                        </w:pPr>
                        <w:r>
                          <w:br/>
                        </w: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
</w:t>
                        </w:r>
                      </w:p>
                    </w:tc>
                    <w:tc>
                      <w:tcPr>
                        <w:tcW w:w="998" w:type="dxa"/>
                        <w:tcBorders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0"/>
                          <w:ind w:left="0"/>
                          <w:jc w:val="both"/>
                        </w:pPr>
                        <w:r>
                          <w:br/>
                        </w: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
</w:t>
                        </w:r>
                      </w:p>
                    </w:tc>
                    <w:tc>
                      <w:tcPr>
                        <w:tcW w:w="998" w:type="dxa"/>
                        <w:tcBorders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0"/>
                          <w:ind w:left="0"/>
                          <w:jc w:val="both"/>
                        </w:pPr>
                        <w:r>
                          <w:br/>
                        </w: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
</w:t>
                        </w:r>
                      </w:p>
                    </w:tc>
                    <w:tc>
                      <w:tcPr>
                        <w:tcW w:w="998" w:type="dxa"/>
                        <w:tcBorders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0"/>
                          <w:ind w:left="0"/>
                          <w:jc w:val="both"/>
                        </w:pPr>
                        <w:r>
                          <w:br/>
                        </w: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
</w:t>
                        </w:r>
                      </w:p>
                    </w:tc>
                    <w:tc>
                      <w:tcPr>
                        <w:tcW w:w="998" w:type="dxa"/>
                        <w:tcBorders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0"/>
                          <w:ind w:left="0"/>
                          <w:jc w:val="both"/>
                        </w:pPr>
                        <w:r>
                          <w:br/>
                        </w: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
</w:t>
                        </w:r>
                      </w:p>
                    </w:tc>
                    <w:tc>
                      <w:tcPr>
                        <w:tcW w:w="998" w:type="dxa"/>
                        <w:tcBorders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0"/>
                          <w:ind w:left="0"/>
                          <w:jc w:val="both"/>
                        </w:pPr>
                        <w:r>
                          <w:br/>
                        </w: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
</w:t>
                        </w:r>
                      </w:p>
                    </w:tc>
                    <w:tc>
                      <w:tcPr>
                        <w:tcW w:w="998" w:type="dxa"/>
                        <w:tcBorders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0"/>
                          <w:ind w:left="0"/>
                          <w:jc w:val="both"/>
                        </w:pPr>
                        <w:r>
                          <w:br/>
                        </w: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
</w:t>
                        </w:r>
                      </w:p>
                    </w:tc>
                    <w:tc>
                      <w:tcPr>
                        <w:tcW w:w="998" w:type="dxa"/>
                        <w:tcBorders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0"/>
                          <w:ind w:left="0"/>
                          <w:jc w:val="both"/>
                        </w:pPr>
                        <w:r>
                          <w:br/>
                        </w: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
</w:t>
                        </w:r>
                      </w:p>
                    </w:tc>
                    <w:tc>
                      <w:tcPr>
                        <w:tcW w:w="998" w:type="dxa"/>
                        <w:tcBorders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0"/>
                          <w:ind w:left="0"/>
                          <w:jc w:val="both"/>
                        </w:pPr>
                        <w:r>
                          <w:br/>
                        </w: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
</w:t>
                        </w:r>
                      </w:p>
                    </w:tc>
                    <w:tc>
                      <w:tcPr>
                        <w:tcW w:w="998" w:type="dxa"/>
                        <w:tcBorders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0"/>
                          <w:ind w:left="0"/>
                          <w:jc w:val="both"/>
                        </w:pPr>
                        <w:r>
                          <w:br/>
                        </w: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
</w:t>
                        </w:r>
                      </w:p>
                    </w:tc>
                    <w:tc>
                      <w:tcPr>
                        <w:tcW w:w="1148" w:type="dxa"/>
                        <w:tcBorders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0"/>
                          <w:ind w:left="0"/>
                          <w:jc w:val="both"/>
                        </w:pPr>
                        <w:r>
                          <w:br/>
                        </w: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
</w:t>
                        </w:r>
                      </w:p>
                    </w:tc>
                  </w:tr>
                  <w:tr>
                    <w:trPr>
                      <w:trHeight w:val="30" w:hRule="atLeast"/>
                    </w:trPr>
                    <w:tc>
                      <w:tcPr>
                        <w:tcW w:w="1172" w:type="dxa"/>
                        <w:tcBorders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0"/>
                          <w:ind w:left="0"/>
                          <w:jc w:val="both"/>
                        </w:pPr>
                        <w:r>
                          <w:br/>
                        </w: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
</w:t>
                        </w:r>
                      </w:p>
                    </w:tc>
                    <w:tc>
                      <w:tcPr>
                        <w:tcW w:w="998" w:type="dxa"/>
                        <w:tcBorders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0"/>
                          <w:ind w:left="0"/>
                          <w:jc w:val="both"/>
                        </w:pPr>
                        <w:r>
                          <w:br/>
                        </w: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
</w:t>
                        </w:r>
                      </w:p>
                    </w:tc>
                    <w:tc>
                      <w:tcPr>
                        <w:tcW w:w="998" w:type="dxa"/>
                        <w:tcBorders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0"/>
                          <w:ind w:left="0"/>
                          <w:jc w:val="both"/>
                        </w:pPr>
                        <w:r>
                          <w:br/>
                        </w: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
</w:t>
                        </w:r>
                      </w:p>
                    </w:tc>
                    <w:tc>
                      <w:tcPr>
                        <w:tcW w:w="998" w:type="dxa"/>
                        <w:tcBorders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0"/>
                          <w:ind w:left="0"/>
                          <w:jc w:val="both"/>
                        </w:pPr>
                        <w:r>
                          <w:br/>
                        </w: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
</w:t>
                        </w:r>
                      </w:p>
                    </w:tc>
                    <w:tc>
                      <w:tcPr>
                        <w:tcW w:w="998" w:type="dxa"/>
                        <w:tcBorders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0"/>
                          <w:ind w:left="0"/>
                          <w:jc w:val="both"/>
                        </w:pPr>
                        <w:r>
                          <w:br/>
                        </w: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
</w:t>
                        </w:r>
                      </w:p>
                    </w:tc>
                    <w:tc>
                      <w:tcPr>
                        <w:tcW w:w="998" w:type="dxa"/>
                        <w:tcBorders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0"/>
                          <w:ind w:left="0"/>
                          <w:jc w:val="both"/>
                        </w:pPr>
                        <w:r>
                          <w:br/>
                        </w: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
</w:t>
                        </w:r>
                      </w:p>
                    </w:tc>
                    <w:tc>
                      <w:tcPr>
                        <w:tcW w:w="998" w:type="dxa"/>
                        <w:tcBorders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0"/>
                          <w:ind w:left="0"/>
                          <w:jc w:val="both"/>
                        </w:pPr>
                        <w:r>
                          <w:br/>
                        </w: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
</w:t>
                        </w:r>
                      </w:p>
                    </w:tc>
                    <w:tc>
                      <w:tcPr>
                        <w:tcW w:w="998" w:type="dxa"/>
                        <w:tcBorders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0"/>
                          <w:ind w:left="0"/>
                          <w:jc w:val="both"/>
                        </w:pPr>
                        <w:r>
                          <w:br/>
                        </w: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
</w:t>
                        </w:r>
                      </w:p>
                    </w:tc>
                    <w:tc>
                      <w:tcPr>
                        <w:tcW w:w="998" w:type="dxa"/>
                        <w:tcBorders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0"/>
                          <w:ind w:left="0"/>
                          <w:jc w:val="both"/>
                        </w:pPr>
                        <w:r>
                          <w:br/>
                        </w: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
</w:t>
                        </w:r>
                      </w:p>
                    </w:tc>
                    <w:tc>
                      <w:tcPr>
                        <w:tcW w:w="998" w:type="dxa"/>
                        <w:tcBorders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0"/>
                          <w:ind w:left="0"/>
                          <w:jc w:val="both"/>
                        </w:pPr>
                        <w:r>
                          <w:br/>
                        </w: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
</w:t>
                        </w:r>
                      </w:p>
                    </w:tc>
                    <w:tc>
                      <w:tcPr>
                        <w:tcW w:w="998" w:type="dxa"/>
                        <w:tcBorders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0"/>
                          <w:ind w:left="0"/>
                          <w:jc w:val="both"/>
                        </w:pPr>
                        <w:r>
                          <w:br/>
                        </w: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
</w:t>
                        </w:r>
                      </w:p>
                    </w:tc>
                    <w:tc>
                      <w:tcPr>
                        <w:tcW w:w="1148" w:type="dxa"/>
                        <w:tcBorders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0"/>
                          <w:ind w:left="0"/>
                          <w:jc w:val="both"/>
                        </w:pPr>
                        <w:r>
                          <w:br/>
                        </w: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
</w:t>
                        </w:r>
                      </w:p>
                    </w:tc>
                  </w:tr>
                  <w:tr>
                    <w:trPr>
                      <w:trHeight w:val="30" w:hRule="atLeast"/>
                    </w:trPr>
                    <w:tc>
                      <w:tcPr>
                        <w:tcW w:w="1172" w:type="dxa"/>
                        <w:tcBorders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0"/>
                          <w:ind w:left="0"/>
                          <w:jc w:val="both"/>
                        </w:pPr>
                        <w:r>
                          <w:br/>
                        </w: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
</w:t>
                        </w:r>
                      </w:p>
                    </w:tc>
                    <w:tc>
                      <w:tcPr>
                        <w:tcW w:w="998" w:type="dxa"/>
                        <w:tcBorders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0"/>
                          <w:ind w:left="0"/>
                          <w:jc w:val="both"/>
                        </w:pPr>
                        <w:r>
                          <w:br/>
                        </w: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
</w:t>
                        </w:r>
                      </w:p>
                    </w:tc>
                    <w:tc>
                      <w:tcPr>
                        <w:tcW w:w="998" w:type="dxa"/>
                        <w:tcBorders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0"/>
                          <w:ind w:left="0"/>
                          <w:jc w:val="both"/>
                        </w:pPr>
                        <w:r>
                          <w:br/>
                        </w: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
</w:t>
                        </w:r>
                      </w:p>
                    </w:tc>
                    <w:tc>
                      <w:tcPr>
                        <w:tcW w:w="998" w:type="dxa"/>
                        <w:tcBorders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0"/>
                          <w:ind w:left="0"/>
                          <w:jc w:val="both"/>
                        </w:pPr>
                        <w:r>
                          <w:br/>
                        </w: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
</w:t>
                        </w:r>
                      </w:p>
                    </w:tc>
                    <w:tc>
                      <w:tcPr>
                        <w:tcW w:w="998" w:type="dxa"/>
                        <w:tcBorders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0"/>
                          <w:ind w:left="0"/>
                          <w:jc w:val="both"/>
                        </w:pPr>
                        <w:r>
                          <w:br/>
                        </w: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
</w:t>
                        </w:r>
                      </w:p>
                    </w:tc>
                    <w:tc>
                      <w:tcPr>
                        <w:tcW w:w="998" w:type="dxa"/>
                        <w:tcBorders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0"/>
                          <w:ind w:left="0"/>
                          <w:jc w:val="both"/>
                        </w:pPr>
                        <w:r>
                          <w:br/>
                        </w: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
</w:t>
                        </w:r>
                      </w:p>
                    </w:tc>
                    <w:tc>
                      <w:tcPr>
                        <w:tcW w:w="998" w:type="dxa"/>
                        <w:tcBorders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0"/>
                          <w:ind w:left="0"/>
                          <w:jc w:val="both"/>
                        </w:pPr>
                        <w:r>
                          <w:br/>
                        </w: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
</w:t>
                        </w:r>
                      </w:p>
                    </w:tc>
                    <w:tc>
                      <w:tcPr>
                        <w:tcW w:w="998" w:type="dxa"/>
                        <w:tcBorders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0"/>
                          <w:ind w:left="0"/>
                          <w:jc w:val="both"/>
                        </w:pPr>
                        <w:r>
                          <w:br/>
                        </w: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
</w:t>
                        </w:r>
                      </w:p>
                    </w:tc>
                    <w:tc>
                      <w:tcPr>
                        <w:tcW w:w="998" w:type="dxa"/>
                        <w:tcBorders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0"/>
                          <w:ind w:left="0"/>
                          <w:jc w:val="both"/>
                        </w:pPr>
                        <w:r>
                          <w:br/>
                        </w: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
</w:t>
                        </w:r>
                      </w:p>
                    </w:tc>
                    <w:tc>
                      <w:tcPr>
                        <w:tcW w:w="998" w:type="dxa"/>
                        <w:tcBorders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0"/>
                          <w:ind w:left="0"/>
                          <w:jc w:val="both"/>
                        </w:pPr>
                        <w:r>
                          <w:br/>
                        </w: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
</w:t>
                        </w:r>
                      </w:p>
                    </w:tc>
                    <w:tc>
                      <w:tcPr>
                        <w:tcW w:w="998" w:type="dxa"/>
                        <w:tcBorders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0"/>
                          <w:ind w:left="0"/>
                          <w:jc w:val="both"/>
                        </w:pPr>
                        <w:r>
                          <w:br/>
                        </w: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
</w:t>
                        </w:r>
                      </w:p>
                    </w:tc>
                    <w:tc>
                      <w:tcPr>
                        <w:tcW w:w="1148" w:type="dxa"/>
                        <w:tcBorders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0"/>
                          <w:ind w:left="0"/>
                          <w:jc w:val="both"/>
                        </w:pPr>
                        <w:r>
                          <w:br/>
                        </w: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
</w:t>
                        </w:r>
                      </w:p>
                    </w:tc>
                  </w:tr>
                  <w:tr>
                    <w:trPr>
                      <w:trHeight w:val="30" w:hRule="atLeast"/>
                    </w:trPr>
                    <w:tc>
                      <w:tcPr>
                        <w:tcW w:w="1172" w:type="dxa"/>
                        <w:tcBorders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0"/>
                          <w:ind w:left="0"/>
                          <w:jc w:val="both"/>
                        </w:pPr>
                        <w:r>
                          <w:br/>
                        </w: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
</w:t>
                        </w:r>
                      </w:p>
                    </w:tc>
                    <w:tc>
                      <w:tcPr>
                        <w:tcW w:w="998" w:type="dxa"/>
                        <w:tcBorders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0"/>
                          <w:ind w:left="0"/>
                          <w:jc w:val="both"/>
                        </w:pPr>
                        <w:r>
                          <w:br/>
                        </w: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
</w:t>
                        </w:r>
                      </w:p>
                    </w:tc>
                    <w:tc>
                      <w:tcPr>
                        <w:tcW w:w="998" w:type="dxa"/>
                        <w:tcBorders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0"/>
                          <w:ind w:left="0"/>
                          <w:jc w:val="both"/>
                        </w:pPr>
                        <w:r>
                          <w:br/>
                        </w: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
</w:t>
                        </w:r>
                      </w:p>
                    </w:tc>
                    <w:tc>
                      <w:tcPr>
                        <w:tcW w:w="998" w:type="dxa"/>
                        <w:tcBorders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0"/>
                          <w:ind w:left="0"/>
                          <w:jc w:val="both"/>
                        </w:pPr>
                        <w:r>
                          <w:br/>
                        </w: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
</w:t>
                        </w:r>
                      </w:p>
                    </w:tc>
                    <w:tc>
                      <w:tcPr>
                        <w:tcW w:w="998" w:type="dxa"/>
                        <w:tcBorders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0"/>
                          <w:ind w:left="0"/>
                          <w:jc w:val="both"/>
                        </w:pPr>
                        <w:r>
                          <w:br/>
                        </w: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
</w:t>
                        </w:r>
                      </w:p>
                    </w:tc>
                    <w:tc>
                      <w:tcPr>
                        <w:tcW w:w="998" w:type="dxa"/>
                        <w:tcBorders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0"/>
                          <w:ind w:left="0"/>
                          <w:jc w:val="both"/>
                        </w:pPr>
                        <w:r>
                          <w:br/>
                        </w: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
</w:t>
                        </w:r>
                      </w:p>
                    </w:tc>
                    <w:tc>
                      <w:tcPr>
                        <w:tcW w:w="998" w:type="dxa"/>
                        <w:tcBorders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0"/>
                          <w:ind w:left="0"/>
                          <w:jc w:val="both"/>
                        </w:pPr>
                        <w:r>
                          <w:br/>
                        </w: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
</w:t>
                        </w:r>
                      </w:p>
                    </w:tc>
                    <w:tc>
                      <w:tcPr>
                        <w:tcW w:w="998" w:type="dxa"/>
                        <w:tcBorders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0"/>
                          <w:ind w:left="0"/>
                          <w:jc w:val="both"/>
                        </w:pPr>
                        <w:r>
                          <w:br/>
                        </w: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
</w:t>
                        </w:r>
                      </w:p>
                    </w:tc>
                    <w:tc>
                      <w:tcPr>
                        <w:tcW w:w="998" w:type="dxa"/>
                        <w:tcBorders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0"/>
                          <w:ind w:left="0"/>
                          <w:jc w:val="both"/>
                        </w:pPr>
                        <w:r>
                          <w:br/>
                        </w: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
</w:t>
                        </w:r>
                      </w:p>
                    </w:tc>
                    <w:tc>
                      <w:tcPr>
                        <w:tcW w:w="998" w:type="dxa"/>
                        <w:tcBorders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0"/>
                          <w:ind w:left="0"/>
                          <w:jc w:val="both"/>
                        </w:pPr>
                        <w:r>
                          <w:br/>
                        </w: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
</w:t>
                        </w:r>
                      </w:p>
                    </w:tc>
                    <w:tc>
                      <w:tcPr>
                        <w:tcW w:w="998" w:type="dxa"/>
                        <w:tcBorders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0"/>
                          <w:ind w:left="0"/>
                          <w:jc w:val="both"/>
                        </w:pPr>
                        <w:r>
                          <w:br/>
                        </w: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
</w:t>
                        </w:r>
                      </w:p>
                    </w:tc>
                    <w:tc>
                      <w:tcPr>
                        <w:tcW w:w="1148" w:type="dxa"/>
                        <w:tcBorders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0"/>
                          <w:ind w:left="0"/>
                          <w:jc w:val="both"/>
                        </w:pPr>
                        <w:r>
                          <w:br/>
                        </w: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
</w:t>
                        </w:r>
                      </w:p>
                    </w:tc>
                  </w:tr>
                  <w:tr>
                    <w:trPr>
                      <w:trHeight w:val="30" w:hRule="atLeast"/>
                    </w:trPr>
                    <w:tc>
                      <w:tcPr>
                        <w:tcW w:w="1172" w:type="dxa"/>
                        <w:tcBorders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0"/>
                          <w:ind w:left="0"/>
                          <w:jc w:val="both"/>
                        </w:pPr>
                        <w:r>
                          <w:br/>
                        </w: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
</w:t>
                        </w:r>
                      </w:p>
                    </w:tc>
                    <w:tc>
                      <w:tcPr>
                        <w:tcW w:w="998" w:type="dxa"/>
                        <w:tcBorders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0"/>
                          <w:ind w:left="0"/>
                          <w:jc w:val="both"/>
                        </w:pPr>
                        <w:r>
                          <w:br/>
                        </w: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
</w:t>
                        </w:r>
                      </w:p>
                    </w:tc>
                    <w:tc>
                      <w:tcPr>
                        <w:tcW w:w="998" w:type="dxa"/>
                        <w:tcBorders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0"/>
                          <w:ind w:left="0"/>
                          <w:jc w:val="both"/>
                        </w:pPr>
                        <w:r>
                          <w:br/>
                        </w: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
</w:t>
                        </w:r>
                      </w:p>
                    </w:tc>
                    <w:tc>
                      <w:tcPr>
                        <w:tcW w:w="998" w:type="dxa"/>
                        <w:tcBorders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0"/>
                          <w:ind w:left="0"/>
                          <w:jc w:val="both"/>
                        </w:pPr>
                        <w:r>
                          <w:br/>
                        </w: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
</w:t>
                        </w:r>
                      </w:p>
                    </w:tc>
                    <w:tc>
                      <w:tcPr>
                        <w:tcW w:w="998" w:type="dxa"/>
                        <w:tcBorders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0"/>
                          <w:ind w:left="0"/>
                          <w:jc w:val="both"/>
                        </w:pPr>
                        <w:r>
                          <w:br/>
                        </w: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
</w:t>
                        </w:r>
                      </w:p>
                    </w:tc>
                    <w:tc>
                      <w:tcPr>
                        <w:tcW w:w="998" w:type="dxa"/>
                        <w:tcBorders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0"/>
                          <w:ind w:left="0"/>
                          <w:jc w:val="both"/>
                        </w:pPr>
                        <w:r>
                          <w:br/>
                        </w: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
</w:t>
                        </w:r>
                      </w:p>
                    </w:tc>
                    <w:tc>
                      <w:tcPr>
                        <w:tcW w:w="998" w:type="dxa"/>
                        <w:tcBorders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0"/>
                          <w:ind w:left="0"/>
                          <w:jc w:val="both"/>
                        </w:pPr>
                        <w:r>
                          <w:br/>
                        </w: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
</w:t>
                        </w:r>
                      </w:p>
                    </w:tc>
                    <w:tc>
                      <w:tcPr>
                        <w:tcW w:w="998" w:type="dxa"/>
                        <w:tcBorders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0"/>
                          <w:ind w:left="0"/>
                          <w:jc w:val="both"/>
                        </w:pPr>
                        <w:r>
                          <w:br/>
                        </w: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
</w:t>
                        </w:r>
                      </w:p>
                    </w:tc>
                    <w:tc>
                      <w:tcPr>
                        <w:tcW w:w="998" w:type="dxa"/>
                        <w:tcBorders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0"/>
                          <w:ind w:left="0"/>
                          <w:jc w:val="both"/>
                        </w:pPr>
                        <w:r>
                          <w:br/>
                        </w: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
</w:t>
                        </w:r>
                      </w:p>
                    </w:tc>
                    <w:tc>
                      <w:tcPr>
                        <w:tcW w:w="998" w:type="dxa"/>
                        <w:tcBorders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0"/>
                          <w:ind w:left="0"/>
                          <w:jc w:val="both"/>
                        </w:pPr>
                        <w:r>
                          <w:br/>
                        </w: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
</w:t>
                        </w:r>
                      </w:p>
                    </w:tc>
                    <w:tc>
                      <w:tcPr>
                        <w:tcW w:w="998" w:type="dxa"/>
                        <w:tcBorders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0"/>
                          <w:ind w:left="0"/>
                          <w:jc w:val="both"/>
                        </w:pPr>
                        <w:r>
                          <w:br/>
                        </w: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
</w:t>
                        </w:r>
                      </w:p>
                    </w:tc>
                    <w:tc>
                      <w:tcPr>
                        <w:tcW w:w="1148" w:type="dxa"/>
                        <w:tcBorders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0"/>
                          <w:ind w:left="0"/>
                          <w:jc w:val="both"/>
                        </w:pPr>
                        <w:r>
                          <w:br/>
                        </w: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
</w:t>
                        </w:r>
                      </w:p>
                    </w:tc>
                  </w:tr>
                  <w:tr>
                    <w:trPr>
                      <w:trHeight w:val="30" w:hRule="atLeast"/>
                    </w:trPr>
                    <w:tc>
                      <w:tcPr>
                        <w:tcW w:w="1172" w:type="dxa"/>
                        <w:tcBorders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0"/>
                          <w:ind w:left="0"/>
                          <w:jc w:val="both"/>
                        </w:pPr>
                        <w:r>
                          <w:br/>
                        </w: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
</w:t>
                        </w:r>
                      </w:p>
                    </w:tc>
                    <w:tc>
                      <w:tcPr>
                        <w:tcW w:w="998" w:type="dxa"/>
                        <w:tcBorders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0"/>
                          <w:ind w:left="0"/>
                          <w:jc w:val="both"/>
                        </w:pPr>
                        <w:r>
                          <w:br/>
                        </w: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
</w:t>
                        </w:r>
                      </w:p>
                    </w:tc>
                    <w:tc>
                      <w:tcPr>
                        <w:tcW w:w="998" w:type="dxa"/>
                        <w:tcBorders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0"/>
                          <w:ind w:left="0"/>
                          <w:jc w:val="both"/>
                        </w:pPr>
                        <w:r>
                          <w:br/>
                        </w: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
</w:t>
                        </w:r>
                      </w:p>
                    </w:tc>
                    <w:tc>
                      <w:tcPr>
                        <w:tcW w:w="998" w:type="dxa"/>
                        <w:tcBorders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0"/>
                          <w:ind w:left="0"/>
                          <w:jc w:val="both"/>
                        </w:pPr>
                        <w:r>
                          <w:br/>
                        </w: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
</w:t>
                        </w:r>
                      </w:p>
                    </w:tc>
                    <w:tc>
                      <w:tcPr>
                        <w:tcW w:w="998" w:type="dxa"/>
                        <w:tcBorders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0"/>
                          <w:ind w:left="0"/>
                          <w:jc w:val="both"/>
                        </w:pPr>
                        <w:r>
                          <w:br/>
                        </w: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
</w:t>
                        </w:r>
                      </w:p>
                    </w:tc>
                    <w:tc>
                      <w:tcPr>
                        <w:tcW w:w="998" w:type="dxa"/>
                        <w:tcBorders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0"/>
                          <w:ind w:left="0"/>
                          <w:jc w:val="both"/>
                        </w:pPr>
                        <w:r>
                          <w:br/>
                        </w: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
</w:t>
                        </w:r>
                      </w:p>
                    </w:tc>
                    <w:tc>
                      <w:tcPr>
                        <w:tcW w:w="998" w:type="dxa"/>
                        <w:tcBorders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0"/>
                          <w:ind w:left="0"/>
                          <w:jc w:val="both"/>
                        </w:pPr>
                        <w:r>
                          <w:br/>
                        </w: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
</w:t>
                        </w:r>
                      </w:p>
                    </w:tc>
                    <w:tc>
                      <w:tcPr>
                        <w:tcW w:w="998" w:type="dxa"/>
                        <w:tcBorders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0"/>
                          <w:ind w:left="0"/>
                          <w:jc w:val="both"/>
                        </w:pPr>
                        <w:r>
                          <w:br/>
                        </w: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
</w:t>
                        </w:r>
                      </w:p>
                    </w:tc>
                    <w:tc>
                      <w:tcPr>
                        <w:tcW w:w="998" w:type="dxa"/>
                        <w:tcBorders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0"/>
                          <w:ind w:left="0"/>
                          <w:jc w:val="both"/>
                        </w:pPr>
                        <w:r>
                          <w:br/>
                        </w: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
</w:t>
                        </w:r>
                      </w:p>
                    </w:tc>
                    <w:tc>
                      <w:tcPr>
                        <w:tcW w:w="998" w:type="dxa"/>
                        <w:tcBorders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0"/>
                          <w:ind w:left="0"/>
                          <w:jc w:val="both"/>
                        </w:pPr>
                        <w:r>
                          <w:br/>
                        </w: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
</w:t>
                        </w:r>
                      </w:p>
                    </w:tc>
                    <w:tc>
                      <w:tcPr>
                        <w:tcW w:w="998" w:type="dxa"/>
                        <w:tcBorders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0"/>
                          <w:ind w:left="0"/>
                          <w:jc w:val="both"/>
                        </w:pPr>
                        <w:r>
                          <w:br/>
                        </w: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
</w:t>
                        </w:r>
                      </w:p>
                    </w:tc>
                    <w:tc>
                      <w:tcPr>
                        <w:tcW w:w="1148" w:type="dxa"/>
                        <w:tcBorders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0"/>
                          <w:ind w:left="0"/>
                          <w:jc w:val="both"/>
                        </w:pPr>
                        <w:r>
                          <w:br/>
                        </w: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
</w:t>
                        </w:r>
                      </w:p>
                    </w:tc>
                  </w:tr>
                  <w:tr>
                    <w:trPr>
                      <w:trHeight w:val="30" w:hRule="atLeast"/>
                    </w:trPr>
                    <w:tc>
                      <w:tcPr>
                        <w:tcW w:w="1172" w:type="dxa"/>
                        <w:tcBorders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0"/>
                          <w:ind w:left="0"/>
                          <w:jc w:val="both"/>
                        </w:pPr>
                        <w:r>
                          <w:br/>
                        </w: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
</w:t>
                        </w:r>
                      </w:p>
                    </w:tc>
                    <w:tc>
                      <w:tcPr>
                        <w:tcW w:w="998" w:type="dxa"/>
                        <w:tcBorders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0"/>
                          <w:ind w:left="0"/>
                          <w:jc w:val="both"/>
                        </w:pPr>
                        <w:r>
                          <w:br/>
                        </w: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
</w:t>
                        </w:r>
                      </w:p>
                    </w:tc>
                    <w:tc>
                      <w:tcPr>
                        <w:tcW w:w="998" w:type="dxa"/>
                        <w:tcBorders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0"/>
                          <w:ind w:left="0"/>
                          <w:jc w:val="both"/>
                        </w:pPr>
                        <w:r>
                          <w:br/>
                        </w: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
</w:t>
                        </w:r>
                      </w:p>
                    </w:tc>
                    <w:tc>
                      <w:tcPr>
                        <w:tcW w:w="998" w:type="dxa"/>
                        <w:tcBorders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0"/>
                          <w:ind w:left="0"/>
                          <w:jc w:val="both"/>
                        </w:pPr>
                        <w:r>
                          <w:br/>
                        </w: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
</w:t>
                        </w:r>
                      </w:p>
                    </w:tc>
                    <w:tc>
                      <w:tcPr>
                        <w:tcW w:w="998" w:type="dxa"/>
                        <w:tcBorders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0"/>
                          <w:ind w:left="0"/>
                          <w:jc w:val="both"/>
                        </w:pPr>
                        <w:r>
                          <w:br/>
                        </w: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
</w:t>
                        </w:r>
                      </w:p>
                    </w:tc>
                    <w:tc>
                      <w:tcPr>
                        <w:tcW w:w="998" w:type="dxa"/>
                        <w:tcBorders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0"/>
                          <w:ind w:left="0"/>
                          <w:jc w:val="both"/>
                        </w:pPr>
                        <w:r>
                          <w:br/>
                        </w: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
</w:t>
                        </w:r>
                      </w:p>
                    </w:tc>
                    <w:tc>
                      <w:tcPr>
                        <w:tcW w:w="998" w:type="dxa"/>
                        <w:tcBorders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0"/>
                          <w:ind w:left="0"/>
                          <w:jc w:val="both"/>
                        </w:pPr>
                        <w:r>
                          <w:br/>
                        </w: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
</w:t>
                        </w:r>
                      </w:p>
                    </w:tc>
                    <w:tc>
                      <w:tcPr>
                        <w:tcW w:w="998" w:type="dxa"/>
                        <w:tcBorders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0"/>
                          <w:ind w:left="0"/>
                          <w:jc w:val="both"/>
                        </w:pPr>
                        <w:r>
                          <w:br/>
                        </w: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
</w:t>
                        </w:r>
                      </w:p>
                    </w:tc>
                    <w:tc>
                      <w:tcPr>
                        <w:tcW w:w="998" w:type="dxa"/>
                        <w:tcBorders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0"/>
                          <w:ind w:left="0"/>
                          <w:jc w:val="both"/>
                        </w:pPr>
                        <w:r>
                          <w:br/>
                        </w: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
</w:t>
                        </w:r>
                      </w:p>
                    </w:tc>
                    <w:tc>
                      <w:tcPr>
                        <w:tcW w:w="998" w:type="dxa"/>
                        <w:tcBorders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0"/>
                          <w:ind w:left="0"/>
                          <w:jc w:val="both"/>
                        </w:pPr>
                        <w:r>
                          <w:br/>
                        </w: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
</w:t>
                        </w:r>
                      </w:p>
                    </w:tc>
                    <w:tc>
                      <w:tcPr>
                        <w:tcW w:w="998" w:type="dxa"/>
                        <w:tcBorders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0"/>
                          <w:ind w:left="0"/>
                          <w:jc w:val="both"/>
                        </w:pPr>
                        <w:r>
                          <w:br/>
                        </w: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
</w:t>
                        </w:r>
                      </w:p>
                    </w:tc>
                    <w:tc>
                      <w:tcPr>
                        <w:tcW w:w="1148" w:type="dxa"/>
                        <w:tcBorders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0"/>
                          <w:ind w:left="0"/>
                          <w:jc w:val="both"/>
                        </w:pPr>
                        <w:r>
                          <w:br/>
                        </w: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
</w:t>
                        </w:r>
                      </w:p>
                    </w:tc>
                  </w:tr>
                  <w:tr>
                    <w:trPr>
                      <w:trHeight w:val="30" w:hRule="atLeast"/>
                    </w:trPr>
                    <w:tc>
                      <w:tcPr>
                        <w:tcW w:w="1172" w:type="dxa"/>
                        <w:tcBorders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0"/>
                          <w:ind w:left="0"/>
                          <w:jc w:val="both"/>
                        </w:pPr>
                        <w:r>
                          <w:br/>
                        </w: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
</w:t>
                        </w:r>
                      </w:p>
                    </w:tc>
                    <w:tc>
                      <w:tcPr>
                        <w:tcW w:w="998" w:type="dxa"/>
                        <w:tcBorders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0"/>
                          <w:ind w:left="0"/>
                          <w:jc w:val="both"/>
                        </w:pPr>
                        <w:r>
                          <w:br/>
                        </w: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
</w:t>
                        </w:r>
                      </w:p>
                    </w:tc>
                    <w:tc>
                      <w:tcPr>
                        <w:tcW w:w="998" w:type="dxa"/>
                        <w:tcBorders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0"/>
                          <w:ind w:left="0"/>
                          <w:jc w:val="both"/>
                        </w:pPr>
                        <w:r>
                          <w:br/>
                        </w: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
</w:t>
                        </w:r>
                      </w:p>
                    </w:tc>
                    <w:tc>
                      <w:tcPr>
                        <w:tcW w:w="998" w:type="dxa"/>
                        <w:tcBorders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0"/>
                          <w:ind w:left="0"/>
                          <w:jc w:val="both"/>
                        </w:pPr>
                        <w:r>
                          <w:br/>
                        </w: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
</w:t>
                        </w:r>
                      </w:p>
                    </w:tc>
                    <w:tc>
                      <w:tcPr>
                        <w:tcW w:w="998" w:type="dxa"/>
                        <w:tcBorders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0"/>
                          <w:ind w:left="0"/>
                          <w:jc w:val="both"/>
                        </w:pPr>
                        <w:r>
                          <w:br/>
                        </w: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
</w:t>
                        </w:r>
                      </w:p>
                    </w:tc>
                    <w:tc>
                      <w:tcPr>
                        <w:tcW w:w="998" w:type="dxa"/>
                        <w:tcBorders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0"/>
                          <w:ind w:left="0"/>
                          <w:jc w:val="both"/>
                        </w:pPr>
                        <w:r>
                          <w:br/>
                        </w: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
</w:t>
                        </w:r>
                      </w:p>
                    </w:tc>
                    <w:tc>
                      <w:tcPr>
                        <w:tcW w:w="998" w:type="dxa"/>
                        <w:tcBorders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0"/>
                          <w:ind w:left="0"/>
                          <w:jc w:val="both"/>
                        </w:pPr>
                        <w:r>
                          <w:br/>
                        </w: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
</w:t>
                        </w:r>
                      </w:p>
                    </w:tc>
                    <w:tc>
                      <w:tcPr>
                        <w:tcW w:w="998" w:type="dxa"/>
                        <w:tcBorders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0"/>
                          <w:ind w:left="0"/>
                          <w:jc w:val="both"/>
                        </w:pPr>
                        <w:r>
                          <w:br/>
                        </w: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
</w:t>
                        </w:r>
                      </w:p>
                    </w:tc>
                    <w:tc>
                      <w:tcPr>
                        <w:tcW w:w="998" w:type="dxa"/>
                        <w:tcBorders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0"/>
                          <w:ind w:left="0"/>
                          <w:jc w:val="both"/>
                        </w:pPr>
                        <w:r>
                          <w:br/>
                        </w: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
</w:t>
                        </w:r>
                      </w:p>
                    </w:tc>
                    <w:tc>
                      <w:tcPr>
                        <w:tcW w:w="998" w:type="dxa"/>
                        <w:tcBorders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0"/>
                          <w:ind w:left="0"/>
                          <w:jc w:val="both"/>
                        </w:pPr>
                        <w:r>
                          <w:br/>
                        </w: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
</w:t>
                        </w:r>
                      </w:p>
                    </w:tc>
                    <w:tc>
                      <w:tcPr>
                        <w:tcW w:w="998" w:type="dxa"/>
                        <w:tcBorders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0"/>
                          <w:ind w:left="0"/>
                          <w:jc w:val="both"/>
                        </w:pPr>
                        <w:r>
                          <w:br/>
                        </w: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
</w:t>
                        </w:r>
                      </w:p>
                    </w:tc>
                    <w:tc>
                      <w:tcPr>
                        <w:tcW w:w="1148" w:type="dxa"/>
                        <w:tcBorders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0"/>
                          <w:ind w:left="0"/>
                          <w:jc w:val="both"/>
                        </w:pPr>
                        <w:r>
                          <w:br/>
                        </w: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
</w:t>
                        </w:r>
                      </w:p>
                    </w:tc>
                  </w:tr>
                  <w:tr>
                    <w:trPr>
                      <w:trHeight w:val="30" w:hRule="atLeast"/>
                    </w:trPr>
                    <w:tc>
                      <w:tcPr>
                        <w:tcW w:w="1172" w:type="dxa"/>
                        <w:tcBorders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0"/>
                          <w:ind w:left="0"/>
                          <w:jc w:val="both"/>
                        </w:pPr>
                        <w:r>
                          <w:br/>
                        </w: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
</w:t>
                        </w:r>
                      </w:p>
                    </w:tc>
                    <w:tc>
                      <w:tcPr>
                        <w:tcW w:w="998" w:type="dxa"/>
                        <w:tcBorders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0"/>
                          <w:ind w:left="0"/>
                          <w:jc w:val="both"/>
                        </w:pPr>
                        <w:r>
                          <w:br/>
                        </w: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
</w:t>
                        </w:r>
                      </w:p>
                    </w:tc>
                    <w:tc>
                      <w:tcPr>
                        <w:tcW w:w="998" w:type="dxa"/>
                        <w:tcBorders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0"/>
                          <w:ind w:left="0"/>
                          <w:jc w:val="both"/>
                        </w:pPr>
                        <w:r>
                          <w:br/>
                        </w: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
</w:t>
                        </w:r>
                      </w:p>
                    </w:tc>
                    <w:tc>
                      <w:tcPr>
                        <w:tcW w:w="998" w:type="dxa"/>
                        <w:tcBorders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0"/>
                          <w:ind w:left="0"/>
                          <w:jc w:val="both"/>
                        </w:pPr>
                        <w:r>
                          <w:br/>
                        </w: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
</w:t>
                        </w:r>
                      </w:p>
                    </w:tc>
                    <w:tc>
                      <w:tcPr>
                        <w:tcW w:w="998" w:type="dxa"/>
                        <w:tcBorders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0"/>
                          <w:ind w:left="0"/>
                          <w:jc w:val="both"/>
                        </w:pPr>
                        <w:r>
                          <w:br/>
                        </w: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
</w:t>
                        </w:r>
                      </w:p>
                    </w:tc>
                    <w:tc>
                      <w:tcPr>
                        <w:tcW w:w="998" w:type="dxa"/>
                        <w:tcBorders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0"/>
                          <w:ind w:left="0"/>
                          <w:jc w:val="both"/>
                        </w:pPr>
                        <w:r>
                          <w:br/>
                        </w: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
</w:t>
                        </w:r>
                      </w:p>
                    </w:tc>
                    <w:tc>
                      <w:tcPr>
                        <w:tcW w:w="998" w:type="dxa"/>
                        <w:tcBorders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0"/>
                          <w:ind w:left="0"/>
                          <w:jc w:val="both"/>
                        </w:pPr>
                        <w:r>
                          <w:br/>
                        </w: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
</w:t>
                        </w:r>
                      </w:p>
                    </w:tc>
                    <w:tc>
                      <w:tcPr>
                        <w:tcW w:w="998" w:type="dxa"/>
                        <w:tcBorders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0"/>
                          <w:ind w:left="0"/>
                          <w:jc w:val="both"/>
                        </w:pPr>
                        <w:r>
                          <w:br/>
                        </w: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
</w:t>
                        </w:r>
                      </w:p>
                    </w:tc>
                    <w:tc>
                      <w:tcPr>
                        <w:tcW w:w="998" w:type="dxa"/>
                        <w:tcBorders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0"/>
                          <w:ind w:left="0"/>
                          <w:jc w:val="both"/>
                        </w:pPr>
                        <w:r>
                          <w:br/>
                        </w: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
</w:t>
                        </w:r>
                      </w:p>
                    </w:tc>
                    <w:tc>
                      <w:tcPr>
                        <w:tcW w:w="998" w:type="dxa"/>
                        <w:tcBorders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0"/>
                          <w:ind w:left="0"/>
                          <w:jc w:val="both"/>
                        </w:pPr>
                        <w:r>
                          <w:br/>
                        </w: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
</w:t>
                        </w:r>
                      </w:p>
                    </w:tc>
                    <w:tc>
                      <w:tcPr>
                        <w:tcW w:w="998" w:type="dxa"/>
                        <w:tcBorders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0"/>
                          <w:ind w:left="0"/>
                          <w:jc w:val="both"/>
                        </w:pPr>
                        <w:r>
                          <w:br/>
                        </w: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
</w:t>
                        </w:r>
                      </w:p>
                    </w:tc>
                    <w:tc>
                      <w:tcPr>
                        <w:tcW w:w="1148" w:type="dxa"/>
                        <w:tcBorders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0"/>
                          <w:ind w:left="0"/>
                          <w:jc w:val="both"/>
                        </w:pPr>
                        <w:r>
                          <w:br/>
                        </w: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
</w:t>
                        </w:r>
                      </w:p>
                    </w:tc>
                  </w:tr>
                </w:tbl>
                <w:p/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36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48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vertAlign w:val="superscript"/>
                    </w:rPr>
                    <w:t>0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0" w:type="auto"/>
                  <w:gridSpan w:val="2"/>
                  <w:vMerge/>
                  <w:tcBorders>
                    <w:top w:val="nil"/>
                  </w:tcBorders>
                </w:tcPr>
                <w:p/>
              </w:tc>
              <w:tc>
                <w:tcPr>
                  <w:tcW w:w="36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0" w:type="auto"/>
                  <w:vMerge/>
                  <w:tcBorders>
                    <w:top w:val="nil"/>
                  </w:tcBorders>
                </w:tcPr>
                <w:p/>
              </w:tc>
              <w:tc>
                <w:tcPr>
                  <w:tcW w:w="36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0" w:type="auto"/>
                  <w:gridSpan w:val="2"/>
                  <w:vMerge/>
                  <w:tcBorders>
                    <w:top w:val="nil"/>
                  </w:tcBorders>
                </w:tcPr>
                <w:p/>
              </w:tc>
              <w:tc>
                <w:tcPr>
                  <w:tcW w:w="36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44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vertAlign w:val="superscript"/>
                    </w:rPr>
                    <w:t>0</w:t>
                  </w:r>
                </w:p>
              </w:tc>
              <w:tc>
                <w:tcPr>
                  <w:tcW w:w="0" w:type="auto"/>
                  <w:vMerge/>
                  <w:tcBorders>
                    <w:top w:val="nil"/>
                  </w:tcBorders>
                </w:tcPr>
                <w:p/>
              </w:tc>
              <w:tc>
                <w:tcPr>
                  <w:tcW w:w="36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44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vertAlign w:val="superscript"/>
                    </w:rPr>
                    <w:t>0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0" w:type="auto"/>
                  <w:gridSpan w:val="2"/>
                  <w:vMerge/>
                  <w:tcBorders>
                    <w:top w:val="nil"/>
                  </w:tcBorders>
                </w:tcPr>
                <w:p/>
              </w:tc>
              <w:tc>
                <w:tcPr>
                  <w:tcW w:w="0" w:type="auto"/>
                  <w:gridSpan w:val="3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   84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vertAlign w:val="superscript"/>
                    </w:rPr>
                    <w:t>0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90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vertAlign w:val="superscript"/>
                    </w:rPr>
                    <w:t>0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0" w:type="auto"/>
                  <w:gridSpan w:val="2"/>
                  <w:vMerge/>
                  <w:tcBorders>
                    <w:top w:val="nil"/>
                  </w:tcBorders>
                </w:tcPr>
                <w:p/>
              </w:tc>
              <w:tc>
                <w:tcPr>
                  <w:tcW w:w="0" w:type="auto"/>
                  <w:gridSpan w:val="3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Координаты: (или номенклатуры миллионных листов для региональных работ)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0" w:type="auto"/>
                  <w:gridSpan w:val="5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
13. Оценка НТС работы и масштаба карты (номер протокола НТС и дата утверждения) 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45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14. Учетную карточку заполнил (Ф.И.О., должность, подпись, дата)</w:t>
                  </w:r>
                </w:p>
              </w:tc>
              <w:tc>
                <w:tcPr>
                  <w:tcW w:w="0" w:type="auto"/>
                  <w:gridSpan w:val="4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_____________________________________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            (подпись)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45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Проверил (Ф.И.О. сотрудника ТГФ, должность, подпись, дата)</w:t>
                  </w:r>
                </w:p>
              </w:tc>
              <w:tc>
                <w:tcPr>
                  <w:tcW w:w="0" w:type="auto"/>
                  <w:gridSpan w:val="4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_____________________________________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                         (подпись)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45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Принял (Ф.И.О. сотрудника РЦГИ, должность, подпись, дата)</w:t>
                  </w:r>
                </w:p>
              </w:tc>
              <w:tc>
                <w:tcPr>
                  <w:tcW w:w="0" w:type="auto"/>
                  <w:gridSpan w:val="4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_____________________________________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Структуре отчетов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геологическом изучении недр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Этикетка</w:t>
      </w:r>
      <w:r>
        <w:br/>
      </w:r>
      <w:r>
        <w:rPr>
          <w:rFonts w:ascii="Times New Roman"/>
          <w:b/>
          <w:i w:val="false"/>
          <w:color w:val="000000"/>
        </w:rPr>
        <w:t>Министерство по инвестициям и развитию</w:t>
      </w:r>
      <w:r>
        <w:br/>
      </w:r>
      <w:r>
        <w:rPr>
          <w:rFonts w:ascii="Times New Roman"/>
          <w:b/>
          <w:i w:val="false"/>
          <w:color w:val="000000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Комитет геологии и недропользования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полное наименование организации–исполнителя работ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гриф 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экз. 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Ответственный исполнитель 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полное наименование отчета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и номер программы/подпрограммы,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темы, серия и номер лицензии/контракта 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общее количество книг 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порядковый номер книги и ее название 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выпуска отчета, год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Структуре отчетов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геологическом изучении недр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Титульный лист</w:t>
      </w:r>
      <w:r>
        <w:br/>
      </w:r>
      <w:r>
        <w:rPr>
          <w:rFonts w:ascii="Times New Roman"/>
          <w:b/>
          <w:i w:val="false"/>
          <w:color w:val="000000"/>
        </w:rPr>
        <w:t>Министерство по инвестициям и развитию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Комитет геологии и недропользования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организации-недропользователя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93"/>
        <w:gridCol w:w="6607"/>
      </w:tblGrid>
      <w:tr>
        <w:trPr>
          <w:trHeight w:val="30" w:hRule="atLeast"/>
        </w:trPr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Универсальная десятичная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классификация 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№ 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инвентарный № ____________________</w:t>
            </w:r>
          </w:p>
        </w:tc>
        <w:tc>
          <w:tcPr>
            <w:tcW w:w="6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Гриф ограничения доступа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документу 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Экземпляр ________________________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УТВЕРЖДАЮ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Комитета геологии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 недропользования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 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 Фамилия, имя, отчество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"_____" ______________ 20___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полное наименование отчета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и номер программы/подпрограммы, темы, серия и номер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лицензии/контракта,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масштаб работ и номенклатура листов, период выполнения работ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общее количество книг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книги и ее название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организации ________________________ 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 и дата Фамилия, имя, отчество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выпуска отчета, год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Структуре отчетов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геологическом изучении недр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Список графических приложений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55"/>
        <w:gridCol w:w="1949"/>
        <w:gridCol w:w="1949"/>
        <w:gridCol w:w="1949"/>
        <w:gridCol w:w="1949"/>
        <w:gridCol w:w="1949"/>
      </w:tblGrid>
      <w:tr>
        <w:trPr>
          <w:trHeight w:val="30" w:hRule="atLeast"/>
        </w:trPr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№ п/п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приложения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приложения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листа приложения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масштаб приложения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степень секретности приложения</w:t>
            </w:r>
          </w:p>
        </w:tc>
      </w:tr>
      <w:tr>
        <w:trPr>
          <w:trHeight w:val="30" w:hRule="atLeast"/>
        </w:trPr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____ </w:t>
      </w:r>
      <w:r>
        <w:rPr>
          <w:rFonts w:ascii="Times New Roman"/>
          <w:b w:val="false"/>
          <w:i w:val="false"/>
          <w:color w:val="000000"/>
          <w:sz w:val="28"/>
        </w:rPr>
        <w:t>графических приложений на ___ листах, степень секретности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Структуре отчетов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геологическом изучении недр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Угловой штамп на графическое приложение к отчету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94"/>
        <w:gridCol w:w="5677"/>
        <w:gridCol w:w="2129"/>
      </w:tblGrid>
      <w:tr>
        <w:trPr>
          <w:trHeight w:val="30" w:hRule="atLeast"/>
        </w:trPr>
        <w:tc>
          <w:tcPr>
            <w:tcW w:w="44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организации, в которой оставлен отчет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отчета, программы/подпрограммы, темы и так далее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исполнитель подпись, фамилия, имя, отчество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сдачи отчета</w:t>
            </w:r>
          </w:p>
        </w:tc>
      </w:tr>
      <w:tr>
        <w:trPr>
          <w:trHeight w:val="30" w:hRule="atLeast"/>
        </w:trPr>
        <w:tc>
          <w:tcPr>
            <w:tcW w:w="4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лист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приложения</w:t>
            </w:r>
          </w:p>
        </w:tc>
      </w:tr>
      <w:tr>
        <w:trPr>
          <w:trHeight w:val="30" w:hRule="atLeast"/>
        </w:trPr>
        <w:tc>
          <w:tcPr>
            <w:tcW w:w="4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Масштаб приложения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Составил: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Оформил: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Должность, подпись Фамилия, имя, отчество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Должность, подпись Фамилия, имя, отчество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Структуре отчетов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геологическом изучении недр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Заключение о патентных исследованиях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Программа/подпрограмма, тема 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название, номер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Ответственный исполнитель 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Заключение патентоведа 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"___" _____________ 20____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патентовед ______________ _______________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Структуре отчетов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геологическом изучении недр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ФОРМУЛЯР</w:t>
      </w:r>
      <w:r>
        <w:br/>
      </w:r>
      <w:r>
        <w:rPr>
          <w:rFonts w:ascii="Times New Roman"/>
          <w:b/>
          <w:i w:val="false"/>
          <w:color w:val="000000"/>
        </w:rPr>
        <w:t>отчета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Министерство по инвестициям и развитию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Комитет геологии и недропользования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территориального органа Комитета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геологии и недропользования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название работы, по которой составлен отчет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Автор отчета 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2"/>
        <w:gridCol w:w="323"/>
        <w:gridCol w:w="2023"/>
        <w:gridCol w:w="9382"/>
      </w:tblGrid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записи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записи</w:t>
            </w:r>
          </w:p>
        </w:tc>
        <w:tc>
          <w:tcPr>
            <w:tcW w:w="9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лица сделавшего запись с указанием занимаемой должности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принят на хранение в республиканский геологический фонд</w:t>
            </w:r>
          </w:p>
        </w:tc>
        <w:tc>
          <w:tcPr>
            <w:tcW w:w="9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Службы ______________________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рассмотрен и принят уполномоченным органом и направлен на хранение в республиканский геологический фонд</w:t>
            </w:r>
          </w:p>
        </w:tc>
        <w:tc>
          <w:tcPr>
            <w:tcW w:w="9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управления уполномоченного органа ___________________________________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рассмотрен и принят государственной комиссией по запасам (для отчетов с подсчетом запасов)</w:t>
            </w:r>
          </w:p>
        </w:tc>
        <w:tc>
          <w:tcPr>
            <w:tcW w:w="9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управления экспертизы недр ___________________________________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рассмотрен и принят территориальной комиссией по запасам (для отчетов с подсчетом запасов)</w:t>
            </w:r>
          </w:p>
        </w:tc>
        <w:tc>
          <w:tcPr>
            <w:tcW w:w="9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территориальной комиссии по запасам _________________________________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рассмотрен и принят территориальным органом геологии и недропользования: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сданы карточки по геологич., геофизич., гидрогеологич. изученности;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сданы карточки к кадастру полезных ископаемых, подземных вод, геофизич. аномалий</w:t>
            </w:r>
          </w:p>
        </w:tc>
        <w:tc>
          <w:tcPr>
            <w:tcW w:w="9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территориального органа геологии и недропользования ______________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рассмотрен и принят недропользователем</w:t>
            </w:r>
          </w:p>
        </w:tc>
        <w:tc>
          <w:tcPr>
            <w:tcW w:w="9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_____________________________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рассмотрен и принят предприятием-подрядчиком недропользователя</w:t>
            </w:r>
          </w:p>
        </w:tc>
        <w:tc>
          <w:tcPr>
            <w:tcW w:w="9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_____________________________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Формуляр прилагается к каждому экземпляру отчета и является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неотъемлемой его частью.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Структуре отчетов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геологическом изучении недр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"Утверждаю"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территориального органа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геологии и недропользования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 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         Фамилия, имя, отчество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 ___________ 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дата          год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Акт сдачи первичных геологических материалов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77"/>
        <w:gridCol w:w="1377"/>
        <w:gridCol w:w="3201"/>
        <w:gridCol w:w="3589"/>
        <w:gridCol w:w="1378"/>
        <w:gridCol w:w="1378"/>
      </w:tblGrid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первичного материала</w:t>
            </w:r>
          </w:p>
        </w:tc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носителя (бум/электрон.)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первичн. материала (текст/графика)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Колич. листов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Сдал:            Автор отчета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Принял:          Руководитель службы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территориального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 геологического фонда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 Фамилия, имя, отчество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Структуре отчетов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геологическом изучении недр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СПРАВКА</w:t>
      </w:r>
      <w:r>
        <w:br/>
      </w:r>
      <w:r>
        <w:rPr>
          <w:rFonts w:ascii="Times New Roman"/>
          <w:b/>
          <w:i w:val="false"/>
          <w:color w:val="000000"/>
        </w:rPr>
        <w:t>о выполненных видах и объемах геологоразведочных работ</w:t>
      </w:r>
      <w:r>
        <w:br/>
      </w:r>
      <w:r>
        <w:rPr>
          <w:rFonts w:ascii="Times New Roman"/>
          <w:b/>
          <w:i w:val="false"/>
          <w:color w:val="000000"/>
        </w:rPr>
        <w:t>и затратах, подлежащих списанию по объекту: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объекта, программы/подпрограммы, серия и номер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лицензии/контракта, сроки выполнения работ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29"/>
        <w:gridCol w:w="4456"/>
        <w:gridCol w:w="1348"/>
        <w:gridCol w:w="930"/>
        <w:gridCol w:w="938"/>
        <w:gridCol w:w="411"/>
        <w:gridCol w:w="418"/>
        <w:gridCol w:w="931"/>
        <w:gridCol w:w="939"/>
      </w:tblGrid>
      <w:tr>
        <w:trPr>
          <w:trHeight w:val="30" w:hRule="atLeast"/>
        </w:trPr>
        <w:tc>
          <w:tcPr>
            <w:tcW w:w="19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4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работ</w:t>
            </w:r>
          </w:p>
        </w:tc>
        <w:tc>
          <w:tcPr>
            <w:tcW w:w="13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Утверждено по проекту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Профинансировано в тенге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Геолого-разведочные работы (выполненные работы)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Сопутствующие работы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списанию затрат подлежит (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сумма прописью</w:t>
      </w:r>
      <w:r>
        <w:rPr>
          <w:rFonts w:ascii="Times New Roman"/>
          <w:b w:val="false"/>
          <w:i w:val="false"/>
          <w:color w:val="000000"/>
          <w:sz w:val="28"/>
        </w:rPr>
        <w:t>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23"/>
        <w:gridCol w:w="6277"/>
      </w:tblGrid>
      <w:tr>
        <w:trPr>
          <w:trHeight w:val="30" w:hRule="atLeast"/>
        </w:trPr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заказчика: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должность,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организации-заказчика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исполнителя: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должность,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организации-исполнителя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</w:t>
            </w:r>
          </w:p>
        </w:tc>
      </w:tr>
      <w:tr>
        <w:trPr>
          <w:trHeight w:val="30" w:hRule="atLeast"/>
        </w:trPr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П.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финансово-экономической службы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заказчика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М.П.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финансово-экономической службы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организации-исполнителя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