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8c1" w14:textId="e17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регулирования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245. Зарегистрирован в Министерстве юстиции Республики Казахстан 12 мая 2015 года № 11019.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лицензии на деятельность по покупке электрической энергии в целях энергоснабжения",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процентов от балансовой стоимости его активов в соответствии с бухгалтерским балансом на начало текущего года",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согласия на реорганизацию и ликвидацию субъектов естественных монополий",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"Включение и исключение из Государственного регистра субъектов естественных монополий" согласно приложению 7-1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7-2) исключен приказом Министра национальной экономики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пункт 1 дополнен подпунктом 7-1 в соответствии с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эксплуатации магистральных</w:t>
      </w:r>
      <w:r>
        <w:br/>
      </w:r>
      <w:r>
        <w:rPr>
          <w:rFonts w:ascii="Times New Roman"/>
          <w:b/>
          <w:i w:val="false"/>
          <w:color w:val="000000"/>
        </w:rPr>
        <w:t>газопроводов, нефтепроводов, нефтепродуктопроводов"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покупке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в целях энергоснабжения"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покупке электрической энергии в целях энергоснабжения" (далее – государственная услуга).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национальной экономики Республики Казахстан (далее – Министерство).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по регулированию естественных монополий и защите конкуренции Министерства (далее – услугодатель).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портал).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в Государственную корпорацию(день приема заявлений и документов не входит в срок оказания государственной услуги), а также при обращении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в Государственной корпорации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Государственной корпорации – 15 минут.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лицензия, переоформление, дубликат лицензии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платно.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выдачу лицензии – 10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переоформление лицензии – 10 % от ставки при выдаче лицензии, но не более 4 месячных расчетных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по покупке электрической энергии в целях энергоснабжения через портал, оплата осуществляется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подтверждающей уплату в бюджет лицензионного сбора за право занятия данной деятельностью (за исключением случаев оплаты через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(для уполномоченного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банка о наличии оборотных средств в размере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протокол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лицензии и (или) приложения к лицензии, если они были выданы в бумажной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утери, порчи лицензии услугополучатель имеет возможность перевести их в электронный формат: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в бюджет лицензионного сбора за право занятия деятельностью, за исключением случаев оплаты через ПШЭП;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банка о наличии оборотных средствах в размере не менее 10 000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или протокола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о наличии здания или помещения для работы с потребителями и размещения абонентских служб на основании договора найма, поднайма;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лицензии: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дубликата лицензии и (или) приложения к лицензии, если они были выданы в бумажной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утери, порчи лицензии услугополучатель имеет возможность перевести их в электронный формат;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электронная копия квитанции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документе подтверждающего право собственности на недвижимое имущество, о документе, подтверждающего оплату услугополучателем в бюджет суммы сбора (в случае оплаты через ПШЭП) получаются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воспроизводят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законами Республики Казахстан на занятие видом деятельности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временный запрет судом на выдачу услугополучателю-должнику лицензии на основании представления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переоформлении лицензии и (или) приложения к лицензии, в случае непредставления или ненадлежащего оформления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центрального государственного органа,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и(или) их должностных лиц,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корпораций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центрального государственного органа, услугодателя и (или)их должностных лиц, жалоба подается на имя руководителя услугодателя либо на имя руководителя Комитета по регулированию естественных монополий и защите конкуренции Министерства по адресу: 010000, город Астана, улица Орынбор, дом № 8, здание "Дом министерств", подъезд 4, телефон 8 (7172) 74-94-52, 74-96-38, факс 8 (7172) 74-94-60.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(бездействия) работника Государственной корпорации направляются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лица – указывается его фамилия, имя, отчество, почтовый адрес;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его наименование, почтовый адрес, исходящий номер и дата, обращение должно быть подписано услугополучателем.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 – центра: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</w:p>
    <w:bookmarkEnd w:id="21"/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Государственные корпорации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1414, 8 800 080 7777.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1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(почтовый индекс, страна (для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юридического лица),область,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2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(или)приложения к лицензии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3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3 Стандарта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осуществление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покупке электрической энергии в целях энергоснабжения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 обеспечивающего работу с 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приказа о создании службы 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ответственного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4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(или)приложения к лицензии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 путем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(страна – для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5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на осуществление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6 внесены изменения на казахском языке, текст на русском языке не меняется приказом и.о. Министра национальной экономики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245 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28.11.2018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года" (далее – государственная услуга).</w:t>
      </w:r>
    </w:p>
    <w:bookmarkEnd w:id="42"/>
    <w:bookmarkStart w:name="z4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43"/>
    <w:bookmarkStart w:name="z4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 и его территориальными органами (далее – услугодатель).</w:t>
      </w:r>
    </w:p>
    <w:bookmarkEnd w:id="44"/>
    <w:bookmarkStart w:name="z4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45"/>
    <w:bookmarkStart w:name="z4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6"/>
    <w:bookmarkStart w:name="z4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bookmarkEnd w:id="47"/>
    <w:bookmarkStart w:name="z4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"/>
    <w:bookmarkStart w:name="z4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49"/>
    <w:bookmarkStart w:name="z4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в Государственную корпорацию, а также при обращении на портал – 10 (десять) рабочих дней; </w:t>
      </w:r>
    </w:p>
    <w:bookmarkEnd w:id="50"/>
    <w:bookmarkStart w:name="z4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bookmarkEnd w:id="51"/>
    <w:bookmarkStart w:name="z4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в Государственной корпорации – 15 минут. </w:t>
      </w:r>
    </w:p>
    <w:bookmarkEnd w:id="52"/>
    <w:bookmarkStart w:name="z4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документов.</w:t>
      </w:r>
    </w:p>
    <w:bookmarkEnd w:id="53"/>
    <w:bookmarkStart w:name="z4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54"/>
    <w:bookmarkStart w:name="z4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55"/>
    <w:bookmarkStart w:name="z4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6"/>
    <w:bookmarkStart w:name="z4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57"/>
    <w:bookmarkStart w:name="z4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58"/>
    <w:bookmarkStart w:name="z4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Государственной корпорации – с понедельника по субботу включительно, в соответствии с установленным графиком работы с 9 – 00 до 20 – 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59"/>
    <w:bookmarkStart w:name="z4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60"/>
    <w:bookmarkStart w:name="z4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 </w:t>
      </w:r>
    </w:p>
    <w:bookmarkEnd w:id="61"/>
    <w:bookmarkStart w:name="z4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 – с понедельника по пятницу с 9 – 00 до 18 – 30 часов, с перерывом на обед с 13 – 00 до 14 – 30 часов, кроме выходных и праздничных дней в соответствии с трудовым законодательством.</w:t>
      </w:r>
    </w:p>
    <w:bookmarkEnd w:id="62"/>
    <w:bookmarkStart w:name="z4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 </w:t>
      </w:r>
    </w:p>
    <w:bookmarkEnd w:id="63"/>
    <w:bookmarkStart w:name="z4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4"/>
    <w:bookmarkStart w:name="z4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65"/>
    <w:bookmarkStart w:name="z4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содержащий выписку-подтверждение из бухгалтерского баланса, подписанную руководителем и главным бухгалтером услугополучателя (выписка содержит наименование, тип, вид, инвентарный номер, первоначальную, остаточную стоимость отчуждаемого имущества в разрезе по объектам); </w:t>
      </w:r>
    </w:p>
    <w:bookmarkEnd w:id="66"/>
    <w:bookmarkStart w:name="z4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ходатайства.</w:t>
      </w:r>
    </w:p>
    <w:bookmarkEnd w:id="67"/>
    <w:bookmarkStart w:name="z4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8"/>
    <w:bookmarkStart w:name="z4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69"/>
    <w:bookmarkStart w:name="z4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содержащий выписку-подтверждение из бухгалтерского баланса, подписанную руководителем и главным бухгалтером услугополучателя (выписка содержит наименование, тип, вид, инвентарный номер, первоначальную, остаточную стоимость отчуждаемого имущества в разрезе по объектам);</w:t>
      </w:r>
    </w:p>
    <w:bookmarkEnd w:id="70"/>
    <w:bookmarkStart w:name="z4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ходатайства.</w:t>
      </w:r>
    </w:p>
    <w:bookmarkEnd w:id="71"/>
    <w:bookmarkStart w:name="z4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"/>
    <w:bookmarkStart w:name="z4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73"/>
    <w:bookmarkStart w:name="z4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4"/>
    <w:bookmarkStart w:name="z4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75"/>
    <w:bookmarkStart w:name="z4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6"/>
    <w:bookmarkStart w:name="z4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7"/>
    <w:bookmarkStart w:name="z4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8"/>
    <w:bookmarkStart w:name="z4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9"/>
    <w:bookmarkStart w:name="z4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80"/>
    <w:bookmarkStart w:name="z4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1"/>
    <w:bookmarkStart w:name="z4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2"/>
    <w:bookmarkStart w:name="z4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83"/>
    <w:bookmarkStart w:name="z4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84"/>
    <w:bookmarkStart w:name="z4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услуги.</w:t>
      </w:r>
    </w:p>
    <w:bookmarkEnd w:id="85"/>
    <w:bookmarkStart w:name="z4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через канцелярию услугодателя.</w:t>
      </w:r>
    </w:p>
    <w:bookmarkEnd w:id="86"/>
    <w:bookmarkStart w:name="z4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87"/>
    <w:bookmarkStart w:name="z4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юридического лица – его наименование, почтовый адрес, исходящий номер и дата, обращение подписывается услугополучателем. </w:t>
      </w:r>
    </w:p>
    <w:bookmarkEnd w:id="88"/>
    <w:bookmarkStart w:name="z4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через канцелярию услугодателя или Министерства.</w:t>
      </w:r>
    </w:p>
    <w:bookmarkEnd w:id="89"/>
    <w:bookmarkStart w:name="z4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услуги, либо посредством портала.</w:t>
      </w:r>
    </w:p>
    <w:bookmarkEnd w:id="90"/>
    <w:bookmarkStart w:name="z4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1"/>
    <w:bookmarkStart w:name="z4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Государственной корпорации, подлежит рассмотрению в течение 5 (пяти) рабочих дней со дня ее регистрации.</w:t>
      </w:r>
    </w:p>
    <w:bookmarkEnd w:id="92"/>
    <w:bookmarkStart w:name="z4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жалобы, Государственной корпорацией направляется услугополучателю посредством почтовой связи, либо выдается нарочно.</w:t>
      </w:r>
    </w:p>
    <w:bookmarkEnd w:id="93"/>
    <w:bookmarkStart w:name="z4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4"/>
    <w:bookmarkStart w:name="z4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5"/>
    <w:bookmarkStart w:name="z4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96"/>
    <w:bookmarkStart w:name="z5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</w:t>
      </w:r>
    </w:p>
    <w:bookmarkEnd w:id="97"/>
    <w:bookmarkStart w:name="z5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98"/>
    <w:bookmarkStart w:name="z5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99"/>
    <w:bookmarkStart w:name="z5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www.economy.gov.kz, раздел, "Государственные услуги";</w:t>
      </w:r>
    </w:p>
    <w:bookmarkEnd w:id="100"/>
    <w:bookmarkStart w:name="z5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www.gov4с.kz.</w:t>
      </w:r>
    </w:p>
    <w:bookmarkEnd w:id="101"/>
    <w:bookmarkStart w:name="z5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2"/>
    <w:bookmarkStart w:name="z5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</w:r>
    </w:p>
    <w:bookmarkEnd w:id="103"/>
    <w:bookmarkStart w:name="z5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Услугодателя www.economy.gov.kz в разделе, "Государственные услуги". Единый контакт-центр по вопросам оказания государственных услуг: 1414, 8-800-080-7777.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совершается 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на начало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0,05 процента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5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получении согласия услугодателя 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(предмет сделки)</w:t>
      </w:r>
    </w:p>
    <w:bookmarkEnd w:id="105"/>
    <w:bookmarkStart w:name="z5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342"/>
        <w:gridCol w:w="2342"/>
        <w:gridCol w:w="5275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  <w:bookmarkEnd w:id="107"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 экономической целесообразности)</w:t>
      </w:r>
    </w:p>
    <w:bookmarkEnd w:id="108"/>
    <w:bookmarkStart w:name="z5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имуществе, являющемся предметом сделки</w:t>
      </w:r>
    </w:p>
    <w:bookmarkEnd w:id="109"/>
    <w:bookmarkStart w:name="z5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0"/>
    <w:bookmarkStart w:name="z5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подтверждающие, что совершение сделки не приведет к повышению тарифа на регулируемые услуги услугополучателя и не приведет к ухудшению его финансово-хозяйственной деятельности</w:t>
      </w:r>
    </w:p>
    <w:bookmarkEnd w:id="111"/>
    <w:bookmarkStart w:name="z5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187"/>
        <w:gridCol w:w="2558"/>
        <w:gridCol w:w="3015"/>
        <w:gridCol w:w="1187"/>
        <w:gridCol w:w="2252"/>
      </w:tblGrid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тарифной сметы</w:t>
            </w:r>
          </w:p>
          <w:bookmarkEnd w:id="113"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утвержденной тарифной смете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тарифной сметы с учетом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оценке имущества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883"/>
        <w:gridCol w:w="1941"/>
        <w:gridCol w:w="1467"/>
        <w:gridCol w:w="1670"/>
        <w:gridCol w:w="1670"/>
        <w:gridCol w:w="1335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оценочной организации проводившей оценку имущества</w:t>
            </w:r>
          </w:p>
          <w:bookmarkEnd w:id="115"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лицензии на оценку имущества (номер и дата выдачи)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составления отчета об оценке имущества услугополучателя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(объекта) услугополучателя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имущества (объекта) услугополучателя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имущества (объекта) услугополучателя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оценочной организации проводившей оценку имущества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20___г. (подпись).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совершается 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на начало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0,05 процента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(полное наименование заявителя),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услугополучателя)</w:t>
      </w:r>
    </w:p>
    <w:bookmarkEnd w:id="117"/>
    <w:bookmarkStart w:name="z6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18"/>
    <w:bookmarkStart w:name="z6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(выдача согласия на совершение сделок с имуществом субъекта естественной монополий,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19"/>
    <w:bookmarkStart w:name="z6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 ______________________________</w:t>
      </w:r>
    </w:p>
    <w:bookmarkEnd w:id="120"/>
    <w:bookmarkStart w:name="z6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6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22"/>
    <w:bookmarkStart w:name="z6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Отчество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Отчество (работника услугополучателя)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0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совершение найма субъектом естественной монополий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4"/>
    <w:bookmarkStart w:name="z1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</w:t>
      </w:r>
      <w:r>
        <w:rPr>
          <w:rFonts w:ascii="Times New Roman"/>
          <w:b w:val="false"/>
          <w:i w:val="false"/>
          <w:color w:val="000000"/>
          <w:sz w:val="28"/>
        </w:rPr>
        <w:t>Выдача 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совершение найма субъектом естественной монополий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года" (далее – государственная услуга). </w:t>
      </w:r>
    </w:p>
    <w:bookmarkEnd w:id="125"/>
    <w:bookmarkStart w:name="z1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национальной экономики Республики Казахстан (далее – Министерство). </w:t>
      </w:r>
    </w:p>
    <w:bookmarkEnd w:id="126"/>
    <w:bookmarkStart w:name="z1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по регулированию естественных монополий и защите конкуренции Министерства и его территориальными органами (далее – услугодатель).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0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8"/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услугополучателем пакета документов услугодателю, а также при обращении на портал – 30 (тридцать)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15 минут. </w:t>
      </w:r>
    </w:p>
    <w:bookmarkStart w:name="z1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30"/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 о даче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согласия на совершение найма субъектом естественной монополий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года, либо мотивированный ответ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электронно-цифровой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30.06.2016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Государственная услуга оказывается юридическим лицам бесплатно.</w:t>
      </w:r>
    </w:p>
    <w:bookmarkEnd w:id="132"/>
    <w:bookmarkStart w:name="z1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18-30 часов,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заявлений и выдачи результатов оказания государственных услуг у услугодателя: с 9.00 часов до 17.30 часов, с перерывом на обед с 13.00 часов до 14.30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bookmarkStart w:name="z1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договора и (или) решения (приказа) о данной сделке;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обоснование расчета арендной платы с соответствующей расшифровкой;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арендуемого услугополучателем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влияния на уровень тарифа (цены, ставки сбора) на услуги услугополучателя, подтверждающий, что данная сделка не приведет к ухудшению его финансово-хозяйственной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ходатайства является регистрация (штамп, входящий номер и дата) в канцелярии услугодателя, с указанием фамилии и инициалов лица, принявшего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ходатайства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удостоверенный ЭЦП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проекта договора и (или) решения (приказа) о данной сделке;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обоснование расчета арендной платы с соответствующей расшифровкой;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перечень арендуемого услугополучателем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расчета влияния на уровень тарифа (цены, ставки сбора) на услуги услугополучателя, подтверждающего, что данная сделка не приведет к ухудшению его финансово-хозяйственной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получаются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письменное согласие на использование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bookmarkStart w:name="z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(приговор) суда о запрещении деятельности или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силу решение суда, на основании которого услугополучатель лишен специального права, связанного с получением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национальной экономики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36"/>
    <w:bookmarkStart w:name="z1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их должностных лиц: жалоба подается на имя руководителя услугодателя либо на имя руководителя Комитета по регулированию естественных монополий и защите конкуренции Министерства (далее – Комитет) по адресу: 010000, город Астана, улица Орынбор, дом № 8, здание "Дом министерств", подъезд 4, телефон 8 (7172) 74-94-52, 74-96-38, факс 8 (7172) 74-94-60.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физического лица – указывается его фамилия, имя, отчество, почтовый адрес;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его наименование, почтовый адрес, исходящий номер и дата, обращение должно быть подписано услугополучателем.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38"/>
    <w:bookmarkStart w:name="z11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139"/>
    <w:bookmarkStart w:name="z1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услугодателяwww.economy.gov.kz.</w:t>
      </w:r>
    </w:p>
    <w:bookmarkEnd w:id="140"/>
    <w:bookmarkStart w:name="z1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 </w:t>
      </w:r>
    </w:p>
    <w:bookmarkEnd w:id="141"/>
    <w:bookmarkStart w:name="z1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найма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работ), 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которого, 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балансе, превышает 0,05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согласия услугодателя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(предмет сделки)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053"/>
        <w:gridCol w:w="2373"/>
        <w:gridCol w:w="6768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приобретения товаров (работ, услуг)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целесообразности, а также обоснование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услугополучателем товаров (работ, услуг))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найме услугополучателем имуществе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проведения</w:t>
      </w:r>
      <w:r>
        <w:br/>
      </w:r>
      <w:r>
        <w:rPr>
          <w:rFonts w:ascii="Times New Roman"/>
          <w:b/>
          <w:i w:val="false"/>
          <w:color w:val="000000"/>
        </w:rPr>
        <w:t>переоценки основных средств субъектами естественных монополий"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245 </w:t>
            </w:r>
          </w:p>
        </w:tc>
      </w:tr>
    </w:tbl>
    <w:bookmarkStart w:name="z1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субъектом естественной монополий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деятельности"</w:t>
      </w:r>
      <w:r>
        <w:br/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реорганизацию и ликвидацию субъектов естественных монополий"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28.11.2018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6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реорганизацию и ликвидацию субъектов естественных монополий" (далее – государственная услуга).</w:t>
      </w:r>
    </w:p>
    <w:bookmarkEnd w:id="147"/>
    <w:bookmarkStart w:name="z6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48"/>
    <w:bookmarkStart w:name="z6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 и его территориальными органами (далее – услугодатель).</w:t>
      </w:r>
    </w:p>
    <w:bookmarkEnd w:id="149"/>
    <w:bookmarkStart w:name="z6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150"/>
    <w:bookmarkStart w:name="z6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1"/>
    <w:bookmarkStart w:name="z6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bookmarkEnd w:id="152"/>
    <w:bookmarkStart w:name="z64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3"/>
    <w:bookmarkStart w:name="z6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54"/>
    <w:bookmarkStart w:name="z6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корпорацию, а также при обращении на портал – 5 (пять) рабочих дней;</w:t>
      </w:r>
    </w:p>
    <w:bookmarkEnd w:id="155"/>
    <w:bookmarkStart w:name="z6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15 минут; </w:t>
      </w:r>
    </w:p>
    <w:bookmarkEnd w:id="156"/>
    <w:bookmarkStart w:name="z6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в Государственной корпорации – 15 минут. </w:t>
      </w:r>
    </w:p>
    <w:bookmarkEnd w:id="157"/>
    <w:bookmarkStart w:name="z6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документов.</w:t>
      </w:r>
    </w:p>
    <w:bookmarkEnd w:id="158"/>
    <w:bookmarkStart w:name="z6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59"/>
    <w:bookmarkStart w:name="z6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даче согласия на реорганизацию и ликвидацию субъектов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160"/>
    <w:bookmarkStart w:name="z6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1"/>
    <w:bookmarkStart w:name="z6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162"/>
    <w:bookmarkStart w:name="z6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63"/>
    <w:bookmarkStart w:name="z6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Государственной корпорации – с понедельника по субботу включительно, в соответствии с установленным графиком работы с 9 – 00 до 20 – 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64"/>
    <w:bookmarkStart w:name="z6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bookmarkEnd w:id="165"/>
    <w:bookmarkStart w:name="z6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</w:r>
    </w:p>
    <w:bookmarkEnd w:id="166"/>
    <w:bookmarkStart w:name="z6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 – с понедельника по пятницу с 9 – 00 до 18 – 30 часов, с перерывом на обед с 13 – 00 до 14 – 30 часов, кроме выходных и праздничных дней в соответствии с трудовым законодательством.</w:t>
      </w:r>
    </w:p>
    <w:bookmarkEnd w:id="167"/>
    <w:bookmarkStart w:name="z6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 </w:t>
      </w:r>
    </w:p>
    <w:bookmarkEnd w:id="168"/>
    <w:bookmarkStart w:name="z6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69"/>
    <w:bookmarkStart w:name="z6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170"/>
    <w:bookmarkStart w:name="z6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передаточного акта или разделительного баланса.</w:t>
      </w:r>
    </w:p>
    <w:bookmarkEnd w:id="171"/>
    <w:bookmarkStart w:name="z6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72"/>
    <w:bookmarkStart w:name="z6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173"/>
    <w:bookmarkStart w:name="z6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передаточного акта или разделительного баланса.</w:t>
      </w:r>
    </w:p>
    <w:bookmarkEnd w:id="174"/>
    <w:bookmarkStart w:name="z6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75"/>
    <w:bookmarkStart w:name="z6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176"/>
    <w:bookmarkStart w:name="z6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77"/>
    <w:bookmarkStart w:name="z6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78"/>
    <w:bookmarkStart w:name="z6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79"/>
    <w:bookmarkStart w:name="z6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0"/>
    <w:bookmarkStart w:name="z6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81"/>
    <w:bookmarkStart w:name="z6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82"/>
    <w:bookmarkStart w:name="z6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183"/>
    <w:bookmarkStart w:name="z6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184"/>
    <w:bookmarkStart w:name="z6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85"/>
    <w:bookmarkStart w:name="z6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186"/>
    <w:bookmarkStart w:name="z67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187"/>
    <w:bookmarkStart w:name="z6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услуги.</w:t>
      </w:r>
    </w:p>
    <w:bookmarkEnd w:id="188"/>
    <w:bookmarkStart w:name="z6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через канцелярию услугодателя.</w:t>
      </w:r>
    </w:p>
    <w:bookmarkEnd w:id="189"/>
    <w:bookmarkStart w:name="z6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90"/>
    <w:bookmarkStart w:name="z6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юридического лица – его наименование, почтовый адрес, исходящий номер и дата, обращение подписывается услугополучателем. </w:t>
      </w:r>
    </w:p>
    <w:bookmarkEnd w:id="191"/>
    <w:bookmarkStart w:name="z6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через канцелярию услугодателя или Министерства.</w:t>
      </w:r>
    </w:p>
    <w:bookmarkEnd w:id="192"/>
    <w:bookmarkStart w:name="z6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услуги, либо посредством портала.</w:t>
      </w:r>
    </w:p>
    <w:bookmarkEnd w:id="193"/>
    <w:bookmarkStart w:name="z6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94"/>
    <w:bookmarkStart w:name="z6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Государственной корпорации, подлежит рассмотрению в течение 5 (пяти) рабочих дней со дня ее регистрации.</w:t>
      </w:r>
    </w:p>
    <w:bookmarkEnd w:id="195"/>
    <w:bookmarkStart w:name="z6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жалобы, Государственной корпорацией направляется услугополучателю посредством почтовой связи, либо выдается нарочно.</w:t>
      </w:r>
    </w:p>
    <w:bookmarkEnd w:id="196"/>
    <w:bookmarkStart w:name="z6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97"/>
    <w:bookmarkStart w:name="z68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8"/>
    <w:bookmarkStart w:name="z68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99"/>
    <w:bookmarkStart w:name="z68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</w:t>
      </w:r>
    </w:p>
    <w:bookmarkEnd w:id="200"/>
    <w:bookmarkStart w:name="z68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201"/>
    <w:bookmarkStart w:name="z68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02"/>
    <w:bookmarkStart w:name="z6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www.economy.gov.kz, раздел, "Государственные услуги";</w:t>
      </w:r>
    </w:p>
    <w:bookmarkEnd w:id="203"/>
    <w:bookmarkStart w:name="z6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www.gov4с.kz;</w:t>
      </w:r>
    </w:p>
    <w:bookmarkEnd w:id="204"/>
    <w:bookmarkStart w:name="z6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05"/>
    <w:bookmarkStart w:name="z6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</w:r>
    </w:p>
    <w:bookmarkEnd w:id="206"/>
    <w:bookmarkStart w:name="z6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 Единый контакт-центр по вопросам оказания государственных услуг: 1414, 8-800-080-7777.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69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согласия услугодателя на</w:t>
      </w:r>
    </w:p>
    <w:bookmarkEnd w:id="208"/>
    <w:bookmarkStart w:name="z6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необходимости реорганизации (ликвидацию)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месте нахождения каждого из вновь возникающих юридических лиц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реорганизации)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участии услугополучателя в других юридических лицах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20___г. (подпись).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(полное наименование заявителя),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(адрес услугополучателя)</w:t>
      </w:r>
    </w:p>
    <w:bookmarkEnd w:id="210"/>
    <w:bookmarkStart w:name="z70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11"/>
    <w:bookmarkStart w:name="z7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(выдача согласия на реорганизацию и ликвидацию субъектов естественных монополий)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212"/>
    <w:bookmarkStart w:name="z7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(работника услугополучателя)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"Включение и исключение из Государственного регистра субъектов естественных монополий"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7-1 в соответствии с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06.05.2019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7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"Включение и исключение из Государственного регистра субъектов естественных монополий" (далее – государственная услуга).</w:t>
      </w:r>
    </w:p>
    <w:bookmarkEnd w:id="216"/>
    <w:bookmarkStart w:name="z7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217"/>
    <w:bookmarkStart w:name="z7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Министерства, территориальными органами (далее – услугодатель) для субъектов естественных монополий (далее – услугополучатель).</w:t>
      </w:r>
    </w:p>
    <w:bookmarkEnd w:id="218"/>
    <w:bookmarkStart w:name="z7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219"/>
    <w:bookmarkStart w:name="z71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0"/>
    <w:bookmarkStart w:name="z7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21"/>
    <w:bookmarkStart w:name="z7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на портал по государственной услуге в части включения в Государственный регистр субъектов естественных монополий – 30 минут;</w:t>
      </w:r>
    </w:p>
    <w:bookmarkEnd w:id="222"/>
    <w:bookmarkStart w:name="z7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по государственной услуге в части исключения из Государственного регистра субъектов естественных монополий – 2 рабочих дня;</w:t>
      </w:r>
    </w:p>
    <w:bookmarkEnd w:id="223"/>
    <w:bookmarkStart w:name="z7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(автоматизированная).</w:t>
      </w:r>
    </w:p>
    <w:bookmarkEnd w:id="224"/>
    <w:bookmarkStart w:name="z7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включении или исключении из Государственного регистра субъектов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225"/>
    <w:bookmarkStart w:name="z7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26"/>
    <w:bookmarkStart w:name="z7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27"/>
    <w:bookmarkStart w:name="z7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8"/>
    <w:bookmarkStart w:name="z7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(далее – Закон "О праздниках").</w:t>
      </w:r>
    </w:p>
    <w:bookmarkEnd w:id="229"/>
    <w:bookmarkStart w:name="z7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и Закону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230"/>
    <w:bookmarkStart w:name="z7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31"/>
    <w:bookmarkStart w:name="z7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включения в Государственный регистр субъектов естественных монополий:</w:t>
      </w:r>
    </w:p>
    <w:bookmarkEnd w:id="232"/>
    <w:bookmarkStart w:name="z7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включении в Государственный регистр субъектов естественных монополий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первым руководителем.</w:t>
      </w:r>
    </w:p>
    <w:bookmarkEnd w:id="233"/>
    <w:bookmarkStart w:name="z7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услугополучатели, оказывающие регулируемые услуги по передаче электрической энергии, указывают номер и дату выдачи заключения государственного органа, осуществляющего руководство в области электроэнергетики, о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9 июля 2004 года "Об электроэнергетике".</w:t>
      </w:r>
    </w:p>
    <w:bookmarkEnd w:id="234"/>
    <w:bookmarkStart w:name="z7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исключения из Государственного регистра субъектов естественных монополий:</w:t>
      </w:r>
    </w:p>
    <w:bookmarkEnd w:id="235"/>
    <w:bookmarkStart w:name="z7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течение 15 (пятнадцати) календарных дней со дня прекращения осуществления им деятельности, отнесенной к сфере естественной монополии, представляет услугодателю заявление об исключении из Государственного регистра субъектов естественных монополий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первым руководителем, с приложением документов, подтверждающих следующее:</w:t>
      </w:r>
    </w:p>
    <w:bookmarkEnd w:id="236"/>
    <w:bookmarkStart w:name="z7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регулируемой услуги из Перечня регулируемых услуг, утверждаемый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 (далее – Закон);</w:t>
      </w:r>
    </w:p>
    <w:bookmarkEnd w:id="237"/>
    <w:bookmarkStart w:name="z7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реорганизацию субъекта естественной монополии, повлекшую за собой прекращение осуществления им деятельности, отнесенной к сфере естественной монополии;</w:t>
      </w:r>
    </w:p>
    <w:bookmarkEnd w:id="238"/>
    <w:bookmarkStart w:name="z7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субъекта естественной монополии; </w:t>
      </w:r>
    </w:p>
    <w:bookmarkEnd w:id="239"/>
    <w:bookmarkStart w:name="z7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суда о банкротстве субъекта естественной монополии;</w:t>
      </w:r>
    </w:p>
    <w:bookmarkEnd w:id="240"/>
    <w:bookmarkStart w:name="z7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основных средств, используемых при осуществлении деятельности, отнесенной к сфере естественной монополии, с баланса субъекта естественной монополии на баланс другого субъекта, в том числе передача таких основных средств в доверительное управление;</w:t>
      </w:r>
    </w:p>
    <w:bookmarkEnd w:id="241"/>
    <w:bookmarkStart w:name="z7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изъятии основных средств субъекта естественной монополии в соответствии с решением суда;</w:t>
      </w:r>
    </w:p>
    <w:bookmarkEnd w:id="242"/>
    <w:bookmarkStart w:name="z73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отчуждении имущества, находящегося на балансе субъекта естественной монополии, инженерных сетей и сооружений, необходимых для осуществления деятельности, отнесенной к сфере естественной монополии;</w:t>
      </w:r>
    </w:p>
    <w:bookmarkEnd w:id="243"/>
    <w:bookmarkStart w:name="z73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договора аренды, договора доверительного управления основных средств, используемых при осуществлении деятельности, отнесенной к сфере естественной монополии;</w:t>
      </w:r>
    </w:p>
    <w:bookmarkEnd w:id="244"/>
    <w:bookmarkStart w:name="z73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основания, свидетельствующие о прекращении осуществления им деятельности, отнесенной к сфере естественной монополии.</w:t>
      </w:r>
    </w:p>
    <w:bookmarkEnd w:id="245"/>
    <w:bookmarkStart w:name="z73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6"/>
    <w:bookmarkStart w:name="z73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7"/>
    <w:bookmarkStart w:name="z73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48"/>
    <w:bookmarkStart w:name="z74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249"/>
    <w:bookmarkStart w:name="z74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0"/>
    <w:bookmarkStart w:name="z74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1"/>
    <w:bookmarkStart w:name="z74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 по вопросам оказания государственных услуг</w:t>
      </w:r>
    </w:p>
    <w:bookmarkEnd w:id="252"/>
    <w:bookmarkStart w:name="z74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(или) их должностных лиц: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253"/>
    <w:bookmarkStart w:name="z74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254"/>
    <w:bookmarkStart w:name="z74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55"/>
    <w:bookmarkStart w:name="z7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наличии), почтовый адрес;</w:t>
      </w:r>
    </w:p>
    <w:bookmarkEnd w:id="256"/>
    <w:bookmarkStart w:name="z7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подписывается услугополучателем.</w:t>
      </w:r>
    </w:p>
    <w:bookmarkEnd w:id="257"/>
    <w:bookmarkStart w:name="z74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или Министерства.</w:t>
      </w:r>
    </w:p>
    <w:bookmarkEnd w:id="258"/>
    <w:bookmarkStart w:name="z75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 1414, 88000807777.</w:t>
      </w:r>
    </w:p>
    <w:bookmarkEnd w:id="259"/>
    <w:bookmarkStart w:name="z75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на действия (бездействия) услугодателя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60"/>
    <w:bookmarkStart w:name="z75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61"/>
    <w:bookmarkStart w:name="z75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2"/>
    <w:bookmarkStart w:name="z75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263"/>
    <w:bookmarkStart w:name="z75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64"/>
    <w:bookmarkStart w:name="z75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www.economy.gov.kz, раздел "Государственные услуги".</w:t>
      </w:r>
    </w:p>
    <w:bookmarkEnd w:id="265"/>
    <w:bookmarkStart w:name="z75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единого контакт-центра по вопросам оказания государственных услуг.</w:t>
      </w:r>
    </w:p>
    <w:bookmarkEnd w:id="266"/>
    <w:bookmarkStart w:name="z75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размещены на интернет-ресурсе услугодателя www.economy.gov.kz, раздел "Комитеты", единый контакт-центр по вопросам оказания государственных услуг: 1414, 88000807777.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и 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телефоны)</w:t>
            </w:r>
          </w:p>
        </w:tc>
      </w:tr>
    </w:tbl>
    <w:bookmarkStart w:name="z76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включении в Государственный регистр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естественных монополий</w:t>
      </w:r>
    </w:p>
    <w:bookmarkEnd w:id="268"/>
    <w:bookmarkStart w:name="z7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регистра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индивидуального предпринимателя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право занятия предпринимательской деятельностью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регулируемых услуг в сфере естественных монополий) (при оказании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передаче электроэнергии указать заключение государственного органа,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в области электроэнергетики, о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2004 года "Об электроэнергетике" №___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(территория оказания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активы, задействованные в производстве регулируемых услуг (имеется на балансе 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аренде или доверительном управлении)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и 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телефоны)</w:t>
            </w:r>
          </w:p>
        </w:tc>
      </w:tr>
    </w:tbl>
    <w:bookmarkStart w:name="z76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исключении из Государственного регистра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естественных монополий</w:t>
      </w:r>
    </w:p>
    <w:bookmarkEnd w:id="270"/>
    <w:bookmarkStart w:name="z7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регистра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естественной монополии)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регулируемых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(территория оказания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20 ___ года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31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тарифов (цен, ставок сборов) и тарифных смет на регулируемые услуги (товары, работы) субъектов естественных монополий"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национальной экономики РК от 06.05.2019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приобретение субъектом естественной монополий акций (долей участия), а также иных форм его участия в коммерческих организациях, осуществляющих деятельность, разрешенную для него"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национальной экономики РК от 11.07.2017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21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методики 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раздельного учета доходов, затрат и задействованных активов по</w:t>
      </w:r>
      <w:r>
        <w:br/>
      </w:r>
      <w:r>
        <w:rPr>
          <w:rFonts w:ascii="Times New Roman"/>
          <w:b/>
          <w:i w:val="false"/>
          <w:color w:val="000000"/>
        </w:rPr>
        <w:t>видам регулируемых услуг субъектов естественной монополий"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4"/>
    <w:bookmarkStart w:name="z2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методики ведения раздельного учета доходов, затрат и задействованных активов по видам регулируемых услуг субъектов естественной монополий" (далее – государственная услуга).</w:t>
      </w:r>
    </w:p>
    <w:bookmarkEnd w:id="275"/>
    <w:bookmarkStart w:name="z2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276"/>
    <w:bookmarkStart w:name="z2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 и защите конкуренции Министерства и его территориальными органами (далее – услугодатель).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 (далее – портал).</w:t>
      </w:r>
    </w:p>
    <w:bookmarkStart w:name="z2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78"/>
    <w:bookmarkStart w:name="z2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услугодателю, а также при обращении на портал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Start w:name="z2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80"/>
    <w:bookmarkStart w:name="z2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 согласовании методики ведения раздельного учета доходов, затрат и задействованных активов по видам регулируемых услуг субъектов естественной монополий, либо мотивированный ответ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электронно-цифровой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форме электронного документа, удостоверенного ЭЦП услугодателя и распечатывается.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30.06.2016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Государственная услуга оказывается юридическим лицам бесплатно.</w:t>
      </w:r>
    </w:p>
    <w:bookmarkEnd w:id="282"/>
    <w:bookmarkStart w:name="z2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18-30 часов,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государственных услуг у услугодателя: с 9.00 часов до 17.30 часов,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2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уполномоченный представитель: юридического лица по документу, подтверждающий полномочия; физического лица по нотариально заверенной доверенности) для оказания государственной услуги представляет для согласования: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методику, разработанную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Методики является регистрация (штамп, входящий номер и дата) в канцелярии услугодателя, с указанием фамилии и инициалов лица, принявшего Методику.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методики, разработанной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получаются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</w:p>
    <w:bookmarkStart w:name="z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национальной экономики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86"/>
    <w:bookmarkStart w:name="z2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(бездействий) услугодателя и (или) их должностных лиц: жалоба подается на имя руководителя услугодателя либо на имя руководителя Комитета по регулированию естественных монополий и защите конкуренции Министерства (далее – Комитет) по адресу: 010000, город Астана, улица Орынбор, дом № 8, здание "Дом министерств", подъезд 4, телефон 8 (7172) 74-94-52, 74-96-38, факс 8 (7172) 74-94-60.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88"/>
    <w:bookmarkStart w:name="z2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89"/>
    <w:bookmarkStart w:name="z2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размещены на интернет-ресурсе услугодателяwww.economy.gov.kz. </w:t>
      </w:r>
    </w:p>
    <w:bookmarkEnd w:id="290"/>
    <w:bookmarkStart w:name="z2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 </w:t>
      </w:r>
    </w:p>
    <w:bookmarkEnd w:id="291"/>
    <w:bookmarkStart w:name="z2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размещены на интернет-ресурсе услугодателя www.economy.gov.kz, единого контакт-центра по вопросам оказания государственных услуг: 1414, 8 800 080 7777.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методики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(индекс, город, район,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(БИН,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согласование методики ведения раздельного учета доходов,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задействованных активов по видам регулируемых услуг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естественной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20___г. (подпись).(редакционный характер)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методики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 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3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методики ведения раздельного учета состоит из</w:t>
      </w:r>
      <w:r>
        <w:br/>
      </w:r>
      <w:r>
        <w:rPr>
          <w:rFonts w:ascii="Times New Roman"/>
          <w:b/>
          <w:i w:val="false"/>
          <w:color w:val="000000"/>
        </w:rPr>
        <w:t>следующих разделов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основные нормативные правовые акты, в соответствии с которыми была разработана Методика. Приводятся основные использованные термины и понятия, глоссарий по раздельному учету. Описывается организационная и иерархическая структура услугополучателя (филиалы, объединения, дирекция, центры).</w:t>
      </w:r>
    </w:p>
    <w:bookmarkStart w:name="z23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услуг (направления деятельности), по которым ведется</w:t>
      </w:r>
      <w:r>
        <w:br/>
      </w:r>
      <w:r>
        <w:rPr>
          <w:rFonts w:ascii="Times New Roman"/>
          <w:b/>
          <w:i w:val="false"/>
          <w:color w:val="000000"/>
        </w:rPr>
        <w:t>раздельный учет в соответствии с Классификатором услуг</w:t>
      </w:r>
      <w:r>
        <w:br/>
      </w:r>
      <w:r>
        <w:rPr>
          <w:rFonts w:ascii="Times New Roman"/>
          <w:b/>
          <w:i w:val="false"/>
          <w:color w:val="000000"/>
        </w:rPr>
        <w:t>деятельности услугополучателя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полный перечень услуг, оказываемых услугополучателем (регулируемые и иные). В случае, если для целей ведения раздельного учета услуги группируются по видам деятельности, в данном разделе приводится перечень осуществляемых видов деятельности. Если при ведении раздельного учета доходы, затраты, задействованные активы услугополучателя распределяются на бизнес-процессы, необходимо привести перечень бизнес-процессов.</w:t>
      </w:r>
    </w:p>
    <w:bookmarkStart w:name="z23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Доходы, затраты и задействованные активы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Раскрывается порядок определения доходов услугополучателя по видам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Раскрывается причинно-следственная связь затрат с услугами (при необходимости в разрезе направлений деятельности). Допускается использование графических схем.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принципы распределения задействованных активов по видам оказываемых услуг.</w:t>
      </w:r>
    </w:p>
    <w:bookmarkStart w:name="z23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Распределение затрат и задействованных активов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Раскрывается порядок распределения затрат услугополучателя по этапам распределения затрат, с приведением описания всех этапов. Допускается использование графических схем.</w:t>
      </w:r>
    </w:p>
    <w:bookmarkStart w:name="z2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дополнение Методики иными положениями, не противоречащими законодательству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