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6926" w14:textId="88d6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"Выдача справки по определению адреса объектов недвижимости на территории Республики Казахстан", "Предоставление исходных материалов при разработке проектов строительства и реконструкции (перепланировки и переоборудования)" 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27 марта 2015 года № 257. Зарегистрирован в Министерстве юстиции Республики Казахстан 12 мая 2015 года № 11018. Утратил силу приказом Министра индустрии и инфраструктурного развития Республики Казахстан от 4 февраля 2021 года № 44.</w:t>
      </w:r>
    </w:p>
    <w:p>
      <w:pPr>
        <w:spacing w:after="0"/>
        <w:ind w:left="0"/>
        <w:jc w:val="both"/>
      </w:pPr>
      <w:r>
        <w:rPr>
          <w:rFonts w:ascii="Times New Roman"/>
          <w:b w:val="false"/>
          <w:i w:val="false"/>
          <w:color w:val="ff0000"/>
          <w:sz w:val="28"/>
        </w:rPr>
        <w:t xml:space="preserve">
      Сноска. Утратил силу приказом Министра индустрии и инфраструктурного развития РК от 04.02.2021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по инвестициям и развитию РК от 04.07.2017 </w:t>
      </w:r>
      <w:r>
        <w:rPr>
          <w:rFonts w:ascii="Times New Roman"/>
          <w:b w:val="false"/>
          <w:i w:val="false"/>
          <w:color w:val="ff0000"/>
          <w:sz w:val="28"/>
        </w:rPr>
        <w:t>№ 438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1. Утвердить прилагаемые:</w:t>
      </w:r>
    </w:p>
    <w:bookmarkEnd w:id="0"/>
    <w:bookmarkStart w:name="z2" w:id="1"/>
    <w:p>
      <w:pPr>
        <w:spacing w:after="0"/>
        <w:ind w:left="0"/>
        <w:jc w:val="both"/>
      </w:pPr>
      <w:r>
        <w:rPr>
          <w:rFonts w:ascii="Times New Roman"/>
          <w:b w:val="false"/>
          <w:i w:val="false"/>
          <w:color w:val="000000"/>
          <w:sz w:val="28"/>
        </w:rPr>
        <w:t xml:space="preserve">
      1) стандарт государственной услуги "Выдача справки по определению адреса объектов недвижимости на территории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стандарт государственной услуги "Предоставление исходных материалов при разработке проектов строительства и реконструкции (перепланировки и переоборудования)"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3) стандарт государственной услуги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государственном языке, текст на русском языке не меняется, в соответствии с приказом Министра национальной экономики РК от 19.07.2016 </w:t>
      </w:r>
      <w:r>
        <w:rPr>
          <w:rFonts w:ascii="Times New Roman"/>
          <w:b w:val="false"/>
          <w:i w:val="false"/>
          <w:color w:val="00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04.07.2017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обеспечить в установленном законодательством порядке:</w:t>
      </w:r>
    </w:p>
    <w:bookmarkEnd w:id="4"/>
    <w:bookmarkStart w:name="z6"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bookmarkEnd w:id="6"/>
    <w:bookmarkStart w:name="z8"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7"/>
    <w:bookmarkStart w:name="z9"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8"/>
    <w:bookmarkStart w:name="z10"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Исполняющего обязанности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Министра национальной экономики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Республики Казахстан                       М. </w:t>
      </w:r>
      <w:r>
        <w:rPr>
          <w:rFonts w:ascii="Times New Roman"/>
          <w:b w:val="false"/>
          <w:i/>
          <w:color w:val="000000"/>
          <w:sz w:val="28"/>
        </w:rPr>
        <w:t>Кусаинов</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А. Исекешев   </w:t>
      </w:r>
    </w:p>
    <w:p>
      <w:pPr>
        <w:spacing w:after="0"/>
        <w:ind w:left="0"/>
        <w:jc w:val="both"/>
      </w:pPr>
      <w:r>
        <w:rPr>
          <w:rFonts w:ascii="Times New Roman"/>
          <w:b w:val="false"/>
          <w:i w:val="false"/>
          <w:color w:val="000000"/>
          <w:sz w:val="28"/>
        </w:rPr>
        <w:t>
      16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w:t>
            </w:r>
            <w:r>
              <w:br/>
            </w:r>
            <w:r>
              <w:rPr>
                <w:rFonts w:ascii="Times New Roman"/>
                <w:b w:val="false"/>
                <w:i w:val="false"/>
                <w:color w:val="000000"/>
                <w:sz w:val="20"/>
              </w:rPr>
              <w:t>№ 257</w:t>
            </w:r>
          </w:p>
        </w:tc>
      </w:tr>
    </w:tbl>
    <w:bookmarkStart w:name="z12" w:id="1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справки по определению адреса</w:t>
      </w:r>
      <w:r>
        <w:br/>
      </w:r>
      <w:r>
        <w:rPr>
          <w:rFonts w:ascii="Times New Roman"/>
          <w:b/>
          <w:i w:val="false"/>
          <w:color w:val="000000"/>
        </w:rPr>
        <w:t>объектов недвижимости на территории Республики Казахстан"</w:t>
      </w:r>
    </w:p>
    <w:bookmarkEnd w:id="10"/>
    <w:p>
      <w:pPr>
        <w:spacing w:after="0"/>
        <w:ind w:left="0"/>
        <w:jc w:val="both"/>
      </w:pP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в соответствии с приказом Министра национальной экономики РК от 19.07.2016 </w:t>
      </w:r>
      <w:r>
        <w:rPr>
          <w:rFonts w:ascii="Times New Roman"/>
          <w:b w:val="false"/>
          <w:i w:val="false"/>
          <w:color w:val="ff0000"/>
          <w:sz w:val="28"/>
        </w:rPr>
        <w:t>№ 325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Стандарт государственной услуги в редакции приказа и.о. Министра национальной экономики РК от 21.01.2016 </w:t>
      </w:r>
      <w:r>
        <w:rPr>
          <w:rFonts w:ascii="Times New Roman"/>
          <w:b w:val="false"/>
          <w:i w:val="false"/>
          <w:color w:val="ff0000"/>
          <w:sz w:val="28"/>
        </w:rPr>
        <w:t>№ 23</w:t>
      </w:r>
      <w:r>
        <w:rPr>
          <w:rFonts w:ascii="Times New Roman"/>
          <w:b w:val="false"/>
          <w:i w:val="false"/>
          <w:color w:val="ff0000"/>
          <w:sz w:val="28"/>
        </w:rPr>
        <w:t xml:space="preserve"> (вводится в действие с 01.03.2016).</w:t>
      </w:r>
    </w:p>
    <w:bookmarkStart w:name="z13" w:id="11"/>
    <w:p>
      <w:pPr>
        <w:spacing w:after="0"/>
        <w:ind w:left="0"/>
        <w:jc w:val="left"/>
      </w:pPr>
      <w:r>
        <w:rPr>
          <w:rFonts w:ascii="Times New Roman"/>
          <w:b/>
          <w:i w:val="false"/>
          <w:color w:val="000000"/>
        </w:rPr>
        <w:t xml:space="preserve"> Глава 1. Общие положения</w:t>
      </w:r>
    </w:p>
    <w:bookmarkEnd w:id="11"/>
    <w:p>
      <w:pPr>
        <w:spacing w:after="0"/>
        <w:ind w:left="0"/>
        <w:jc w:val="both"/>
      </w:pPr>
      <w:r>
        <w:rPr>
          <w:rFonts w:ascii="Times New Roman"/>
          <w:b w:val="false"/>
          <w:i w:val="false"/>
          <w:color w:val="ff0000"/>
          <w:sz w:val="28"/>
        </w:rPr>
        <w:t xml:space="preserve">
      Сноска. Заголовок главы 1 в редакции приказа Министра индустрии и инфраструктурного развития РК от 28.06.2019 </w:t>
      </w:r>
      <w:r>
        <w:rPr>
          <w:rFonts w:ascii="Times New Roman"/>
          <w:b w:val="false"/>
          <w:i w:val="false"/>
          <w:color w:val="ff0000"/>
          <w:sz w:val="28"/>
        </w:rPr>
        <w:t>№ 453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4" w:id="12"/>
    <w:p>
      <w:pPr>
        <w:spacing w:after="0"/>
        <w:ind w:left="0"/>
        <w:jc w:val="both"/>
      </w:pPr>
      <w:r>
        <w:rPr>
          <w:rFonts w:ascii="Times New Roman"/>
          <w:b w:val="false"/>
          <w:i w:val="false"/>
          <w:color w:val="000000"/>
          <w:sz w:val="28"/>
        </w:rPr>
        <w:t>
      1. Государственная услуга "Выдача справки по определению адреса объектов недвижимости на территории Республики Казахстан" (далее – государственная услуга).</w:t>
      </w:r>
    </w:p>
    <w:bookmarkEnd w:id="12"/>
    <w:bookmarkStart w:name="z1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индустрии и инфраструктурного развития РК от 28.06.2019 </w:t>
      </w:r>
      <w:r>
        <w:rPr>
          <w:rFonts w:ascii="Times New Roman"/>
          <w:b w:val="false"/>
          <w:i w:val="false"/>
          <w:color w:val="000000"/>
          <w:sz w:val="28"/>
        </w:rPr>
        <w:t>№ 453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14"/>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p>
      <w:pPr>
        <w:spacing w:after="0"/>
        <w:ind w:left="0"/>
        <w:jc w:val="both"/>
      </w:pPr>
      <w:r>
        <w:rPr>
          <w:rFonts w:ascii="Times New Roman"/>
          <w:b w:val="false"/>
          <w:i w:val="false"/>
          <w:color w:val="000000"/>
          <w:sz w:val="28"/>
        </w:rPr>
        <w:t>
      2) веб-портал "электронного правительства" www.egov.kz (далее - портал) для получения справки по уточнению адреса объектов недвижимости (в случае отсутствия информации в информационной системе "Адресный регистр" услугополучатель обращается в Государственную корпорацию).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индустрии и инфраструктурного развития РК от 28.06.2019 </w:t>
      </w:r>
      <w:r>
        <w:rPr>
          <w:rFonts w:ascii="Times New Roman"/>
          <w:b w:val="false"/>
          <w:i w:val="false"/>
          <w:color w:val="000000"/>
          <w:sz w:val="28"/>
        </w:rPr>
        <w:t>№ 453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Глава 2. Порядок оказания государственной услуги</w:t>
      </w:r>
    </w:p>
    <w:bookmarkEnd w:id="15"/>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28.06.2019 </w:t>
      </w:r>
      <w:r>
        <w:rPr>
          <w:rFonts w:ascii="Times New Roman"/>
          <w:b w:val="false"/>
          <w:i w:val="false"/>
          <w:color w:val="ff0000"/>
          <w:sz w:val="28"/>
        </w:rPr>
        <w:t>№ 453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8" w:id="16"/>
    <w:p>
      <w:pPr>
        <w:spacing w:after="0"/>
        <w:ind w:left="0"/>
        <w:jc w:val="both"/>
      </w:pPr>
      <w:r>
        <w:rPr>
          <w:rFonts w:ascii="Times New Roman"/>
          <w:b w:val="false"/>
          <w:i w:val="false"/>
          <w:color w:val="000000"/>
          <w:sz w:val="28"/>
        </w:rPr>
        <w:t>
      4. Срок оказания государственной услуги:</w:t>
      </w:r>
    </w:p>
    <w:bookmarkEnd w:id="16"/>
    <w:bookmarkStart w:name="z14" w:id="17"/>
    <w:p>
      <w:pPr>
        <w:spacing w:after="0"/>
        <w:ind w:left="0"/>
        <w:jc w:val="both"/>
      </w:pPr>
      <w:r>
        <w:rPr>
          <w:rFonts w:ascii="Times New Roman"/>
          <w:b w:val="false"/>
          <w:i w:val="false"/>
          <w:color w:val="000000"/>
          <w:sz w:val="28"/>
        </w:rPr>
        <w:t>
      1) с момента сдачи пакета документов:</w:t>
      </w:r>
    </w:p>
    <w:bookmarkEnd w:id="17"/>
    <w:bookmarkStart w:name="z15" w:id="18"/>
    <w:p>
      <w:pPr>
        <w:spacing w:after="0"/>
        <w:ind w:left="0"/>
        <w:jc w:val="both"/>
      </w:pPr>
      <w:r>
        <w:rPr>
          <w:rFonts w:ascii="Times New Roman"/>
          <w:b w:val="false"/>
          <w:i w:val="false"/>
          <w:color w:val="000000"/>
          <w:sz w:val="28"/>
        </w:rPr>
        <w:t>
      в портал:</w:t>
      </w:r>
    </w:p>
    <w:bookmarkEnd w:id="18"/>
    <w:bookmarkStart w:name="z16" w:id="19"/>
    <w:p>
      <w:pPr>
        <w:spacing w:after="0"/>
        <w:ind w:left="0"/>
        <w:jc w:val="both"/>
      </w:pPr>
      <w:r>
        <w:rPr>
          <w:rFonts w:ascii="Times New Roman"/>
          <w:b w:val="false"/>
          <w:i w:val="false"/>
          <w:color w:val="000000"/>
          <w:sz w:val="28"/>
        </w:rPr>
        <w:t>
      выдача справки по уточнению адреса объектов недвижимости (без истории/с историей) - 15 (пятнадцать) минут;</w:t>
      </w:r>
    </w:p>
    <w:bookmarkEnd w:id="19"/>
    <w:bookmarkStart w:name="z17" w:id="20"/>
    <w:p>
      <w:pPr>
        <w:spacing w:after="0"/>
        <w:ind w:left="0"/>
        <w:jc w:val="both"/>
      </w:pPr>
      <w:r>
        <w:rPr>
          <w:rFonts w:ascii="Times New Roman"/>
          <w:b w:val="false"/>
          <w:i w:val="false"/>
          <w:color w:val="000000"/>
          <w:sz w:val="28"/>
        </w:rPr>
        <w:t>
      в Государственную корпорацию:</w:t>
      </w:r>
    </w:p>
    <w:bookmarkEnd w:id="20"/>
    <w:bookmarkStart w:name="z18" w:id="21"/>
    <w:p>
      <w:pPr>
        <w:spacing w:after="0"/>
        <w:ind w:left="0"/>
        <w:jc w:val="both"/>
      </w:pPr>
      <w:r>
        <w:rPr>
          <w:rFonts w:ascii="Times New Roman"/>
          <w:b w:val="false"/>
          <w:i w:val="false"/>
          <w:color w:val="000000"/>
          <w:sz w:val="28"/>
        </w:rPr>
        <w:t>
      выдача справки по уточнению адреса объектов недвижимости (без истории/с историей) - 15 (пятнадцать) минут;</w:t>
      </w:r>
    </w:p>
    <w:bookmarkEnd w:id="21"/>
    <w:bookmarkStart w:name="z19" w:id="22"/>
    <w:p>
      <w:pPr>
        <w:spacing w:after="0"/>
        <w:ind w:left="0"/>
        <w:jc w:val="both"/>
      </w:pPr>
      <w:r>
        <w:rPr>
          <w:rFonts w:ascii="Times New Roman"/>
          <w:b w:val="false"/>
          <w:i w:val="false"/>
          <w:color w:val="000000"/>
          <w:sz w:val="28"/>
        </w:rPr>
        <w:t>
      выдача справки о присвоении адреса объекта недвижимости или выдача справки об упразднении адреса объекта недвижимости, с выездом на место нахождения объекта недвижимости и с обязательной регистрацией его в информационной системе "Адресный регистр" с указанием регистрационного кода адреса - 6 (шесть) рабочих дней либо мотивированный отказ - 2 (два) рабочих дня.</w:t>
      </w:r>
    </w:p>
    <w:bookmarkEnd w:id="22"/>
    <w:bookmarkStart w:name="z20" w:id="23"/>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 при этом результат оказания государственной услуги предоставляется за день до окончания срока оказания государственной услуги;</w:t>
      </w:r>
    </w:p>
    <w:bookmarkEnd w:id="23"/>
    <w:bookmarkStart w:name="z21" w:id="24"/>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(пятнадцать) минут;</w:t>
      </w:r>
    </w:p>
    <w:bookmarkEnd w:id="24"/>
    <w:p>
      <w:pPr>
        <w:spacing w:after="0"/>
        <w:ind w:left="0"/>
        <w:jc w:val="both"/>
      </w:pPr>
      <w:r>
        <w:rPr>
          <w:rFonts w:ascii="Times New Roman"/>
          <w:b w:val="false"/>
          <w:i w:val="false"/>
          <w:color w:val="000000"/>
          <w:sz w:val="28"/>
        </w:rPr>
        <w:t>
      3) максимально допустимое время обслуживания - 20 (двадцать)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по инвестициям и развитию РК от 28.12.2018 </w:t>
      </w:r>
      <w:r>
        <w:rPr>
          <w:rFonts w:ascii="Times New Roman"/>
          <w:b w:val="false"/>
          <w:i w:val="false"/>
          <w:color w:val="000000"/>
          <w:sz w:val="28"/>
        </w:rPr>
        <w:t>№ 949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9" w:id="25"/>
    <w:p>
      <w:pPr>
        <w:spacing w:after="0"/>
        <w:ind w:left="0"/>
        <w:jc w:val="both"/>
      </w:pPr>
      <w:r>
        <w:rPr>
          <w:rFonts w:ascii="Times New Roman"/>
          <w:b w:val="false"/>
          <w:i w:val="false"/>
          <w:color w:val="000000"/>
          <w:sz w:val="28"/>
        </w:rPr>
        <w:t>
      5.Форма оказания государственной услуги: электронная (частично автоматизированная) и (или) бумажная.</w:t>
      </w:r>
    </w:p>
    <w:bookmarkEnd w:id="25"/>
    <w:bookmarkStart w:name="z20"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Результатом оказания государственной услуги является: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об уточнении адреса объекта недвижимости, справка об уточнении адреса объекта недвижимости (с историей), справка о присвоению адреса объекта недвижимости, справка об упразднению адреса объекта недвижимости с указанием регистрационного кода адреса по форме, согласно приложению 1 к настоящему стандарту государственной услуги;</w:t>
      </w:r>
    </w:p>
    <w:bookmarkStart w:name="z106" w:id="27"/>
    <w:p>
      <w:pPr>
        <w:spacing w:after="0"/>
        <w:ind w:left="0"/>
        <w:jc w:val="both"/>
      </w:pPr>
      <w:r>
        <w:rPr>
          <w:rFonts w:ascii="Times New Roman"/>
          <w:b w:val="false"/>
          <w:i w:val="false"/>
          <w:color w:val="000000"/>
          <w:sz w:val="28"/>
        </w:rPr>
        <w:t>
      мотивированный ответ об отказе в предоставлении государственной услуги в случаях и по основаниям, предусмотренным пунктом 10 настоящего стандарта.</w:t>
      </w:r>
    </w:p>
    <w:bookmarkEnd w:id="27"/>
    <w:bookmarkStart w:name="z107" w:id="28"/>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w:t>
      </w:r>
    </w:p>
    <w:bookmarkEnd w:id="28"/>
    <w:bookmarkStart w:name="z108" w:id="2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по инвестициям и развитию РК от 04.07.2017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 w:id="30"/>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30"/>
    <w:bookmarkStart w:name="z22" w:id="31"/>
    <w:p>
      <w:pPr>
        <w:spacing w:after="0"/>
        <w:ind w:left="0"/>
        <w:jc w:val="both"/>
      </w:pPr>
      <w:r>
        <w:rPr>
          <w:rFonts w:ascii="Times New Roman"/>
          <w:b w:val="false"/>
          <w:i w:val="false"/>
          <w:color w:val="000000"/>
          <w:sz w:val="28"/>
        </w:rPr>
        <w:t>
      8. График работы:</w:t>
      </w:r>
    </w:p>
    <w:bookmarkEnd w:id="31"/>
    <w:p>
      <w:pPr>
        <w:spacing w:after="0"/>
        <w:ind w:left="0"/>
        <w:jc w:val="both"/>
      </w:pPr>
      <w:r>
        <w:rPr>
          <w:rFonts w:ascii="Times New Roman"/>
          <w:b w:val="false"/>
          <w:i w:val="false"/>
          <w:color w:val="000000"/>
          <w:sz w:val="28"/>
        </w:rPr>
        <w:t>
      1) Государственной корпорации – с понедельника по субботу включительно, в соответствии с установленным графиком работы с 9-00 до 20-00 часов без перерыва на обед, за исключением воскресенья и праздничных дней, согласно трудовому законодательству Республики Казахстан.</w:t>
      </w:r>
    </w:p>
    <w:p>
      <w:pPr>
        <w:spacing w:after="0"/>
        <w:ind w:left="0"/>
        <w:jc w:val="both"/>
      </w:pPr>
      <w:r>
        <w:rPr>
          <w:rFonts w:ascii="Times New Roman"/>
          <w:b w:val="false"/>
          <w:i w:val="false"/>
          <w:color w:val="000000"/>
          <w:sz w:val="28"/>
        </w:rPr>
        <w:t>
      При наличии сведений в информационной системе "Адресный регистр" прием осуществляется по выбору услугополучателя, при отсутствии по месту нахождения недвижимого имущества объекта, в порядке "электронной" очереди без ускоренного обслуживания. Возможно бронирование электронной очереди посредством портала;</w:t>
      </w:r>
    </w:p>
    <w:p>
      <w:pPr>
        <w:spacing w:after="0"/>
        <w:ind w:left="0"/>
        <w:jc w:val="both"/>
      </w:pP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Start w:name="z23" w:id="32"/>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32"/>
    <w:p>
      <w:pPr>
        <w:spacing w:after="0"/>
        <w:ind w:left="0"/>
        <w:jc w:val="both"/>
      </w:pPr>
      <w:r>
        <w:rPr>
          <w:rFonts w:ascii="Times New Roman"/>
          <w:b w:val="false"/>
          <w:i w:val="false"/>
          <w:color w:val="000000"/>
          <w:sz w:val="28"/>
        </w:rPr>
        <w:t>
      1) на портал:</w:t>
      </w:r>
    </w:p>
    <w:p>
      <w:pPr>
        <w:spacing w:after="0"/>
        <w:ind w:left="0"/>
        <w:jc w:val="both"/>
      </w:pPr>
      <w:r>
        <w:rPr>
          <w:rFonts w:ascii="Times New Roman"/>
          <w:b w:val="false"/>
          <w:i w:val="false"/>
          <w:color w:val="000000"/>
          <w:sz w:val="28"/>
        </w:rPr>
        <w:t>
      для уточнения адреса объекта недвижимости (без истории/с историей):</w:t>
      </w:r>
    </w:p>
    <w:p>
      <w:pPr>
        <w:spacing w:after="0"/>
        <w:ind w:left="0"/>
        <w:jc w:val="both"/>
      </w:pPr>
      <w:r>
        <w:rPr>
          <w:rFonts w:ascii="Times New Roman"/>
          <w:b w:val="false"/>
          <w:i w:val="false"/>
          <w:color w:val="000000"/>
          <w:sz w:val="28"/>
        </w:rPr>
        <w:t>
      заявление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2) в Государственную корпорацию:</w:t>
      </w:r>
    </w:p>
    <w:p>
      <w:pPr>
        <w:spacing w:after="0"/>
        <w:ind w:left="0"/>
        <w:jc w:val="both"/>
      </w:pPr>
      <w:r>
        <w:rPr>
          <w:rFonts w:ascii="Times New Roman"/>
          <w:b w:val="false"/>
          <w:i w:val="false"/>
          <w:color w:val="000000"/>
          <w:sz w:val="28"/>
        </w:rPr>
        <w:t>
      для получения справки по уточнению адреса объекта недвижимости (без истории/с историей):</w:t>
      </w:r>
    </w:p>
    <w:p>
      <w:pPr>
        <w:spacing w:after="0"/>
        <w:ind w:left="0"/>
        <w:jc w:val="both"/>
      </w:pPr>
      <w:r>
        <w:rPr>
          <w:rFonts w:ascii="Times New Roman"/>
          <w:b w:val="false"/>
          <w:i w:val="false"/>
          <w:color w:val="000000"/>
          <w:sz w:val="28"/>
        </w:rPr>
        <w:t>
      заявление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для получения справки по присвоению или упразднении адреса объекта недвижимости:</w:t>
      </w:r>
    </w:p>
    <w:p>
      <w:pPr>
        <w:spacing w:after="0"/>
        <w:ind w:left="0"/>
        <w:jc w:val="both"/>
      </w:pPr>
      <w:r>
        <w:rPr>
          <w:rFonts w:ascii="Times New Roman"/>
          <w:b w:val="false"/>
          <w:i w:val="false"/>
          <w:color w:val="000000"/>
          <w:sz w:val="28"/>
        </w:rPr>
        <w:t>
      заявление по форме согласно приложению 2 к настоящему стандарту государственной услуги;</w:t>
      </w:r>
    </w:p>
    <w:p>
      <w:pPr>
        <w:spacing w:after="0"/>
        <w:ind w:left="0"/>
        <w:jc w:val="both"/>
      </w:pPr>
      <w:r>
        <w:rPr>
          <w:rFonts w:ascii="Times New Roman"/>
          <w:b w:val="false"/>
          <w:i w:val="false"/>
          <w:color w:val="000000"/>
          <w:sz w:val="28"/>
        </w:rPr>
        <w:t>
      документ удостоверяющий личность (для идентификации личности услугополучателя).</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w:t>
      </w:r>
    </w:p>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 предусмотренных настоящим пунктом.</w:t>
      </w:r>
    </w:p>
    <w:p>
      <w:pPr>
        <w:spacing w:after="0"/>
        <w:ind w:left="0"/>
        <w:jc w:val="both"/>
      </w:pPr>
      <w:r>
        <w:rPr>
          <w:rFonts w:ascii="Times New Roman"/>
          <w:b w:val="false"/>
          <w:i w:val="false"/>
          <w:color w:val="000000"/>
          <w:sz w:val="28"/>
        </w:rPr>
        <w:t>
      Выдача готовых документов через Государственную корпорацию осуществляется на основании расписки о приеме соответствующих документов, при предъявлении документа, удостоверяющего личность (либо уполномоченного представителя: юридического лица по документу, подтверждающему полномочия; физического лица по нотариально заверенной доверенности).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(если выдача на бумажном носителе необходимо указать место получения) получения результата государственной услуги.</w:t>
      </w:r>
    </w:p>
    <w:p>
      <w:pPr>
        <w:spacing w:after="0"/>
        <w:ind w:left="0"/>
        <w:jc w:val="both"/>
      </w:pPr>
      <w:r>
        <w:rPr>
          <w:rFonts w:ascii="Times New Roman"/>
          <w:b w:val="false"/>
          <w:i w:val="false"/>
          <w:color w:val="000000"/>
          <w:sz w:val="28"/>
        </w:rPr>
        <w:t>
      На портале прием электронного запроса осуществляется в "личном кабинете"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индустрии и инфраструктурного развития РК от 28.06.2019 </w:t>
      </w:r>
      <w:r>
        <w:rPr>
          <w:rFonts w:ascii="Times New Roman"/>
          <w:b w:val="false"/>
          <w:i w:val="false"/>
          <w:color w:val="000000"/>
          <w:sz w:val="28"/>
        </w:rPr>
        <w:t>№ 453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4" w:id="33"/>
    <w:p>
      <w:pPr>
        <w:spacing w:after="0"/>
        <w:ind w:left="0"/>
        <w:jc w:val="both"/>
      </w:pPr>
      <w:r>
        <w:rPr>
          <w:rFonts w:ascii="Times New Roman"/>
          <w:b w:val="false"/>
          <w:i w:val="false"/>
          <w:color w:val="000000"/>
          <w:sz w:val="28"/>
        </w:rPr>
        <w:t xml:space="preserve">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пунктом 10</w:t>
      </w:r>
      <w:r>
        <w:rPr>
          <w:rFonts w:ascii="Times New Roman"/>
          <w:b w:val="false"/>
          <w:i w:val="false"/>
          <w:color w:val="000000"/>
          <w:sz w:val="28"/>
        </w:rPr>
        <w:t xml:space="preserve"> Правил адресации объектов недвижимости на территории Республики Казахстан, утвержденных совместным приказом Министра национальной экономики Республики Казахстан от 22 декабря 2015 года № 783 и Министра по инвестициям и развитию Республики Казахстан от 28 декабря 2015 года № 1262 "Об утверждении Правил адресации объектов недвижимости на территории Республики Казахстан" (зарегистрированный в Реестре государственной регистрации нормативных правовых актов за № 12938).</w:t>
      </w:r>
    </w:p>
    <w:bookmarkEnd w:id="3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по инвестициям и развитию РК от 04.07.2017 </w:t>
      </w:r>
      <w:r>
        <w:rPr>
          <w:rFonts w:ascii="Times New Roman"/>
          <w:b w:val="false"/>
          <w:i w:val="false"/>
          <w:color w:val="000000"/>
          <w:sz w:val="28"/>
        </w:rPr>
        <w:t>№ 438</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5" w:id="3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работников по вопросам оказания государственных услуг</w:t>
      </w:r>
    </w:p>
    <w:bookmarkEnd w:id="34"/>
    <w:p>
      <w:pPr>
        <w:spacing w:after="0"/>
        <w:ind w:left="0"/>
        <w:jc w:val="both"/>
      </w:pPr>
      <w:r>
        <w:rPr>
          <w:rFonts w:ascii="Times New Roman"/>
          <w:b w:val="false"/>
          <w:i w:val="false"/>
          <w:color w:val="ff0000"/>
          <w:sz w:val="28"/>
        </w:rPr>
        <w:t xml:space="preserve">
      Сноска. Заголовок главы 3 в редакции приказа Министра индустрии и инфраструктурного развития РК от 28.06.2019 </w:t>
      </w:r>
      <w:r>
        <w:rPr>
          <w:rFonts w:ascii="Times New Roman"/>
          <w:b w:val="false"/>
          <w:i w:val="false"/>
          <w:color w:val="ff0000"/>
          <w:sz w:val="28"/>
        </w:rPr>
        <w:t>№ 453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6" w:id="35"/>
    <w:p>
      <w:pPr>
        <w:spacing w:after="0"/>
        <w:ind w:left="0"/>
        <w:jc w:val="both"/>
      </w:pPr>
      <w:r>
        <w:rPr>
          <w:rFonts w:ascii="Times New Roman"/>
          <w:b w:val="false"/>
          <w:i w:val="false"/>
          <w:color w:val="000000"/>
          <w:sz w:val="28"/>
        </w:rPr>
        <w:t>
      11. Жалоба на действия (бездействия) работника услугодателя или Государственной корпорации направляется к руководителю услугодателя или Государственной корпорации по адресам и телефонам, указанным в пункте 14 настоящего стандарта государственной услуги.</w:t>
      </w:r>
    </w:p>
    <w:bookmarkEnd w:id="35"/>
    <w:p>
      <w:pPr>
        <w:spacing w:after="0"/>
        <w:ind w:left="0"/>
        <w:jc w:val="both"/>
      </w:pPr>
      <w:r>
        <w:rPr>
          <w:rFonts w:ascii="Times New Roman"/>
          <w:b w:val="false"/>
          <w:i w:val="false"/>
          <w:color w:val="000000"/>
          <w:sz w:val="28"/>
        </w:rPr>
        <w:t>
      Подтверждением принятия жалобы в Государственную корпорацию,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 8 800 080 7777.</w:t>
      </w:r>
    </w:p>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27" w:id="36"/>
    <w:p>
      <w:pPr>
        <w:spacing w:after="0"/>
        <w:ind w:left="0"/>
        <w:jc w:val="both"/>
      </w:pPr>
      <w:r>
        <w:rPr>
          <w:rFonts w:ascii="Times New Roman"/>
          <w:b w:val="false"/>
          <w:i w:val="false"/>
          <w:color w:val="000000"/>
          <w:sz w:val="28"/>
        </w:rPr>
        <w:t xml:space="preserve">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36"/>
    <w:bookmarkStart w:name="z28" w:id="3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оказываемой через Государственную корпорацию</w:t>
      </w:r>
    </w:p>
    <w:bookmarkEnd w:id="37"/>
    <w:p>
      <w:pPr>
        <w:spacing w:after="0"/>
        <w:ind w:left="0"/>
        <w:jc w:val="both"/>
      </w:pPr>
      <w:r>
        <w:rPr>
          <w:rFonts w:ascii="Times New Roman"/>
          <w:b w:val="false"/>
          <w:i w:val="false"/>
          <w:color w:val="ff0000"/>
          <w:sz w:val="28"/>
        </w:rPr>
        <w:t xml:space="preserve">
      Сноска. Заголовок главы 4 в редакции приказа Министра индустрии и инфраструктурного развития РК от 28.06.2019 </w:t>
      </w:r>
      <w:r>
        <w:rPr>
          <w:rFonts w:ascii="Times New Roman"/>
          <w:b w:val="false"/>
          <w:i w:val="false"/>
          <w:color w:val="ff0000"/>
          <w:sz w:val="28"/>
        </w:rPr>
        <w:t>№ 453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9" w:id="38"/>
    <w:p>
      <w:pPr>
        <w:spacing w:after="0"/>
        <w:ind w:left="0"/>
        <w:jc w:val="both"/>
      </w:pPr>
      <w:r>
        <w:rPr>
          <w:rFonts w:ascii="Times New Roman"/>
          <w:b w:val="false"/>
          <w:i w:val="false"/>
          <w:color w:val="000000"/>
          <w:sz w:val="28"/>
        </w:rPr>
        <w:t>
      13.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 центр 1414, 8 800 080 7777.</w:t>
      </w:r>
    </w:p>
    <w:bookmarkEnd w:id="38"/>
    <w:bookmarkStart w:name="z30" w:id="39"/>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интернет-ресурсах:</w:t>
      </w:r>
    </w:p>
    <w:bookmarkEnd w:id="39"/>
    <w:p>
      <w:pPr>
        <w:spacing w:after="0"/>
        <w:ind w:left="0"/>
        <w:jc w:val="both"/>
      </w:pPr>
      <w:r>
        <w:rPr>
          <w:rFonts w:ascii="Times New Roman"/>
          <w:b w:val="false"/>
          <w:i w:val="false"/>
          <w:color w:val="000000"/>
          <w:sz w:val="28"/>
        </w:rPr>
        <w:t>
      Министерства: www.miid.gov.kz;</w:t>
      </w:r>
    </w:p>
    <w:p>
      <w:pPr>
        <w:spacing w:after="0"/>
        <w:ind w:left="0"/>
        <w:jc w:val="both"/>
      </w:pPr>
      <w:r>
        <w:rPr>
          <w:rFonts w:ascii="Times New Roman"/>
          <w:b w:val="false"/>
          <w:i w:val="false"/>
          <w:color w:val="000000"/>
          <w:sz w:val="28"/>
        </w:rPr>
        <w:t>
      Государственной корпорации: www.gov4c.kz.</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индустрии и инфраструктурного развития РК от 28.06.2019 </w:t>
      </w:r>
      <w:r>
        <w:rPr>
          <w:rFonts w:ascii="Times New Roman"/>
          <w:b w:val="false"/>
          <w:i w:val="false"/>
          <w:color w:val="000000"/>
          <w:sz w:val="28"/>
        </w:rPr>
        <w:t>№ 453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1" w:id="40"/>
    <w:p>
      <w:pPr>
        <w:spacing w:after="0"/>
        <w:ind w:left="0"/>
        <w:jc w:val="both"/>
      </w:pP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p>
    <w:bookmarkEnd w:id="40"/>
    <w:bookmarkStart w:name="z32" w:id="41"/>
    <w:p>
      <w:pPr>
        <w:spacing w:after="0"/>
        <w:ind w:left="0"/>
        <w:jc w:val="both"/>
      </w:pPr>
      <w:r>
        <w:rPr>
          <w:rFonts w:ascii="Times New Roman"/>
          <w:b w:val="false"/>
          <w:i w:val="false"/>
          <w:color w:val="000000"/>
          <w:sz w:val="28"/>
        </w:rPr>
        <w:t>
      16.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портала, а также Единого контакт – центра по вопросам оказания государственных услуг.</w:t>
      </w:r>
    </w:p>
    <w:bookmarkEnd w:id="41"/>
    <w:bookmarkStart w:name="z33"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Контактный телефон справочной службы услугодателя по вопросам оказания государственной услуги размещены на интернет-ресурсах Министерства: www.miid.gov.kz. Единый контакт-центр по вопросам оказания государственных услуг: 1414, 8 800 080 7777.</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индустрии и инфраструктурного развития РК от 28.06.2019 </w:t>
      </w:r>
      <w:r>
        <w:rPr>
          <w:rFonts w:ascii="Times New Roman"/>
          <w:b w:val="false"/>
          <w:i w:val="false"/>
          <w:color w:val="000000"/>
          <w:sz w:val="28"/>
        </w:rPr>
        <w:t>№ 453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по определению адреса</w:t>
            </w:r>
            <w:r>
              <w:br/>
            </w:r>
            <w:r>
              <w:rPr>
                <w:rFonts w:ascii="Times New Roman"/>
                <w:b w:val="false"/>
                <w:i w:val="false"/>
                <w:color w:val="000000"/>
                <w:sz w:val="20"/>
              </w:rPr>
              <w:t>объектов недвижимости на территории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xml:space="preserve">
      (без истории)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 / облыстық маңызы бар қаланың /</w:t>
      </w:r>
    </w:p>
    <w:p>
      <w:pPr>
        <w:spacing w:after="0"/>
        <w:ind w:left="0"/>
        <w:jc w:val="both"/>
      </w:pPr>
      <w:r>
        <w:rPr>
          <w:rFonts w:ascii="Times New Roman"/>
          <w:b w:val="false"/>
          <w:i w:val="false"/>
          <w:color w:val="000000"/>
          <w:sz w:val="28"/>
        </w:rPr>
        <w:t>
      ауданның сәулет және қала қерылысы басқармасы / бөлімі)</w:t>
      </w:r>
    </w:p>
    <w:p>
      <w:pPr>
        <w:spacing w:after="0"/>
        <w:ind w:left="0"/>
        <w:jc w:val="both"/>
      </w:pPr>
      <w:r>
        <w:rPr>
          <w:rFonts w:ascii="Times New Roman"/>
          <w:b w:val="false"/>
          <w:i w:val="false"/>
          <w:color w:val="000000"/>
          <w:sz w:val="28"/>
        </w:rPr>
        <w:t>
      (Управление / отдел архитектуры и градостроительства города</w:t>
      </w:r>
    </w:p>
    <w:p>
      <w:pPr>
        <w:spacing w:after="0"/>
        <w:ind w:left="0"/>
        <w:jc w:val="both"/>
      </w:pPr>
      <w:r>
        <w:rPr>
          <w:rFonts w:ascii="Times New Roman"/>
          <w:b w:val="false"/>
          <w:i w:val="false"/>
          <w:color w:val="000000"/>
          <w:sz w:val="28"/>
        </w:rPr>
        <w:t>
        республиканского значения / города областного значения / района)</w:t>
      </w:r>
    </w:p>
    <w:p>
      <w:pPr>
        <w:spacing w:after="0"/>
        <w:ind w:left="0"/>
        <w:jc w:val="left"/>
      </w:pPr>
      <w:r>
        <w:rPr>
          <w:rFonts w:ascii="Times New Roman"/>
          <w:b/>
          <w:i w:val="false"/>
          <w:color w:val="000000"/>
        </w:rPr>
        <w:t xml:space="preserve"> Жылжымайтын мүлік объектісінің мекенжайын нақтылау</w:t>
      </w:r>
      <w:r>
        <w:br/>
      </w:r>
      <w:r>
        <w:rPr>
          <w:rFonts w:ascii="Times New Roman"/>
          <w:b/>
          <w:i w:val="false"/>
          <w:color w:val="000000"/>
        </w:rPr>
        <w:t>туралы анықтама</w:t>
      </w:r>
      <w:r>
        <w:br/>
      </w:r>
      <w:r>
        <w:rPr>
          <w:rFonts w:ascii="Times New Roman"/>
          <w:b/>
          <w:i w:val="false"/>
          <w:color w:val="000000"/>
        </w:rPr>
        <w:t>Справка</w:t>
      </w:r>
      <w:r>
        <w:br/>
      </w:r>
      <w:r>
        <w:rPr>
          <w:rFonts w:ascii="Times New Roman"/>
          <w:b/>
          <w:i w:val="false"/>
          <w:color w:val="000000"/>
        </w:rPr>
        <w:t>об уточнении адреса объекта недвижимости</w:t>
      </w:r>
    </w:p>
    <w:p>
      <w:pPr>
        <w:spacing w:after="0"/>
        <w:ind w:left="0"/>
        <w:jc w:val="both"/>
      </w:pPr>
      <w:r>
        <w:rPr>
          <w:rFonts w:ascii="Times New Roman"/>
          <w:b w:val="false"/>
          <w:i w:val="false"/>
          <w:color w:val="000000"/>
          <w:sz w:val="28"/>
        </w:rPr>
        <w:t>
      Мекенжай тіркелімі АЖ / ИС Адресный регистр</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(жылжымайтын мүлiк объектісі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5320"/>
        <w:gridCol w:w="5136"/>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тіркеу адресі:</w:t>
            </w:r>
            <w:r>
              <w:br/>
            </w:r>
            <w:r>
              <w:rPr>
                <w:rFonts w:ascii="Times New Roman"/>
                <w:b w:val="false"/>
                <w:i w:val="false"/>
                <w:color w:val="000000"/>
                <w:sz w:val="20"/>
              </w:rPr>
              <w:t>
Постоянный адрес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тiркеу коды: Регистрационный код адреса: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r>
              <w:br/>
            </w:r>
            <w:r>
              <w:rPr>
                <w:rFonts w:ascii="Times New Roman"/>
                <w:b w:val="false"/>
                <w:i w:val="false"/>
                <w:color w:val="000000"/>
                <w:sz w:val="20"/>
              </w:rPr>
              <w:t>
Описание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r>
              <w:br/>
            </w:r>
            <w:r>
              <w:rPr>
                <w:rFonts w:ascii="Times New Roman"/>
                <w:b w:val="false"/>
                <w:i w:val="false"/>
                <w:color w:val="000000"/>
                <w:sz w:val="20"/>
              </w:rPr>
              <w:t>
Категория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 Кадастровый номер:</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Тiркеу күнi: </w:t>
            </w:r>
            <w:r>
              <w:br/>
            </w:r>
            <w:r>
              <w:rPr>
                <w:rFonts w:ascii="Times New Roman"/>
                <w:b w:val="false"/>
                <w:i w:val="false"/>
                <w:color w:val="000000"/>
                <w:sz w:val="20"/>
              </w:rPr>
              <w:t>
Дата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қежат:</w:t>
            </w:r>
            <w:r>
              <w:br/>
            </w:r>
            <w:r>
              <w:rPr>
                <w:rFonts w:ascii="Times New Roman"/>
                <w:b w:val="false"/>
                <w:i w:val="false"/>
                <w:color w:val="000000"/>
                <w:sz w:val="20"/>
              </w:rPr>
              <w:t>
Документ основание:</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Дата выдачи: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историей)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 / облыстық маңызы бар қаланың /</w:t>
      </w:r>
    </w:p>
    <w:p>
      <w:pPr>
        <w:spacing w:after="0"/>
        <w:ind w:left="0"/>
        <w:jc w:val="both"/>
      </w:pPr>
      <w:r>
        <w:rPr>
          <w:rFonts w:ascii="Times New Roman"/>
          <w:b w:val="false"/>
          <w:i w:val="false"/>
          <w:color w:val="000000"/>
          <w:sz w:val="28"/>
        </w:rPr>
        <w:t>
      ауданның сәулет және қала қерылысы басқармасы / бөлімі)</w:t>
      </w:r>
    </w:p>
    <w:p>
      <w:pPr>
        <w:spacing w:after="0"/>
        <w:ind w:left="0"/>
        <w:jc w:val="both"/>
      </w:pPr>
      <w:r>
        <w:rPr>
          <w:rFonts w:ascii="Times New Roman"/>
          <w:b w:val="false"/>
          <w:i w:val="false"/>
          <w:color w:val="000000"/>
          <w:sz w:val="28"/>
        </w:rPr>
        <w:t>
      (Управление / отдел архитектуры и градостроительства города</w:t>
      </w:r>
    </w:p>
    <w:p>
      <w:pPr>
        <w:spacing w:after="0"/>
        <w:ind w:left="0"/>
        <w:jc w:val="both"/>
      </w:pPr>
      <w:r>
        <w:rPr>
          <w:rFonts w:ascii="Times New Roman"/>
          <w:b w:val="false"/>
          <w:i w:val="false"/>
          <w:color w:val="000000"/>
          <w:sz w:val="28"/>
        </w:rPr>
        <w:t>
      республиканского значения / города областного значения / района)</w:t>
      </w:r>
    </w:p>
    <w:bookmarkStart w:name="z1299" w:id="43"/>
    <w:p>
      <w:pPr>
        <w:spacing w:after="0"/>
        <w:ind w:left="0"/>
        <w:jc w:val="left"/>
      </w:pPr>
      <w:r>
        <w:rPr>
          <w:rFonts w:ascii="Times New Roman"/>
          <w:b/>
          <w:i w:val="false"/>
          <w:color w:val="000000"/>
        </w:rPr>
        <w:t xml:space="preserve"> Жылжымайтын мүлік объектісінің мекенжайын нақтылау</w:t>
      </w:r>
      <w:r>
        <w:br/>
      </w:r>
      <w:r>
        <w:rPr>
          <w:rFonts w:ascii="Times New Roman"/>
          <w:b/>
          <w:i w:val="false"/>
          <w:color w:val="000000"/>
        </w:rPr>
        <w:t>туралы анықтама</w:t>
      </w:r>
      <w:r>
        <w:br/>
      </w:r>
      <w:r>
        <w:rPr>
          <w:rFonts w:ascii="Times New Roman"/>
          <w:b/>
          <w:i w:val="false"/>
          <w:color w:val="000000"/>
        </w:rPr>
        <w:t>Справка</w:t>
      </w:r>
      <w:r>
        <w:br/>
      </w:r>
      <w:r>
        <w:rPr>
          <w:rFonts w:ascii="Times New Roman"/>
          <w:b/>
          <w:i w:val="false"/>
          <w:color w:val="000000"/>
        </w:rPr>
        <w:t>об уточнении адреса объекта недвижимости</w:t>
      </w:r>
    </w:p>
    <w:bookmarkEnd w:id="43"/>
    <w:p>
      <w:pPr>
        <w:spacing w:after="0"/>
        <w:ind w:left="0"/>
        <w:jc w:val="both"/>
      </w:pPr>
      <w:r>
        <w:rPr>
          <w:rFonts w:ascii="Times New Roman"/>
          <w:b w:val="false"/>
          <w:i w:val="false"/>
          <w:color w:val="000000"/>
          <w:sz w:val="28"/>
        </w:rPr>
        <w:t>
      Мекенжай тіркелімі АЖ / ИС Адресный регистр</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(жылжымайтын мүлiк объектісі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5320"/>
        <w:gridCol w:w="5136"/>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Мерағаттық мекенжай: Архивный адрес:</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Өзгертілді:</w:t>
            </w:r>
            <w:r>
              <w:br/>
            </w:r>
            <w:r>
              <w:rPr>
                <w:rFonts w:ascii="Times New Roman"/>
                <w:b w:val="false"/>
                <w:i w:val="false"/>
                <w:color w:val="000000"/>
                <w:sz w:val="20"/>
              </w:rPr>
              <w:t>
Изменен на: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тiркеу коды: Регистрационный код адреса: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r>
              <w:br/>
            </w:r>
            <w:r>
              <w:rPr>
                <w:rFonts w:ascii="Times New Roman"/>
                <w:b w:val="false"/>
                <w:i w:val="false"/>
                <w:color w:val="000000"/>
                <w:sz w:val="20"/>
              </w:rPr>
              <w:t>
Описание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r>
              <w:br/>
            </w:r>
            <w:r>
              <w:rPr>
                <w:rFonts w:ascii="Times New Roman"/>
                <w:b w:val="false"/>
                <w:i w:val="false"/>
                <w:color w:val="000000"/>
                <w:sz w:val="20"/>
              </w:rPr>
              <w:t>
Категория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 Кадастровый номер:</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Тiркеу күнi: </w:t>
            </w:r>
            <w:r>
              <w:br/>
            </w:r>
            <w:r>
              <w:rPr>
                <w:rFonts w:ascii="Times New Roman"/>
                <w:b w:val="false"/>
                <w:i w:val="false"/>
                <w:color w:val="000000"/>
                <w:sz w:val="20"/>
              </w:rPr>
              <w:t>
Дата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қежат:</w:t>
            </w:r>
            <w:r>
              <w:br/>
            </w:r>
            <w:r>
              <w:rPr>
                <w:rFonts w:ascii="Times New Roman"/>
                <w:b w:val="false"/>
                <w:i w:val="false"/>
                <w:color w:val="000000"/>
                <w:sz w:val="20"/>
              </w:rPr>
              <w:t>
Документ основание:</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Дата выдачи: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 / облыстық маңызы бар қаланың /</w:t>
      </w:r>
    </w:p>
    <w:p>
      <w:pPr>
        <w:spacing w:after="0"/>
        <w:ind w:left="0"/>
        <w:jc w:val="both"/>
      </w:pPr>
      <w:r>
        <w:rPr>
          <w:rFonts w:ascii="Times New Roman"/>
          <w:b w:val="false"/>
          <w:i w:val="false"/>
          <w:color w:val="000000"/>
          <w:sz w:val="28"/>
        </w:rPr>
        <w:t>
      ауданның сәулет және қала қерылысы басқармасы / бөлімі)</w:t>
      </w:r>
    </w:p>
    <w:p>
      <w:pPr>
        <w:spacing w:after="0"/>
        <w:ind w:left="0"/>
        <w:jc w:val="both"/>
      </w:pPr>
      <w:r>
        <w:rPr>
          <w:rFonts w:ascii="Times New Roman"/>
          <w:b w:val="false"/>
          <w:i w:val="false"/>
          <w:color w:val="000000"/>
          <w:sz w:val="28"/>
        </w:rPr>
        <w:t>
      Управление / отдел архитектуры и градостроительства города</w:t>
      </w:r>
    </w:p>
    <w:p>
      <w:pPr>
        <w:spacing w:after="0"/>
        <w:ind w:left="0"/>
        <w:jc w:val="both"/>
      </w:pPr>
      <w:r>
        <w:rPr>
          <w:rFonts w:ascii="Times New Roman"/>
          <w:b w:val="false"/>
          <w:i w:val="false"/>
          <w:color w:val="000000"/>
          <w:sz w:val="28"/>
        </w:rPr>
        <w:t>
        республиканского значения / города областного значения / района)</w:t>
      </w:r>
    </w:p>
    <w:bookmarkStart w:name="z1300" w:id="44"/>
    <w:p>
      <w:pPr>
        <w:spacing w:after="0"/>
        <w:ind w:left="0"/>
        <w:jc w:val="left"/>
      </w:pPr>
      <w:r>
        <w:rPr>
          <w:rFonts w:ascii="Times New Roman"/>
          <w:b/>
          <w:i w:val="false"/>
          <w:color w:val="000000"/>
        </w:rPr>
        <w:t xml:space="preserve"> Жылжымайтын мүлік объектісіне мекенжайын беру</w:t>
      </w:r>
      <w:r>
        <w:br/>
      </w:r>
      <w:r>
        <w:rPr>
          <w:rFonts w:ascii="Times New Roman"/>
          <w:b/>
          <w:i w:val="false"/>
          <w:color w:val="000000"/>
        </w:rPr>
        <w:t>туралы анықтама</w:t>
      </w:r>
      <w:r>
        <w:br/>
      </w:r>
      <w:r>
        <w:rPr>
          <w:rFonts w:ascii="Times New Roman"/>
          <w:b/>
          <w:i w:val="false"/>
          <w:color w:val="000000"/>
        </w:rPr>
        <w:t>Справка</w:t>
      </w:r>
      <w:r>
        <w:br/>
      </w:r>
      <w:r>
        <w:rPr>
          <w:rFonts w:ascii="Times New Roman"/>
          <w:b/>
          <w:i w:val="false"/>
          <w:color w:val="000000"/>
        </w:rPr>
        <w:t>о присвоении адреса объекту недвижимости</w:t>
      </w:r>
    </w:p>
    <w:bookmarkEnd w:id="44"/>
    <w:p>
      <w:pPr>
        <w:spacing w:after="0"/>
        <w:ind w:left="0"/>
        <w:jc w:val="both"/>
      </w:pPr>
      <w:r>
        <w:rPr>
          <w:rFonts w:ascii="Times New Roman"/>
          <w:b w:val="false"/>
          <w:i w:val="false"/>
          <w:color w:val="000000"/>
          <w:sz w:val="28"/>
        </w:rPr>
        <w:t>
      Мекенжай тіркелімі АЖ / ИС Адресный регистр</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(жылжымайтын мүлiк нысаны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5320"/>
        <w:gridCol w:w="5136"/>
      </w:tblGrid>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 алдын ала тiркеу мекенжайы:</w:t>
            </w:r>
            <w:r>
              <w:br/>
            </w:r>
            <w:r>
              <w:rPr>
                <w:rFonts w:ascii="Times New Roman"/>
                <w:b w:val="false"/>
                <w:i w:val="false"/>
                <w:color w:val="000000"/>
                <w:sz w:val="20"/>
              </w:rPr>
              <w:t>
Постоянный / предварительный адрес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 / 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тiркеу коды: Регистрационный код адреса: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r>
              <w:br/>
            </w:r>
            <w:r>
              <w:rPr>
                <w:rFonts w:ascii="Times New Roman"/>
                <w:b w:val="false"/>
                <w:i w:val="false"/>
                <w:color w:val="000000"/>
                <w:sz w:val="20"/>
              </w:rPr>
              <w:t>
Описание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r>
              <w:br/>
            </w:r>
            <w:r>
              <w:rPr>
                <w:rFonts w:ascii="Times New Roman"/>
                <w:b w:val="false"/>
                <w:i w:val="false"/>
                <w:color w:val="000000"/>
                <w:sz w:val="20"/>
              </w:rPr>
              <w:t>
Категория объекта:</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 Кадастровый номер:</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күнi:</w:t>
            </w:r>
            <w:r>
              <w:br/>
            </w:r>
            <w:r>
              <w:rPr>
                <w:rFonts w:ascii="Times New Roman"/>
                <w:b w:val="false"/>
                <w:i w:val="false"/>
                <w:color w:val="000000"/>
                <w:sz w:val="20"/>
              </w:rPr>
              <w:t>
Дата регистрации: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қежат: Документ основание:</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Дата выдачи:</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(Республикалық маңызы бар қаланың / облыстық маңызы бар қаланың /</w:t>
      </w:r>
    </w:p>
    <w:p>
      <w:pPr>
        <w:spacing w:after="0"/>
        <w:ind w:left="0"/>
        <w:jc w:val="both"/>
      </w:pPr>
      <w:r>
        <w:rPr>
          <w:rFonts w:ascii="Times New Roman"/>
          <w:b w:val="false"/>
          <w:i w:val="false"/>
          <w:color w:val="000000"/>
          <w:sz w:val="28"/>
        </w:rPr>
        <w:t>
      ауданның сәулет және қалақерылысы басқармасы / бөлімі)</w:t>
      </w:r>
    </w:p>
    <w:p>
      <w:pPr>
        <w:spacing w:after="0"/>
        <w:ind w:left="0"/>
        <w:jc w:val="both"/>
      </w:pPr>
      <w:r>
        <w:rPr>
          <w:rFonts w:ascii="Times New Roman"/>
          <w:b w:val="false"/>
          <w:i w:val="false"/>
          <w:color w:val="000000"/>
          <w:sz w:val="28"/>
        </w:rPr>
        <w:t>
      Управление/отдел архитектуры и градостроительства города</w:t>
      </w:r>
    </w:p>
    <w:p>
      <w:pPr>
        <w:spacing w:after="0"/>
        <w:ind w:left="0"/>
        <w:jc w:val="both"/>
      </w:pPr>
      <w:r>
        <w:rPr>
          <w:rFonts w:ascii="Times New Roman"/>
          <w:b w:val="false"/>
          <w:i w:val="false"/>
          <w:color w:val="000000"/>
          <w:sz w:val="28"/>
        </w:rPr>
        <w:t>
      республиканского значения/города областного значения/района)</w:t>
      </w:r>
    </w:p>
    <w:bookmarkStart w:name="z1301" w:id="45"/>
    <w:p>
      <w:pPr>
        <w:spacing w:after="0"/>
        <w:ind w:left="0"/>
        <w:jc w:val="left"/>
      </w:pPr>
      <w:r>
        <w:rPr>
          <w:rFonts w:ascii="Times New Roman"/>
          <w:b/>
          <w:i w:val="false"/>
          <w:color w:val="000000"/>
        </w:rPr>
        <w:t xml:space="preserve"> Жылжымайтын мүлік объектісінің мекенжайын жою</w:t>
      </w:r>
      <w:r>
        <w:br/>
      </w:r>
      <w:r>
        <w:rPr>
          <w:rFonts w:ascii="Times New Roman"/>
          <w:b/>
          <w:i w:val="false"/>
          <w:color w:val="000000"/>
        </w:rPr>
        <w:t>туралы анықтама</w:t>
      </w:r>
      <w:r>
        <w:br/>
      </w:r>
      <w:r>
        <w:rPr>
          <w:rFonts w:ascii="Times New Roman"/>
          <w:b/>
          <w:i w:val="false"/>
          <w:color w:val="000000"/>
        </w:rPr>
        <w:t>Справка</w:t>
      </w:r>
      <w:r>
        <w:br/>
      </w:r>
      <w:r>
        <w:rPr>
          <w:rFonts w:ascii="Times New Roman"/>
          <w:b/>
          <w:i w:val="false"/>
          <w:color w:val="000000"/>
        </w:rPr>
        <w:t>Об упразднении адреса объекту недвижимости</w:t>
      </w:r>
    </w:p>
    <w:bookmarkEnd w:id="45"/>
    <w:p>
      <w:pPr>
        <w:spacing w:after="0"/>
        <w:ind w:left="0"/>
        <w:jc w:val="both"/>
      </w:pPr>
      <w:r>
        <w:rPr>
          <w:rFonts w:ascii="Times New Roman"/>
          <w:b w:val="false"/>
          <w:i w:val="false"/>
          <w:color w:val="000000"/>
          <w:sz w:val="28"/>
        </w:rPr>
        <w:t>
      Мекенжай тіркелімі АЖ / ИС Адресный регистр</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(жылжымайтын мүлiк нысаны / 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5487"/>
        <w:gridCol w:w="4911"/>
      </w:tblGrid>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 алдынала тiркеу мекенжайы:</w:t>
            </w:r>
            <w:r>
              <w:br/>
            </w:r>
            <w:r>
              <w:rPr>
                <w:rFonts w:ascii="Times New Roman"/>
                <w:b w:val="false"/>
                <w:i w:val="false"/>
                <w:color w:val="000000"/>
                <w:sz w:val="20"/>
              </w:rPr>
              <w:t>
Постоянный / предварительный адрес регистрации:</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республикалық маңызы бас қаланың / облыстың атауы, ауданның атауы, ауылдық округтің атауы, елді мекеннің атауы, геоним атауы, мекенжай элементтері</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 тiркеу коды: Регистрационный код адреса:</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r>
              <w:br/>
            </w:r>
            <w:r>
              <w:rPr>
                <w:rFonts w:ascii="Times New Roman"/>
                <w:b w:val="false"/>
                <w:i w:val="false"/>
                <w:color w:val="000000"/>
                <w:sz w:val="20"/>
              </w:rPr>
              <w:t>
Описание объекта:</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санаты:</w:t>
            </w:r>
            <w:r>
              <w:br/>
            </w:r>
            <w:r>
              <w:rPr>
                <w:rFonts w:ascii="Times New Roman"/>
                <w:b w:val="false"/>
                <w:i w:val="false"/>
                <w:color w:val="000000"/>
                <w:sz w:val="20"/>
              </w:rPr>
              <w:t>
Категория объекта:</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нөмiр:</w:t>
            </w:r>
            <w:r>
              <w:br/>
            </w:r>
            <w:r>
              <w:rPr>
                <w:rFonts w:ascii="Times New Roman"/>
                <w:b w:val="false"/>
                <w:i w:val="false"/>
                <w:color w:val="000000"/>
                <w:sz w:val="20"/>
              </w:rPr>
              <w:t>
Кадастровый номер:</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Жойылу күні:</w:t>
            </w:r>
            <w:r>
              <w:br/>
            </w:r>
            <w:r>
              <w:rPr>
                <w:rFonts w:ascii="Times New Roman"/>
                <w:b w:val="false"/>
                <w:i w:val="false"/>
                <w:color w:val="000000"/>
                <w:sz w:val="20"/>
              </w:rPr>
              <w:t>
Дата упразднения:</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қежат:</w:t>
            </w:r>
            <w:r>
              <w:br/>
            </w:r>
            <w:r>
              <w:rPr>
                <w:rFonts w:ascii="Times New Roman"/>
                <w:b w:val="false"/>
                <w:i w:val="false"/>
                <w:color w:val="000000"/>
                <w:sz w:val="20"/>
              </w:rPr>
              <w:t>
Документ основание:</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r>
              <w:rPr>
                <w:rFonts w:ascii="Times New Roman"/>
                <w:b w:val="false"/>
                <w:i w:val="false"/>
                <w:color w:val="000000"/>
                <w:sz w:val="20"/>
              </w:rPr>
              <w:t>
Дата выдачи:</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по определению адреса</w:t>
            </w:r>
            <w:r>
              <w:br/>
            </w:r>
            <w:r>
              <w:rPr>
                <w:rFonts w:ascii="Times New Roman"/>
                <w:b w:val="false"/>
                <w:i w:val="false"/>
                <w:color w:val="000000"/>
                <w:sz w:val="20"/>
              </w:rPr>
              <w:t>объектов недвижимости на территории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105"/>
        <w:gridCol w:w="12195"/>
      </w:tblGrid>
      <w:tr>
        <w:trPr>
          <w:trHeight w:val="30" w:hRule="atLeast"/>
        </w:trPr>
        <w:tc>
          <w:tcPr>
            <w:tcW w:w="1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Главному архитектору города республиканского значения, столицы, городов областного значения, районов ___________________________</w:t>
            </w:r>
            <w:r>
              <w:br/>
            </w:r>
            <w:r>
              <w:rPr>
                <w:rFonts w:ascii="Times New Roman"/>
                <w:b w:val="false"/>
                <w:i w:val="false"/>
                <w:color w:val="000000"/>
                <w:sz w:val="20"/>
              </w:rPr>
              <w:t>
от________________________________</w:t>
            </w:r>
            <w:r>
              <w:br/>
            </w:r>
            <w:r>
              <w:rPr>
                <w:rFonts w:ascii="Times New Roman"/>
                <w:b w:val="false"/>
                <w:i w:val="false"/>
                <w:color w:val="000000"/>
                <w:sz w:val="20"/>
              </w:rPr>
              <w:t>
      (Ф.И.О. или юридическое</w:t>
            </w:r>
            <w:r>
              <w:br/>
            </w:r>
            <w:r>
              <w:rPr>
                <w:rFonts w:ascii="Times New Roman"/>
                <w:b w:val="false"/>
                <w:i w:val="false"/>
                <w:color w:val="000000"/>
                <w:sz w:val="20"/>
              </w:rPr>
              <w:t>
наименование и (или) доверенность)</w:t>
            </w:r>
            <w:r>
              <w:br/>
            </w:r>
            <w:r>
              <w:rPr>
                <w:rFonts w:ascii="Times New Roman"/>
                <w:b w:val="false"/>
                <w:i w:val="false"/>
                <w:color w:val="000000"/>
                <w:sz w:val="20"/>
              </w:rPr>
              <w:t>
__________________________________</w:t>
            </w:r>
            <w:r>
              <w:br/>
            </w:r>
            <w:r>
              <w:rPr>
                <w:rFonts w:ascii="Times New Roman"/>
                <w:b w:val="false"/>
                <w:i w:val="false"/>
                <w:color w:val="000000"/>
                <w:sz w:val="20"/>
              </w:rPr>
              <w:t>
(Индивидуальный идентификационный</w:t>
            </w:r>
            <w:r>
              <w:br/>
            </w:r>
            <w:r>
              <w:rPr>
                <w:rFonts w:ascii="Times New Roman"/>
                <w:b w:val="false"/>
                <w:i w:val="false"/>
                <w:color w:val="000000"/>
                <w:sz w:val="20"/>
              </w:rPr>
              <w:t>
      номер (ИИН) или бизнес</w:t>
            </w:r>
            <w:r>
              <w:br/>
            </w:r>
            <w:r>
              <w:rPr>
                <w:rFonts w:ascii="Times New Roman"/>
                <w:b w:val="false"/>
                <w:i w:val="false"/>
                <w:color w:val="000000"/>
                <w:sz w:val="20"/>
              </w:rPr>
              <w:t>
    идентификационный номер (БИН)</w:t>
            </w:r>
            <w:r>
              <w:br/>
            </w:r>
            <w:r>
              <w:rPr>
                <w:rFonts w:ascii="Times New Roman"/>
                <w:b w:val="false"/>
                <w:i w:val="false"/>
                <w:color w:val="000000"/>
                <w:sz w:val="20"/>
              </w:rPr>
              <w:t>
адрес_____________________________</w:t>
            </w:r>
            <w:r>
              <w:br/>
            </w:r>
            <w:r>
              <w:rPr>
                <w:rFonts w:ascii="Times New Roman"/>
                <w:b w:val="false"/>
                <w:i w:val="false"/>
                <w:color w:val="000000"/>
                <w:sz w:val="20"/>
              </w:rPr>
              <w:t>
     (юридический адрес или место</w:t>
            </w:r>
            <w:r>
              <w:br/>
            </w:r>
            <w:r>
              <w:rPr>
                <w:rFonts w:ascii="Times New Roman"/>
                <w:b w:val="false"/>
                <w:i w:val="false"/>
                <w:color w:val="000000"/>
                <w:sz w:val="20"/>
              </w:rPr>
              <w:t>
             проживания)</w:t>
            </w:r>
            <w:r>
              <w:br/>
            </w:r>
            <w:r>
              <w:rPr>
                <w:rFonts w:ascii="Times New Roman"/>
                <w:b w:val="false"/>
                <w:i w:val="false"/>
                <w:color w:val="000000"/>
                <w:sz w:val="20"/>
              </w:rPr>
              <w:t>
контакты__________________________</w:t>
            </w:r>
            <w:r>
              <w:br/>
            </w:r>
            <w:r>
              <w:rPr>
                <w:rFonts w:ascii="Times New Roman"/>
                <w:b w:val="false"/>
                <w:i w:val="false"/>
                <w:color w:val="000000"/>
                <w:sz w:val="20"/>
              </w:rPr>
              <w:t>
         (электронный адрес, тел.)</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уточнить (с историей/без истории), присвоить</w:t>
      </w:r>
    </w:p>
    <w:p>
      <w:pPr>
        <w:spacing w:after="0"/>
        <w:ind w:left="0"/>
        <w:jc w:val="both"/>
      </w:pPr>
      <w:r>
        <w:rPr>
          <w:rFonts w:ascii="Times New Roman"/>
          <w:b w:val="false"/>
          <w:i w:val="false"/>
          <w:color w:val="000000"/>
          <w:sz w:val="28"/>
        </w:rPr>
        <w:t>
      (постоянный/предварительный), упразднить адрес</w:t>
      </w:r>
    </w:p>
    <w:p>
      <w:pPr>
        <w:spacing w:after="0"/>
        <w:ind w:left="0"/>
        <w:jc w:val="both"/>
      </w:pPr>
      <w:r>
        <w:rPr>
          <w:rFonts w:ascii="Times New Roman"/>
          <w:b w:val="false"/>
          <w:i w:val="false"/>
          <w:color w:val="000000"/>
          <w:sz w:val="28"/>
        </w:rPr>
        <w:t>
      (постоянный/предварительный)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расположенного по адресу:____________________________________________</w:t>
      </w:r>
    </w:p>
    <w:p>
      <w:pPr>
        <w:spacing w:after="0"/>
        <w:ind w:left="0"/>
        <w:jc w:val="both"/>
      </w:pPr>
      <w:r>
        <w:rPr>
          <w:rFonts w:ascii="Times New Roman"/>
          <w:b w:val="false"/>
          <w:i w:val="false"/>
          <w:color w:val="000000"/>
          <w:sz w:val="28"/>
        </w:rPr>
        <w:t>
      (область, город (населенный пункт) и место расположения объекта)</w:t>
      </w:r>
    </w:p>
    <w:p>
      <w:pPr>
        <w:spacing w:after="0"/>
        <w:ind w:left="0"/>
        <w:jc w:val="both"/>
      </w:pPr>
      <w:r>
        <w:rPr>
          <w:rFonts w:ascii="Times New Roman"/>
          <w:b w:val="false"/>
          <w:i w:val="false"/>
          <w:color w:val="000000"/>
          <w:sz w:val="28"/>
        </w:rPr>
        <w:t>
      Согласен на использование сведений, составляющих охраняемую</w:t>
      </w:r>
    </w:p>
    <w:p>
      <w:pPr>
        <w:spacing w:after="0"/>
        <w:ind w:left="0"/>
        <w:jc w:val="both"/>
      </w:pPr>
      <w:r>
        <w:rPr>
          <w:rFonts w:ascii="Times New Roman"/>
          <w:b w:val="false"/>
          <w:i w:val="false"/>
          <w:color w:val="000000"/>
          <w:sz w:val="28"/>
        </w:rPr>
        <w:t>
      законом тайну, содержащихся в информационных системах.</w:t>
      </w:r>
    </w:p>
    <w:p>
      <w:pPr>
        <w:spacing w:after="0"/>
        <w:ind w:left="0"/>
        <w:jc w:val="both"/>
      </w:pPr>
      <w:r>
        <w:rPr>
          <w:rFonts w:ascii="Times New Roman"/>
          <w:b w:val="false"/>
          <w:i w:val="false"/>
          <w:color w:val="000000"/>
          <w:sz w:val="28"/>
        </w:rPr>
        <w:t>
      "___" _________ 20__ год</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 услуги</w:t>
            </w:r>
            <w:r>
              <w:br/>
            </w:r>
            <w:r>
              <w:rPr>
                <w:rFonts w:ascii="Times New Roman"/>
                <w:b w:val="false"/>
                <w:i w:val="false"/>
                <w:color w:val="000000"/>
                <w:sz w:val="20"/>
              </w:rPr>
              <w:t>"Выдача справки по определению адреса</w:t>
            </w:r>
            <w:r>
              <w:br/>
            </w:r>
            <w:r>
              <w:rPr>
                <w:rFonts w:ascii="Times New Roman"/>
                <w:b w:val="false"/>
                <w:i w:val="false"/>
                <w:color w:val="000000"/>
                <w:sz w:val="20"/>
              </w:rPr>
              <w:t>объектов недвижимости на территории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(Фамилия, имя, при наличии отчество (далее – ФИО),</w:t>
      </w:r>
    </w:p>
    <w:p>
      <w:pPr>
        <w:spacing w:after="0"/>
        <w:ind w:left="0"/>
        <w:jc w:val="both"/>
      </w:pPr>
      <w:r>
        <w:rPr>
          <w:rFonts w:ascii="Times New Roman"/>
          <w:b w:val="false"/>
          <w:i w:val="false"/>
          <w:color w:val="000000"/>
          <w:sz w:val="28"/>
        </w:rPr>
        <w:t>
                           либо наименование организации услугополучателя)</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(адрес услугополучателя)</w:t>
      </w:r>
    </w:p>
    <w:p>
      <w:pPr>
        <w:spacing w:after="0"/>
        <w:ind w:left="0"/>
        <w:jc w:val="left"/>
      </w:pPr>
      <w:r>
        <w:rPr>
          <w:rFonts w:ascii="Times New Roman"/>
          <w:b/>
          <w:i w:val="false"/>
          <w:color w:val="000000"/>
        </w:rPr>
        <w:t xml:space="preserve"> Расписка</w:t>
      </w:r>
      <w:r>
        <w:br/>
      </w:r>
      <w:r>
        <w:rPr>
          <w:rFonts w:ascii="Times New Roman"/>
          <w:b/>
          <w:i w:val="false"/>
          <w:color w:val="000000"/>
        </w:rPr>
        <w:t>об отказе в приеме документов</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ФИО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подпись)</w:t>
      </w:r>
    </w:p>
    <w:p>
      <w:pPr>
        <w:spacing w:after="0"/>
        <w:ind w:left="0"/>
        <w:jc w:val="both"/>
      </w:pPr>
      <w:r>
        <w:rPr>
          <w:rFonts w:ascii="Times New Roman"/>
          <w:b w:val="false"/>
          <w:i w:val="false"/>
          <w:color w:val="000000"/>
          <w:sz w:val="28"/>
        </w:rPr>
        <w:t>
      (работника Государственной корпорации)</w:t>
      </w:r>
    </w:p>
    <w:p>
      <w:pPr>
        <w:spacing w:after="0"/>
        <w:ind w:left="0"/>
        <w:jc w:val="both"/>
      </w:pPr>
      <w:r>
        <w:rPr>
          <w:rFonts w:ascii="Times New Roman"/>
          <w:b w:val="false"/>
          <w:i w:val="false"/>
          <w:color w:val="000000"/>
          <w:sz w:val="28"/>
        </w:rPr>
        <w:t>
      Исполнитель: Ф.И.О._____________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Получил: Ф.И.О. / подпись услугополучателя</w:t>
      </w:r>
    </w:p>
    <w:p>
      <w:pPr>
        <w:spacing w:after="0"/>
        <w:ind w:left="0"/>
        <w:jc w:val="both"/>
      </w:pPr>
      <w:r>
        <w:rPr>
          <w:rFonts w:ascii="Times New Roman"/>
          <w:b w:val="false"/>
          <w:i w:val="false"/>
          <w:color w:val="000000"/>
          <w:sz w:val="28"/>
        </w:rPr>
        <w:t>
      "___"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 № 257</w:t>
            </w:r>
          </w:p>
        </w:tc>
      </w:tr>
    </w:tbl>
    <w:bookmarkStart w:name="z46" w:id="46"/>
    <w:p>
      <w:pPr>
        <w:spacing w:after="0"/>
        <w:ind w:left="0"/>
        <w:jc w:val="left"/>
      </w:pPr>
      <w:r>
        <w:rPr>
          <w:rFonts w:ascii="Times New Roman"/>
          <w:b/>
          <w:i w:val="false"/>
          <w:color w:val="000000"/>
        </w:rPr>
        <w:t xml:space="preserve"> Стандарт государственной услуги "Предоставление исходных материалов при разработке проектов строительства и реконструкции (перепланировки и переоборудования)"</w:t>
      </w:r>
    </w:p>
    <w:bookmarkEnd w:id="46"/>
    <w:p>
      <w:pPr>
        <w:spacing w:after="0"/>
        <w:ind w:left="0"/>
        <w:jc w:val="both"/>
      </w:pPr>
      <w:r>
        <w:rPr>
          <w:rFonts w:ascii="Times New Roman"/>
          <w:b w:val="false"/>
          <w:i w:val="false"/>
          <w:color w:val="ff0000"/>
          <w:sz w:val="28"/>
        </w:rPr>
        <w:t xml:space="preserve">
      Сноска. Стандарт в редакции приказа Министра индустрии и инфраструктурного развития РК от 28.06.2019 </w:t>
      </w:r>
      <w:r>
        <w:rPr>
          <w:rFonts w:ascii="Times New Roman"/>
          <w:b w:val="false"/>
          <w:i w:val="false"/>
          <w:color w:val="ff0000"/>
          <w:sz w:val="28"/>
        </w:rPr>
        <w:t>№ 453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07" w:id="47"/>
    <w:p>
      <w:pPr>
        <w:spacing w:after="0"/>
        <w:ind w:left="0"/>
        <w:jc w:val="left"/>
      </w:pPr>
      <w:r>
        <w:rPr>
          <w:rFonts w:ascii="Times New Roman"/>
          <w:b/>
          <w:i w:val="false"/>
          <w:color w:val="000000"/>
        </w:rPr>
        <w:t xml:space="preserve"> Глава 1. Общие положения</w:t>
      </w:r>
    </w:p>
    <w:bookmarkEnd w:id="47"/>
    <w:bookmarkStart w:name="z1302" w:id="48"/>
    <w:p>
      <w:pPr>
        <w:spacing w:after="0"/>
        <w:ind w:left="0"/>
        <w:jc w:val="both"/>
      </w:pPr>
      <w:r>
        <w:rPr>
          <w:rFonts w:ascii="Times New Roman"/>
          <w:b w:val="false"/>
          <w:i w:val="false"/>
          <w:color w:val="000000"/>
          <w:sz w:val="28"/>
        </w:rPr>
        <w:t>
      1. Государственная услуга "Предоставление исходных материалов при разработке проектов строительства и реконструкции (перепланировки и переоборудования)" (далее – государственная услуга).</w:t>
      </w:r>
    </w:p>
    <w:bookmarkEnd w:id="48"/>
    <w:bookmarkStart w:name="z1303" w:id="49"/>
    <w:p>
      <w:pPr>
        <w:spacing w:after="0"/>
        <w:ind w:left="0"/>
        <w:jc w:val="both"/>
      </w:pPr>
      <w:r>
        <w:rPr>
          <w:rFonts w:ascii="Times New Roman"/>
          <w:b w:val="false"/>
          <w:i w:val="false"/>
          <w:color w:val="000000"/>
          <w:sz w:val="28"/>
        </w:rPr>
        <w:t>
      2. Стандарт государственной услуги разработан Министерством индустрии и инфраструктурного развития Республики Казахстан (далее – Министерство).</w:t>
      </w:r>
    </w:p>
    <w:bookmarkEnd w:id="49"/>
    <w:bookmarkStart w:name="z1304" w:id="50"/>
    <w:p>
      <w:pPr>
        <w:spacing w:after="0"/>
        <w:ind w:left="0"/>
        <w:jc w:val="both"/>
      </w:pPr>
      <w:r>
        <w:rPr>
          <w:rFonts w:ascii="Times New Roman"/>
          <w:b w:val="false"/>
          <w:i w:val="false"/>
          <w:color w:val="000000"/>
          <w:sz w:val="28"/>
        </w:rPr>
        <w:t>
      3. Государственная услуга оказывается местными исполнительными органами городов Нур-Султан, Алматы и Шымкент, районов и городов областного значения (далее – услугодатель).</w:t>
      </w:r>
    </w:p>
    <w:bookmarkEnd w:id="50"/>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 веб-портал "электронного правительства" www.egov.kz (далее – портал).</w:t>
      </w:r>
    </w:p>
    <w:bookmarkStart w:name="z1305" w:id="51"/>
    <w:p>
      <w:pPr>
        <w:spacing w:after="0"/>
        <w:ind w:left="0"/>
        <w:jc w:val="left"/>
      </w:pPr>
      <w:r>
        <w:rPr>
          <w:rFonts w:ascii="Times New Roman"/>
          <w:b/>
          <w:i w:val="false"/>
          <w:color w:val="000000"/>
        </w:rPr>
        <w:t xml:space="preserve"> Глава 2. Порядок оказания государственной услуги</w:t>
      </w:r>
    </w:p>
    <w:bookmarkEnd w:id="51"/>
    <w:bookmarkStart w:name="z1306" w:id="52"/>
    <w:p>
      <w:pPr>
        <w:spacing w:after="0"/>
        <w:ind w:left="0"/>
        <w:jc w:val="both"/>
      </w:pPr>
      <w:r>
        <w:rPr>
          <w:rFonts w:ascii="Times New Roman"/>
          <w:b w:val="false"/>
          <w:i w:val="false"/>
          <w:color w:val="000000"/>
          <w:sz w:val="28"/>
        </w:rPr>
        <w:t>
      4. Срок оказания государственной услуги:</w:t>
      </w:r>
    </w:p>
    <w:bookmarkEnd w:id="52"/>
    <w:p>
      <w:pPr>
        <w:spacing w:after="0"/>
        <w:ind w:left="0"/>
        <w:jc w:val="both"/>
      </w:pPr>
      <w:r>
        <w:rPr>
          <w:rFonts w:ascii="Times New Roman"/>
          <w:b w:val="false"/>
          <w:i w:val="false"/>
          <w:color w:val="000000"/>
          <w:sz w:val="28"/>
        </w:rPr>
        <w:t>
      1) срок рассмотрения заявления на проектирование технически и (или) технологически несложных объектов:</w:t>
      </w:r>
    </w:p>
    <w:p>
      <w:pPr>
        <w:spacing w:after="0"/>
        <w:ind w:left="0"/>
        <w:jc w:val="both"/>
      </w:pPr>
      <w:r>
        <w:rPr>
          <w:rFonts w:ascii="Times New Roman"/>
          <w:b w:val="false"/>
          <w:i w:val="false"/>
          <w:color w:val="000000"/>
          <w:sz w:val="28"/>
        </w:rPr>
        <w:t>
      на выдачу архитектурно-планировочного задания (далее – АПЗ) и технических условий (далее – ТУ) – 6 (шесть) рабочих дней;</w:t>
      </w:r>
    </w:p>
    <w:p>
      <w:pPr>
        <w:spacing w:after="0"/>
        <w:ind w:left="0"/>
        <w:jc w:val="both"/>
      </w:pPr>
      <w:r>
        <w:rPr>
          <w:rFonts w:ascii="Times New Roman"/>
          <w:b w:val="false"/>
          <w:i w:val="false"/>
          <w:color w:val="000000"/>
          <w:sz w:val="28"/>
        </w:rPr>
        <w:t>
      на получение исходных материалов (АПЗ, ТУ, выкопировка из проекта детальной планировки (далее – ПДП), вертикальные планировочные отметки, поперечные профили дорог и улиц, схема трасс наружных инженерных сетей) – 15 (пятнадцать) рабочих дней.</w:t>
      </w:r>
    </w:p>
    <w:p>
      <w:pPr>
        <w:spacing w:after="0"/>
        <w:ind w:left="0"/>
        <w:jc w:val="both"/>
      </w:pPr>
      <w:r>
        <w:rPr>
          <w:rFonts w:ascii="Times New Roman"/>
          <w:b w:val="false"/>
          <w:i w:val="false"/>
          <w:color w:val="000000"/>
          <w:sz w:val="28"/>
        </w:rPr>
        <w:t>
      Срок рассмотрения заявления на проектирование технически и (или) технологически сложных объектов:</w:t>
      </w:r>
    </w:p>
    <w:p>
      <w:pPr>
        <w:spacing w:after="0"/>
        <w:ind w:left="0"/>
        <w:jc w:val="both"/>
      </w:pPr>
      <w:r>
        <w:rPr>
          <w:rFonts w:ascii="Times New Roman"/>
          <w:b w:val="false"/>
          <w:i w:val="false"/>
          <w:color w:val="000000"/>
          <w:sz w:val="28"/>
        </w:rPr>
        <w:t>
      на выдачу АПЗ и ТУ – 15 (пятнадцать) рабочих дней;</w:t>
      </w:r>
    </w:p>
    <w:p>
      <w:pPr>
        <w:spacing w:after="0"/>
        <w:ind w:left="0"/>
        <w:jc w:val="both"/>
      </w:pPr>
      <w:r>
        <w:rPr>
          <w:rFonts w:ascii="Times New Roman"/>
          <w:b w:val="false"/>
          <w:i w:val="false"/>
          <w:color w:val="000000"/>
          <w:sz w:val="28"/>
        </w:rPr>
        <w:t>
      на получение исходных материалов (АПЗ, ТУ, выкопировка из ПДП, вертикальные планировочные отметки, поперечные профили дорог и улиц, схема трасс наружных инженерных сетей) – 17 (семнадцать) рабочих дней.</w:t>
      </w:r>
    </w:p>
    <w:p>
      <w:pPr>
        <w:spacing w:after="0"/>
        <w:ind w:left="0"/>
        <w:jc w:val="both"/>
      </w:pPr>
      <w:r>
        <w:rPr>
          <w:rFonts w:ascii="Times New Roman"/>
          <w:b w:val="false"/>
          <w:i w:val="false"/>
          <w:color w:val="000000"/>
          <w:sz w:val="28"/>
        </w:rPr>
        <w:t>
      Срок рассмотрения заявления для получения исходных материалов и разрешительных документов для реконструкции (перепланировки, переоборудования) помещений (отдельных частей) существующих зданий – 15 (пятнадцати) рабочих дней со дня подачи заявления.</w:t>
      </w:r>
    </w:p>
    <w:p>
      <w:pPr>
        <w:spacing w:after="0"/>
        <w:ind w:left="0"/>
        <w:jc w:val="both"/>
      </w:pPr>
      <w:r>
        <w:rPr>
          <w:rFonts w:ascii="Times New Roman"/>
          <w:b w:val="false"/>
          <w:i w:val="false"/>
          <w:color w:val="000000"/>
          <w:sz w:val="28"/>
        </w:rPr>
        <w:t>
      Мотивированный отказ – 5 (пять) рабочих дней.</w:t>
      </w:r>
    </w:p>
    <w:p>
      <w:pPr>
        <w:spacing w:after="0"/>
        <w:ind w:left="0"/>
        <w:jc w:val="both"/>
      </w:pPr>
      <w:r>
        <w:rPr>
          <w:rFonts w:ascii="Times New Roman"/>
          <w:b w:val="false"/>
          <w:i w:val="false"/>
          <w:color w:val="000000"/>
          <w:sz w:val="28"/>
        </w:rPr>
        <w:t>
      Услугодатель в течение 2 (двух) рабочих дней с момента получения документов услугополучателя обязан проверить полноту представленных документов.</w:t>
      </w:r>
    </w:p>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услугодатель в указанные сроки дает мотивированный отказ в дальнейшем рассмотрении заявления.</w:t>
      </w:r>
    </w:p>
    <w:bookmarkStart w:name="z1307" w:id="53"/>
    <w:p>
      <w:pPr>
        <w:spacing w:after="0"/>
        <w:ind w:left="0"/>
        <w:jc w:val="both"/>
      </w:pPr>
      <w:r>
        <w:rPr>
          <w:rFonts w:ascii="Times New Roman"/>
          <w:b w:val="false"/>
          <w:i w:val="false"/>
          <w:color w:val="000000"/>
          <w:sz w:val="28"/>
        </w:rPr>
        <w:t>
      5. Форма оказания государственной услуги: электронная (полностью автоматизированная).</w:t>
      </w:r>
    </w:p>
    <w:bookmarkEnd w:id="53"/>
    <w:bookmarkStart w:name="z1308" w:id="54"/>
    <w:p>
      <w:pPr>
        <w:spacing w:after="0"/>
        <w:ind w:left="0"/>
        <w:jc w:val="both"/>
      </w:pPr>
      <w:r>
        <w:rPr>
          <w:rFonts w:ascii="Times New Roman"/>
          <w:b w:val="false"/>
          <w:i w:val="false"/>
          <w:color w:val="000000"/>
          <w:sz w:val="28"/>
        </w:rPr>
        <w:t>
      6. Результат оказания государственной услуги:</w:t>
      </w:r>
    </w:p>
    <w:bookmarkEnd w:id="54"/>
    <w:p>
      <w:pPr>
        <w:spacing w:after="0"/>
        <w:ind w:left="0"/>
        <w:jc w:val="both"/>
      </w:pPr>
      <w:r>
        <w:rPr>
          <w:rFonts w:ascii="Times New Roman"/>
          <w:b w:val="false"/>
          <w:i w:val="false"/>
          <w:color w:val="000000"/>
          <w:sz w:val="28"/>
        </w:rPr>
        <w:t xml:space="preserve">
      электронные копия АПЗ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и ТУ;</w:t>
      </w:r>
    </w:p>
    <w:p>
      <w:pPr>
        <w:spacing w:after="0"/>
        <w:ind w:left="0"/>
        <w:jc w:val="both"/>
      </w:pPr>
      <w:r>
        <w:rPr>
          <w:rFonts w:ascii="Times New Roman"/>
          <w:b w:val="false"/>
          <w:i w:val="false"/>
          <w:color w:val="000000"/>
          <w:sz w:val="28"/>
        </w:rPr>
        <w:t xml:space="preserve">
      электронная копия исходных материалов на новое строительство (АПЗ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вертикальные планировочные отметки, выкопировку из проекта детальной планировки, типовые поперечные профили дорог и улиц, ТУ, схемы трасс наружных инженерных сетей);</w:t>
      </w:r>
    </w:p>
    <w:p>
      <w:pPr>
        <w:spacing w:after="0"/>
        <w:ind w:left="0"/>
        <w:jc w:val="both"/>
      </w:pPr>
      <w:r>
        <w:rPr>
          <w:rFonts w:ascii="Times New Roman"/>
          <w:b w:val="false"/>
          <w:i w:val="false"/>
          <w:color w:val="000000"/>
          <w:sz w:val="28"/>
        </w:rPr>
        <w:t>
      электронная копия исходных материалов на реконструкцию (перепланировку, переоборудования) помещений (отдельных частей) существующих зданий и сооружений (решение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АПЗ, ТУ, схемы трасс наружных инженерных сетей);</w:t>
      </w:r>
    </w:p>
    <w:p>
      <w:pPr>
        <w:spacing w:after="0"/>
        <w:ind w:left="0"/>
        <w:jc w:val="both"/>
      </w:pPr>
      <w:r>
        <w:rPr>
          <w:rFonts w:ascii="Times New Roman"/>
          <w:b w:val="false"/>
          <w:i w:val="false"/>
          <w:color w:val="000000"/>
          <w:sz w:val="28"/>
        </w:rPr>
        <w:t xml:space="preserve">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настоящего стандарта.</w:t>
      </w:r>
    </w:p>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p>
      <w:pPr>
        <w:spacing w:after="0"/>
        <w:ind w:left="0"/>
        <w:jc w:val="both"/>
      </w:pPr>
      <w:r>
        <w:rPr>
          <w:rFonts w:ascii="Times New Roman"/>
          <w:b w:val="false"/>
          <w:i w:val="false"/>
          <w:color w:val="000000"/>
          <w:sz w:val="28"/>
        </w:rPr>
        <w:t>
      Проверить подлинность результата оказания государственной услуги можно на портале www.egov.kz.</w:t>
      </w:r>
    </w:p>
    <w:bookmarkStart w:name="z1309" w:id="55"/>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55"/>
    <w:bookmarkStart w:name="z1310" w:id="56"/>
    <w:p>
      <w:pPr>
        <w:spacing w:after="0"/>
        <w:ind w:left="0"/>
        <w:jc w:val="both"/>
      </w:pPr>
      <w:r>
        <w:rPr>
          <w:rFonts w:ascii="Times New Roman"/>
          <w:b w:val="false"/>
          <w:i w:val="false"/>
          <w:color w:val="000000"/>
          <w:sz w:val="28"/>
        </w:rPr>
        <w:t>
      8.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56"/>
    <w:bookmarkStart w:name="z1311" w:id="57"/>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p>
    <w:bookmarkEnd w:id="57"/>
    <w:p>
      <w:pPr>
        <w:spacing w:after="0"/>
        <w:ind w:left="0"/>
        <w:jc w:val="both"/>
      </w:pPr>
      <w:r>
        <w:rPr>
          <w:rFonts w:ascii="Times New Roman"/>
          <w:b w:val="false"/>
          <w:i w:val="false"/>
          <w:color w:val="000000"/>
          <w:sz w:val="28"/>
        </w:rPr>
        <w:t>
      для получения АПЗ и ТУ/ исходных материалов на новое строительство:</w:t>
      </w:r>
    </w:p>
    <w:p>
      <w:pPr>
        <w:spacing w:after="0"/>
        <w:ind w:left="0"/>
        <w:jc w:val="both"/>
      </w:pPr>
      <w:r>
        <w:rPr>
          <w:rFonts w:ascii="Times New Roman"/>
          <w:b w:val="false"/>
          <w:i w:val="false"/>
          <w:color w:val="000000"/>
          <w:sz w:val="28"/>
        </w:rPr>
        <w:t xml:space="preserve">
      заявление о предоставлении исходных материалов / архитектурно-планировочного задания и технических условий /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правоустанавливающего документа на земельный участок (в случае отсутствия регистрации в государственной базе данных "Регистр недвижимости");</w:t>
      </w:r>
    </w:p>
    <w:p>
      <w:pPr>
        <w:spacing w:after="0"/>
        <w:ind w:left="0"/>
        <w:jc w:val="both"/>
      </w:pPr>
      <w:r>
        <w:rPr>
          <w:rFonts w:ascii="Times New Roman"/>
          <w:b w:val="false"/>
          <w:i w:val="false"/>
          <w:color w:val="000000"/>
          <w:sz w:val="28"/>
        </w:rPr>
        <w:t xml:space="preserve">
      электронная копия опросного листа для технических условий на подключение к источникам инженерного и коммунального обеспечения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(при необходимости получения технических условий);</w:t>
      </w:r>
    </w:p>
    <w:p>
      <w:pPr>
        <w:spacing w:after="0"/>
        <w:ind w:left="0"/>
        <w:jc w:val="both"/>
      </w:pPr>
      <w:r>
        <w:rPr>
          <w:rFonts w:ascii="Times New Roman"/>
          <w:b w:val="false"/>
          <w:i w:val="false"/>
          <w:color w:val="000000"/>
          <w:sz w:val="28"/>
        </w:rPr>
        <w:t>
      для получения исходных материалов на реконструкцию (перепланировку, переоборудования) помещений (отдельных частей) существующих зданий и сооружений:</w:t>
      </w:r>
    </w:p>
    <w:p>
      <w:pPr>
        <w:spacing w:after="0"/>
        <w:ind w:left="0"/>
        <w:jc w:val="both"/>
      </w:pPr>
      <w:r>
        <w:rPr>
          <w:rFonts w:ascii="Times New Roman"/>
          <w:b w:val="false"/>
          <w:i w:val="false"/>
          <w:color w:val="000000"/>
          <w:sz w:val="28"/>
        </w:rPr>
        <w:t xml:space="preserve">
      заявление о предоставлении исходных материалов / архитектурно-планировочного задания и технических условий /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p>
      <w:pPr>
        <w:spacing w:after="0"/>
        <w:ind w:left="0"/>
        <w:jc w:val="both"/>
      </w:pPr>
      <w:r>
        <w:rPr>
          <w:rFonts w:ascii="Times New Roman"/>
          <w:b w:val="false"/>
          <w:i w:val="false"/>
          <w:color w:val="000000"/>
          <w:sz w:val="28"/>
        </w:rPr>
        <w:t>
      электронная копия письменного согласия не менее двух третей от общего числа собственников помещений (квартир) жилого дома или протокол собственников помещений (квартир) жилого дома в случаях, если изменения затрагивают общее имущество объекта кондоминиума;</w:t>
      </w:r>
    </w:p>
    <w:p>
      <w:pPr>
        <w:spacing w:after="0"/>
        <w:ind w:left="0"/>
        <w:jc w:val="both"/>
      </w:pPr>
      <w:r>
        <w:rPr>
          <w:rFonts w:ascii="Times New Roman"/>
          <w:b w:val="false"/>
          <w:i w:val="false"/>
          <w:color w:val="000000"/>
          <w:sz w:val="28"/>
        </w:rPr>
        <w:t>
      электронная копия технического паспорта изменяемого помещения (при его наличии);</w:t>
      </w:r>
    </w:p>
    <w:p>
      <w:pPr>
        <w:spacing w:after="0"/>
        <w:ind w:left="0"/>
        <w:jc w:val="both"/>
      </w:pPr>
      <w:r>
        <w:rPr>
          <w:rFonts w:ascii="Times New Roman"/>
          <w:b w:val="false"/>
          <w:i w:val="false"/>
          <w:color w:val="000000"/>
          <w:sz w:val="28"/>
        </w:rPr>
        <w:t xml:space="preserve">
      электронная копия опросного листа для технических условий на подключение к источникам инженерного и коммунального обеспечения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(при необходимости в дополнительном подключении к источникам инженерного и коммунального обеспечения и/или увеличении нагрузок);</w:t>
      </w:r>
    </w:p>
    <w:p>
      <w:pPr>
        <w:spacing w:after="0"/>
        <w:ind w:left="0"/>
        <w:jc w:val="both"/>
      </w:pPr>
      <w:r>
        <w:rPr>
          <w:rFonts w:ascii="Times New Roman"/>
          <w:b w:val="false"/>
          <w:i w:val="false"/>
          <w:color w:val="000000"/>
          <w:sz w:val="28"/>
        </w:rPr>
        <w:t>
      электронная копия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государственной базе данных "Регистр недвижимости");</w:t>
      </w:r>
    </w:p>
    <w:p>
      <w:pPr>
        <w:spacing w:after="0"/>
        <w:ind w:left="0"/>
        <w:jc w:val="both"/>
      </w:pPr>
      <w:r>
        <w:rPr>
          <w:rFonts w:ascii="Times New Roman"/>
          <w:b w:val="false"/>
          <w:i w:val="false"/>
          <w:color w:val="000000"/>
          <w:sz w:val="28"/>
        </w:rPr>
        <w:t>
      электронная копия технического</w:t>
      </w:r>
      <w:r>
        <w:rPr>
          <w:rFonts w:ascii="Times New Roman"/>
          <w:b w:val="false"/>
          <w:i w:val="false"/>
          <w:color w:val="000000"/>
          <w:sz w:val="28"/>
        </w:rPr>
        <w:t xml:space="preserve"> проекта</w:t>
      </w:r>
      <w:r>
        <w:rPr>
          <w:rFonts w:ascii="Times New Roman"/>
          <w:b w:val="false"/>
          <w:i w:val="false"/>
          <w:color w:val="000000"/>
          <w:sz w:val="28"/>
        </w:rPr>
        <w:t>;</w:t>
      </w:r>
    </w:p>
    <w:p>
      <w:pPr>
        <w:spacing w:after="0"/>
        <w:ind w:left="0"/>
        <w:jc w:val="both"/>
      </w:pPr>
      <w:r>
        <w:rPr>
          <w:rFonts w:ascii="Times New Roman"/>
          <w:b w:val="false"/>
          <w:i w:val="false"/>
          <w:color w:val="000000"/>
          <w:sz w:val="28"/>
        </w:rPr>
        <w:t>
      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w:t>
      </w:r>
    </w:p>
    <w:p>
      <w:pPr>
        <w:spacing w:after="0"/>
        <w:ind w:left="0"/>
        <w:jc w:val="both"/>
      </w:pPr>
      <w:r>
        <w:rPr>
          <w:rFonts w:ascii="Times New Roman"/>
          <w:b w:val="false"/>
          <w:i w:val="false"/>
          <w:color w:val="000000"/>
          <w:sz w:val="28"/>
        </w:rPr>
        <w:t>
      Истребование от услугополучателей документов, которые могут быть получены из информационных систем, не допускается.</w:t>
      </w:r>
    </w:p>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bookmarkStart w:name="z1312" w:id="58"/>
    <w:p>
      <w:pPr>
        <w:spacing w:after="0"/>
        <w:ind w:left="0"/>
        <w:jc w:val="both"/>
      </w:pPr>
      <w:r>
        <w:rPr>
          <w:rFonts w:ascii="Times New Roman"/>
          <w:b w:val="false"/>
          <w:i w:val="false"/>
          <w:color w:val="000000"/>
          <w:sz w:val="28"/>
        </w:rPr>
        <w:t xml:space="preserve">
      10. Основанием для отказа в оказании государственной услуги является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пунктами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53-1, </w:t>
      </w:r>
      <w:r>
        <w:rPr>
          <w:rFonts w:ascii="Times New Roman"/>
          <w:b w:val="false"/>
          <w:i w:val="false"/>
          <w:color w:val="000000"/>
          <w:sz w:val="28"/>
        </w:rPr>
        <w:t>53-2</w:t>
      </w:r>
      <w:r>
        <w:rPr>
          <w:rFonts w:ascii="Times New Roman"/>
          <w:b w:val="false"/>
          <w:i w:val="false"/>
          <w:color w:val="000000"/>
          <w:sz w:val="28"/>
        </w:rPr>
        <w:t xml:space="preserve"> и </w:t>
      </w:r>
      <w:r>
        <w:rPr>
          <w:rFonts w:ascii="Times New Roman"/>
          <w:b w:val="false"/>
          <w:i w:val="false"/>
          <w:color w:val="000000"/>
          <w:sz w:val="28"/>
        </w:rPr>
        <w:t>53-3</w:t>
      </w:r>
      <w:r>
        <w:rPr>
          <w:rFonts w:ascii="Times New Roman"/>
          <w:b w:val="false"/>
          <w:i w:val="false"/>
          <w:color w:val="000000"/>
          <w:sz w:val="28"/>
        </w:rPr>
        <w:t xml:space="preserve"> Правил организации застройки и прохождения разрешительных процедур в сфере строительства, утвержденных приказом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за № 12684).</w:t>
      </w:r>
    </w:p>
    <w:bookmarkEnd w:id="58"/>
    <w:bookmarkStart w:name="z1313" w:id="59"/>
    <w:p>
      <w:pPr>
        <w:spacing w:after="0"/>
        <w:ind w:left="0"/>
        <w:jc w:val="left"/>
      </w:pPr>
      <w:r>
        <w:rPr>
          <w:rFonts w:ascii="Times New Roman"/>
          <w:b/>
          <w:i w:val="false"/>
          <w:color w:val="000000"/>
        </w:rPr>
        <w:t xml:space="preserve"> Глава 3. Порядок обжалования по вопросам оказания государственных услуг</w:t>
      </w:r>
    </w:p>
    <w:bookmarkEnd w:id="59"/>
    <w:bookmarkStart w:name="z1314" w:id="60"/>
    <w:p>
      <w:pPr>
        <w:spacing w:after="0"/>
        <w:ind w:left="0"/>
        <w:jc w:val="both"/>
      </w:pPr>
      <w:r>
        <w:rPr>
          <w:rFonts w:ascii="Times New Roman"/>
          <w:b w:val="false"/>
          <w:i w:val="false"/>
          <w:color w:val="000000"/>
          <w:sz w:val="28"/>
        </w:rPr>
        <w:t>
      11. Информацию о порядке обжалования можно получить по телефону единого контакт-центра 1414, 8 800 080 7777.</w:t>
      </w:r>
    </w:p>
    <w:bookmarkEnd w:id="60"/>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Start w:name="z1315" w:id="61"/>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61"/>
    <w:bookmarkStart w:name="z1316" w:id="62"/>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оказываемой через портал</w:t>
      </w:r>
    </w:p>
    <w:bookmarkEnd w:id="62"/>
    <w:bookmarkStart w:name="z1317" w:id="63"/>
    <w:p>
      <w:pPr>
        <w:spacing w:after="0"/>
        <w:ind w:left="0"/>
        <w:jc w:val="both"/>
      </w:pPr>
      <w:r>
        <w:rPr>
          <w:rFonts w:ascii="Times New Roman"/>
          <w:b w:val="false"/>
          <w:i w:val="false"/>
          <w:color w:val="000000"/>
          <w:sz w:val="28"/>
        </w:rPr>
        <w:t>
      13.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w:t>
      </w:r>
    </w:p>
    <w:bookmarkEnd w:id="63"/>
    <w:bookmarkStart w:name="z1318" w:id="64"/>
    <w:p>
      <w:pPr>
        <w:spacing w:after="0"/>
        <w:ind w:left="0"/>
        <w:jc w:val="both"/>
      </w:pPr>
      <w:r>
        <w:rPr>
          <w:rFonts w:ascii="Times New Roman"/>
          <w:b w:val="false"/>
          <w:i w:val="false"/>
          <w:color w:val="000000"/>
          <w:sz w:val="28"/>
        </w:rPr>
        <w:t>
      14.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64"/>
    <w:bookmarkStart w:name="z1319" w:id="65"/>
    <w:p>
      <w:pPr>
        <w:spacing w:after="0"/>
        <w:ind w:left="0"/>
        <w:jc w:val="both"/>
      </w:pPr>
      <w:r>
        <w:rPr>
          <w:rFonts w:ascii="Times New Roman"/>
          <w:b w:val="false"/>
          <w:i w:val="false"/>
          <w:color w:val="000000"/>
          <w:sz w:val="28"/>
        </w:rPr>
        <w:t>
      15. Контактный телефон справочной службы услугодателя по вопросам оказания государственной услуги размещены на интернет-ресурсах Министерства: www.miid.gov.kz. Единый контакт-центр по вопросам оказания государственных услуг: 1414, 8 800 080 7777.</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исходных</w:t>
            </w:r>
            <w:r>
              <w:br/>
            </w:r>
            <w:r>
              <w:rPr>
                <w:rFonts w:ascii="Times New Roman"/>
                <w:b w:val="false"/>
                <w:i w:val="false"/>
                <w:color w:val="000000"/>
                <w:sz w:val="20"/>
              </w:rPr>
              <w:t>материалов при разработке</w:t>
            </w:r>
            <w:r>
              <w:br/>
            </w:r>
            <w:r>
              <w:rPr>
                <w:rFonts w:ascii="Times New Roman"/>
                <w:b w:val="false"/>
                <w:i w:val="false"/>
                <w:color w:val="000000"/>
                <w:sz w:val="20"/>
              </w:rPr>
              <w:t>проектов строительства</w:t>
            </w:r>
            <w:r>
              <w:br/>
            </w:r>
            <w:r>
              <w:rPr>
                <w:rFonts w:ascii="Times New Roman"/>
                <w:b w:val="false"/>
                <w:i w:val="false"/>
                <w:color w:val="000000"/>
                <w:sz w:val="20"/>
              </w:rPr>
              <w:t>и реконструкции</w:t>
            </w:r>
            <w:r>
              <w:br/>
            </w:r>
            <w:r>
              <w:rPr>
                <w:rFonts w:ascii="Times New Roman"/>
                <w:b w:val="false"/>
                <w:i w:val="false"/>
                <w:color w:val="000000"/>
                <w:sz w:val="20"/>
              </w:rPr>
              <w:t>(перепланировки</w:t>
            </w:r>
            <w:r>
              <w:br/>
            </w:r>
            <w:r>
              <w:rPr>
                <w:rFonts w:ascii="Times New Roman"/>
                <w:b w:val="false"/>
                <w:i w:val="false"/>
                <w:color w:val="000000"/>
                <w:sz w:val="20"/>
              </w:rPr>
              <w:t>и переоборудования)"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"Бекітемін"</w:t>
            </w:r>
            <w:r>
              <w:br/>
            </w:r>
            <w:r>
              <w:rPr>
                <w:rFonts w:ascii="Times New Roman"/>
                <w:b w:val="false"/>
                <w:i w:val="false"/>
                <w:color w:val="000000"/>
                <w:sz w:val="20"/>
              </w:rPr>
              <w:t>Главный архитектор</w:t>
            </w:r>
            <w:r>
              <w:br/>
            </w:r>
            <w:r>
              <w:rPr>
                <w:rFonts w:ascii="Times New Roman"/>
                <w:b w:val="false"/>
                <w:i w:val="false"/>
                <w:color w:val="000000"/>
                <w:sz w:val="20"/>
              </w:rPr>
              <w:t>(города, района)</w:t>
            </w:r>
            <w:r>
              <w:br/>
            </w:r>
            <w:r>
              <w:rPr>
                <w:rFonts w:ascii="Times New Roman"/>
                <w:b w:val="false"/>
                <w:i w:val="false"/>
                <w:color w:val="000000"/>
                <w:sz w:val="20"/>
              </w:rPr>
              <w:t>(қаланың, ауданның)</w:t>
            </w:r>
            <w:r>
              <w:br/>
            </w:r>
            <w:r>
              <w:rPr>
                <w:rFonts w:ascii="Times New Roman"/>
                <w:b w:val="false"/>
                <w:i w:val="false"/>
                <w:color w:val="000000"/>
                <w:sz w:val="20"/>
              </w:rPr>
              <w:t>бас сәулетшісі</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(далее – ФИО)</w:t>
            </w:r>
            <w:r>
              <w:br/>
            </w:r>
            <w:r>
              <w:rPr>
                <w:rFonts w:ascii="Times New Roman"/>
                <w:b w:val="false"/>
                <w:i w:val="false"/>
                <w:color w:val="000000"/>
                <w:sz w:val="20"/>
              </w:rPr>
              <w:t>Тегі, аты, әкесінің аты</w:t>
            </w:r>
            <w:r>
              <w:br/>
            </w:r>
            <w:r>
              <w:rPr>
                <w:rFonts w:ascii="Times New Roman"/>
                <w:b w:val="false"/>
                <w:i w:val="false"/>
                <w:color w:val="000000"/>
                <w:sz w:val="20"/>
              </w:rPr>
              <w:t>(оның болған жағдайында)</w:t>
            </w:r>
            <w:r>
              <w:br/>
            </w:r>
            <w:r>
              <w:rPr>
                <w:rFonts w:ascii="Times New Roman"/>
                <w:b w:val="false"/>
                <w:i w:val="false"/>
                <w:color w:val="000000"/>
                <w:sz w:val="20"/>
              </w:rPr>
              <w:t>(бұдан әрі – Т.А.Ә. )</w:t>
            </w:r>
          </w:p>
        </w:tc>
      </w:tr>
    </w:tbl>
    <w:bookmarkStart w:name="z1322" w:id="66"/>
    <w:p>
      <w:pPr>
        <w:spacing w:after="0"/>
        <w:ind w:left="0"/>
        <w:jc w:val="left"/>
      </w:pPr>
      <w:r>
        <w:rPr>
          <w:rFonts w:ascii="Times New Roman"/>
          <w:b/>
          <w:i w:val="false"/>
          <w:color w:val="000000"/>
        </w:rPr>
        <w:t xml:space="preserve"> Архитектурно – планировочное задание на проектирование (АПЗ) Жобалауға арналған сәулет-жоспарлау тапсырмасы (СЖТ) №_______ от "____"_____________20____ года №_______ 20____ жылғы "____"_____________</w:t>
      </w:r>
    </w:p>
    <w:bookmarkEnd w:id="66"/>
    <w:p>
      <w:pPr>
        <w:spacing w:after="0"/>
        <w:ind w:left="0"/>
        <w:jc w:val="both"/>
      </w:pPr>
      <w:r>
        <w:rPr>
          <w:rFonts w:ascii="Times New Roman"/>
          <w:b w:val="false"/>
          <w:i w:val="false"/>
          <w:color w:val="000000"/>
          <w:sz w:val="28"/>
        </w:rPr>
        <w:t>
      Наименование объекта:______________________________________________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Заказчик (застройщик, инвестор): _____________________________________</w:t>
      </w:r>
    </w:p>
    <w:p>
      <w:pPr>
        <w:spacing w:after="0"/>
        <w:ind w:left="0"/>
        <w:jc w:val="both"/>
      </w:pPr>
      <w:r>
        <w:rPr>
          <w:rFonts w:ascii="Times New Roman"/>
          <w:b w:val="false"/>
          <w:i w:val="false"/>
          <w:color w:val="000000"/>
          <w:sz w:val="28"/>
        </w:rPr>
        <w:t>
      Тапсырыс беруші (құрылыс салушы, инвестор):</w:t>
      </w:r>
    </w:p>
    <w:p>
      <w:pPr>
        <w:spacing w:after="0"/>
        <w:ind w:left="0"/>
        <w:jc w:val="left"/>
      </w:pPr>
      <w:r>
        <w:rPr>
          <w:rFonts w:ascii="Times New Roman"/>
          <w:b/>
          <w:i w:val="false"/>
          <w:color w:val="000000"/>
        </w:rPr>
        <w:t xml:space="preserve"> Населенный пункт, год Қала (елді мекен),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3177"/>
        <w:gridCol w:w="8295"/>
      </w:tblGrid>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 архитектурно-планировочного задания (АПЗ)</w:t>
            </w:r>
            <w:r>
              <w:br/>
            </w:r>
            <w:r>
              <w:rPr>
                <w:rFonts w:ascii="Times New Roman"/>
                <w:b w:val="false"/>
                <w:i w:val="false"/>
                <w:color w:val="000000"/>
                <w:sz w:val="20"/>
              </w:rPr>
              <w:t>
Сәулет-жоспарлау тапсырмасын (СЖТ) әзірлеу үшін негіздеме</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города (района) или правоустанавливающий документ №_______ от_________ (число, месяц, год)</w:t>
            </w:r>
            <w:r>
              <w:br/>
            </w:r>
            <w:r>
              <w:rPr>
                <w:rFonts w:ascii="Times New Roman"/>
                <w:b w:val="false"/>
                <w:i w:val="false"/>
                <w:color w:val="000000"/>
                <w:sz w:val="20"/>
              </w:rPr>
              <w:t>
Қала (аудан) әкімдігінің қаулысы немесе құқық белгілейтін құжат №_______ _________ (күні, айы, жылы)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Характеристика участка</w:t>
            </w:r>
            <w:r>
              <w:br/>
            </w:r>
            <w:r>
              <w:rPr>
                <w:rFonts w:ascii="Times New Roman"/>
                <w:b/>
                <w:i w:val="false"/>
                <w:color w:val="000000"/>
                <w:sz w:val="20"/>
              </w:rPr>
              <w:t>
Учаскенің сипаттамасы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участка</w:t>
            </w:r>
            <w:r>
              <w:br/>
            </w:r>
            <w:r>
              <w:rPr>
                <w:rFonts w:ascii="Times New Roman"/>
                <w:b w:val="false"/>
                <w:i w:val="false"/>
                <w:color w:val="000000"/>
                <w:sz w:val="20"/>
              </w:rPr>
              <w:t>
Учаскенің орналасқан жері</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микрорайон, аул, квартал</w:t>
            </w:r>
            <w:r>
              <w:br/>
            </w:r>
            <w:r>
              <w:rPr>
                <w:rFonts w:ascii="Times New Roman"/>
                <w:b w:val="false"/>
                <w:i w:val="false"/>
                <w:color w:val="000000"/>
                <w:sz w:val="20"/>
              </w:rPr>
              <w:t>
Қала, аудан, шағын аудан, ауыл, орам</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застройки (строения и сооружения, существующие на участке, в том числе коммуникации, инженерные сооружения, элементы благоустройства и другие)</w:t>
            </w:r>
            <w:r>
              <w:br/>
            </w:r>
            <w:r>
              <w:rPr>
                <w:rFonts w:ascii="Times New Roman"/>
                <w:b w:val="false"/>
                <w:i w:val="false"/>
                <w:color w:val="000000"/>
                <w:sz w:val="20"/>
              </w:rPr>
              <w:t>
Салынған құрылыстың болуы (учаскеде бар құрылыстар мен үй салу, оның ішінде коммуникациялар, инженерлік құрылғылар, абаттандыру элементтері және басқалары)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Геодезическая изученность (наличие съемок, их масштабы)</w:t>
            </w:r>
            <w:r>
              <w:br/>
            </w:r>
            <w:r>
              <w:rPr>
                <w:rFonts w:ascii="Times New Roman"/>
                <w:b w:val="false"/>
                <w:i w:val="false"/>
                <w:color w:val="000000"/>
                <w:sz w:val="20"/>
              </w:rPr>
              <w:t>
Геодезиялық зерделенуі (түсірілімдердің болуы, олардың масштабтары)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Инженерно-геологическая изученность (имеющиеся материалы инженерно-геологических, гидрогеологических, почвенно-ботанических и других изысканий)</w:t>
            </w:r>
            <w:r>
              <w:br/>
            </w:r>
            <w:r>
              <w:rPr>
                <w:rFonts w:ascii="Times New Roman"/>
                <w:b w:val="false"/>
                <w:i w:val="false"/>
                <w:color w:val="000000"/>
                <w:sz w:val="20"/>
              </w:rPr>
              <w:t>
Инженерлік-геологиялық зерделенуі (инженерлік-геологиялық, гидрогеологиялық, топырақ-ботаникалық және басқа іздестірулердің қолда бар материалдары)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Характеристика проектируемого объекта</w:t>
            </w:r>
            <w:r>
              <w:br/>
            </w:r>
            <w:r>
              <w:rPr>
                <w:rFonts w:ascii="Times New Roman"/>
                <w:b/>
                <w:i w:val="false"/>
                <w:color w:val="000000"/>
                <w:sz w:val="20"/>
              </w:rPr>
              <w:t>
Жобаланатын объектінің сипаттамасы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значение объекта</w:t>
            </w:r>
            <w:r>
              <w:br/>
            </w:r>
            <w:r>
              <w:rPr>
                <w:rFonts w:ascii="Times New Roman"/>
                <w:b w:val="false"/>
                <w:i w:val="false"/>
                <w:color w:val="000000"/>
                <w:sz w:val="20"/>
              </w:rPr>
              <w:t>
Объектінің функционалдық мәні</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r>
              <w:br/>
            </w:r>
            <w:r>
              <w:rPr>
                <w:rFonts w:ascii="Times New Roman"/>
                <w:b w:val="false"/>
                <w:i w:val="false"/>
                <w:color w:val="000000"/>
                <w:sz w:val="20"/>
              </w:rPr>
              <w:t>
Қабаттылығы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Планировочная система</w:t>
            </w:r>
            <w:r>
              <w:br/>
            </w:r>
            <w:r>
              <w:rPr>
                <w:rFonts w:ascii="Times New Roman"/>
                <w:b w:val="false"/>
                <w:i w:val="false"/>
                <w:color w:val="000000"/>
                <w:sz w:val="20"/>
              </w:rPr>
              <w:t>
Жоспарлау жүйесі</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 учетом функционального назначения объекта</w:t>
            </w:r>
            <w:r>
              <w:br/>
            </w:r>
            <w:r>
              <w:rPr>
                <w:rFonts w:ascii="Times New Roman"/>
                <w:b w:val="false"/>
                <w:i w:val="false"/>
                <w:color w:val="000000"/>
                <w:sz w:val="20"/>
              </w:rPr>
              <w:t>
Объектінің функционалдық мәнін ескере отырып, жоба бойынша</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Конструктивная схема</w:t>
            </w:r>
            <w:r>
              <w:br/>
            </w:r>
            <w:r>
              <w:rPr>
                <w:rFonts w:ascii="Times New Roman"/>
                <w:b w:val="false"/>
                <w:i w:val="false"/>
                <w:color w:val="000000"/>
                <w:sz w:val="20"/>
              </w:rPr>
              <w:t>
Конструктивті схема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w:t>
            </w:r>
            <w:r>
              <w:br/>
            </w:r>
            <w:r>
              <w:rPr>
                <w:rFonts w:ascii="Times New Roman"/>
                <w:b w:val="false"/>
                <w:i w:val="false"/>
                <w:color w:val="000000"/>
                <w:sz w:val="20"/>
              </w:rPr>
              <w:t>
Жоба бойынша</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обеспечение</w:t>
            </w:r>
            <w:r>
              <w:br/>
            </w:r>
            <w:r>
              <w:rPr>
                <w:rFonts w:ascii="Times New Roman"/>
                <w:b w:val="false"/>
                <w:i w:val="false"/>
                <w:color w:val="000000"/>
                <w:sz w:val="20"/>
              </w:rPr>
              <w:t>
Инженерлік қамтамасыз ету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r>
              <w:br/>
            </w:r>
            <w:r>
              <w:rPr>
                <w:rFonts w:ascii="Times New Roman"/>
                <w:b w:val="false"/>
                <w:i w:val="false"/>
                <w:color w:val="000000"/>
                <w:sz w:val="20"/>
              </w:rPr>
              <w:t>
Энергия тиімділік сыныбы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r>
              <w:br/>
            </w:r>
            <w:r>
              <w:rPr>
                <w:rFonts w:ascii="Times New Roman"/>
                <w:b w:val="false"/>
                <w:i w:val="false"/>
                <w:color w:val="000000"/>
                <w:sz w:val="20"/>
              </w:rPr>
              <w:t>
Қысқаша сипаттамалары бар нормативтік</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Градостроительные требования Қала құрылысы талаптары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Объемно-пространственное решение</w:t>
            </w:r>
            <w:r>
              <w:br/>
            </w:r>
            <w:r>
              <w:rPr>
                <w:rFonts w:ascii="Times New Roman"/>
                <w:b w:val="false"/>
                <w:i w:val="false"/>
                <w:color w:val="000000"/>
                <w:sz w:val="20"/>
              </w:rPr>
              <w:t>
Көлемдік-кеңістіктік шешім</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со смежными по участку объектами.</w:t>
            </w:r>
            <w:r>
              <w:br/>
            </w:r>
            <w:r>
              <w:rPr>
                <w:rFonts w:ascii="Times New Roman"/>
                <w:b w:val="false"/>
                <w:i w:val="false"/>
                <w:color w:val="000000"/>
                <w:sz w:val="20"/>
              </w:rPr>
              <w:t>
Учаске бойынша іргелес объектілермен байланыстыру</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генерального плана:</w:t>
            </w:r>
            <w:r>
              <w:br/>
            </w:r>
            <w:r>
              <w:rPr>
                <w:rFonts w:ascii="Times New Roman"/>
                <w:b w:val="false"/>
                <w:i w:val="false"/>
                <w:color w:val="000000"/>
                <w:sz w:val="20"/>
              </w:rPr>
              <w:t>
Бас жоспар жобасы: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ПДП, вертикальных планировочных отметок прилегающих улиц, требованиям строительных нормативных документов Республики Казахстан.</w:t>
            </w:r>
            <w:r>
              <w:br/>
            </w:r>
            <w:r>
              <w:rPr>
                <w:rFonts w:ascii="Times New Roman"/>
                <w:b w:val="false"/>
                <w:i w:val="false"/>
                <w:color w:val="000000"/>
                <w:sz w:val="20"/>
              </w:rPr>
              <w:t>
Жанасатын көшелердің тік жоспарлау белгілерінің егжей-тегжейлі жоспарлау жобасына, Қазақстан Республикасы құрылыстық нормативтік құжаттарының талаптарына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планировка</w:t>
            </w:r>
            <w:r>
              <w:br/>
            </w:r>
            <w:r>
              <w:rPr>
                <w:rFonts w:ascii="Times New Roman"/>
                <w:b w:val="false"/>
                <w:i w:val="false"/>
                <w:color w:val="000000"/>
                <w:sz w:val="20"/>
              </w:rPr>
              <w:t>
тік жоспарлау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Увязать с высотными отметками прилегающей территории</w:t>
            </w:r>
            <w:r>
              <w:br/>
            </w:r>
            <w:r>
              <w:rPr>
                <w:rFonts w:ascii="Times New Roman"/>
                <w:b w:val="false"/>
                <w:i w:val="false"/>
                <w:color w:val="000000"/>
                <w:sz w:val="20"/>
              </w:rPr>
              <w:t>
Іргелес аумақтардың жоғары белгілерімен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r>
              <w:br/>
            </w:r>
            <w:r>
              <w:rPr>
                <w:rFonts w:ascii="Times New Roman"/>
                <w:b w:val="false"/>
                <w:i w:val="false"/>
                <w:color w:val="000000"/>
                <w:sz w:val="20"/>
              </w:rPr>
              <w:t>
абаттандыру және көгалдандыру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парковка автомобилей</w:t>
            </w:r>
            <w:r>
              <w:br/>
            </w:r>
            <w:r>
              <w:rPr>
                <w:rFonts w:ascii="Times New Roman"/>
                <w:b w:val="false"/>
                <w:i w:val="false"/>
                <w:color w:val="000000"/>
                <w:sz w:val="20"/>
              </w:rPr>
              <w:t>
3 автомобильдер тұрағы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с краткими описаниями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плодородного слоя почвы</w:t>
            </w:r>
            <w:r>
              <w:br/>
            </w:r>
            <w:r>
              <w:rPr>
                <w:rFonts w:ascii="Times New Roman"/>
                <w:b w:val="false"/>
                <w:i w:val="false"/>
                <w:color w:val="000000"/>
                <w:sz w:val="20"/>
              </w:rPr>
              <w:t>
топырақтың құнарлы қабатын пайдалану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архитектурные формы</w:t>
            </w:r>
            <w:r>
              <w:br/>
            </w:r>
            <w:r>
              <w:rPr>
                <w:rFonts w:ascii="Times New Roman"/>
                <w:b w:val="false"/>
                <w:i w:val="false"/>
                <w:color w:val="000000"/>
                <w:sz w:val="20"/>
              </w:rPr>
              <w:t>
шағын сәулет нысандары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w:t>
            </w:r>
            <w:r>
              <w:br/>
            </w:r>
            <w:r>
              <w:rPr>
                <w:rFonts w:ascii="Times New Roman"/>
                <w:b w:val="false"/>
                <w:i w:val="false"/>
                <w:color w:val="000000"/>
                <w:sz w:val="20"/>
              </w:rPr>
              <w:t>
жарықтандыру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Архитектурные требования</w:t>
            </w:r>
            <w:r>
              <w:br/>
            </w:r>
            <w:r>
              <w:rPr>
                <w:rFonts w:ascii="Times New Roman"/>
                <w:b/>
                <w:i w:val="false"/>
                <w:color w:val="000000"/>
                <w:sz w:val="20"/>
              </w:rPr>
              <w:t>
Сәулет талаптары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Стилистика архитектурного образа</w:t>
            </w:r>
            <w:r>
              <w:br/>
            </w:r>
            <w:r>
              <w:rPr>
                <w:rFonts w:ascii="Times New Roman"/>
                <w:b w:val="false"/>
                <w:i w:val="false"/>
                <w:color w:val="000000"/>
                <w:sz w:val="20"/>
              </w:rPr>
              <w:t>
Сәулеттік келбетінің стилистикасы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Сформировать архитектурный образ в соответствии с функциональными особенностями объекта</w:t>
            </w:r>
            <w:r>
              <w:br/>
            </w:r>
            <w:r>
              <w:rPr>
                <w:rFonts w:ascii="Times New Roman"/>
                <w:b w:val="false"/>
                <w:i w:val="false"/>
                <w:color w:val="000000"/>
                <w:sz w:val="20"/>
              </w:rPr>
              <w:t>
Объектінің функционалдық ерекшеліктеріне сәйкес сәулеттік келбетін қалыптастыру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сочетания с окружающей застройкой</w:t>
            </w:r>
            <w:r>
              <w:br/>
            </w:r>
            <w:r>
              <w:rPr>
                <w:rFonts w:ascii="Times New Roman"/>
                <w:b w:val="false"/>
                <w:i w:val="false"/>
                <w:color w:val="000000"/>
                <w:sz w:val="20"/>
              </w:rPr>
              <w:t>
Қоршап тұрған құрылыс салумен өзара үйлесімдік сипаты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местоположением объекта и градостроительным значением</w:t>
            </w:r>
            <w:r>
              <w:br/>
            </w:r>
            <w:r>
              <w:rPr>
                <w:rFonts w:ascii="Times New Roman"/>
                <w:b w:val="false"/>
                <w:i w:val="false"/>
                <w:color w:val="000000"/>
                <w:sz w:val="20"/>
              </w:rPr>
              <w:t>
Объектінің орналасқан жеріне және қала құрылысы мәніне сәйкес</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решение</w:t>
            </w:r>
            <w:r>
              <w:br/>
            </w:r>
            <w:r>
              <w:rPr>
                <w:rFonts w:ascii="Times New Roman"/>
                <w:b w:val="false"/>
                <w:i w:val="false"/>
                <w:color w:val="000000"/>
                <w:sz w:val="20"/>
              </w:rPr>
              <w:t>
Түсіне қатысты шешім</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согласованному эскизному проекту</w:t>
            </w:r>
            <w:r>
              <w:br/>
            </w:r>
            <w:r>
              <w:rPr>
                <w:rFonts w:ascii="Times New Roman"/>
                <w:b w:val="false"/>
                <w:i w:val="false"/>
                <w:color w:val="000000"/>
                <w:sz w:val="20"/>
              </w:rPr>
              <w:t>
Келісілген эскиздік жобаға сәйкес</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Рекламно-информационное решение, в том числе:</w:t>
            </w:r>
            <w:r>
              <w:br/>
            </w:r>
            <w:r>
              <w:rPr>
                <w:rFonts w:ascii="Times New Roman"/>
                <w:b w:val="false"/>
                <w:i w:val="false"/>
                <w:color w:val="000000"/>
                <w:sz w:val="20"/>
              </w:rPr>
              <w:t>
Жарнамалық-ақпараттық шешім, оның ішінде:</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Предусмотреть рекламно-информационные установки согласно </w:t>
            </w:r>
            <w:r>
              <w:rPr>
                <w:rFonts w:ascii="Times New Roman"/>
                <w:b w:val="false"/>
                <w:i w:val="false"/>
                <w:color w:val="000000"/>
                <w:sz w:val="20"/>
              </w:rPr>
              <w:t>статье 21</w:t>
            </w:r>
            <w:r>
              <w:rPr>
                <w:rFonts w:ascii="Times New Roman"/>
                <w:b w:val="false"/>
                <w:i w:val="false"/>
                <w:color w:val="000000"/>
                <w:sz w:val="20"/>
              </w:rPr>
              <w:t xml:space="preserve"> Закона Республики Казахстан от 11 июля 1997 года "О языках в Республике Казахстан"</w:t>
            </w:r>
            <w:r>
              <w:br/>
            </w:r>
            <w:r>
              <w:rPr>
                <w:rFonts w:ascii="Times New Roman"/>
                <w:b w:val="false"/>
                <w:i w:val="false"/>
                <w:color w:val="000000"/>
                <w:sz w:val="20"/>
              </w:rPr>
              <w:t>
"Қазақстан Республикасындағы тіл туралы" Қазақстан Республикасының 1997 жылғы 11 шiлдедегі Заңының 21-бабына сәйкес жарнамалық-ақпараттық қондырғыларды көздеу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ночное световое оформление</w:t>
            </w:r>
            <w:r>
              <w:br/>
            </w:r>
            <w:r>
              <w:rPr>
                <w:rFonts w:ascii="Times New Roman"/>
                <w:b w:val="false"/>
                <w:i w:val="false"/>
                <w:color w:val="000000"/>
                <w:sz w:val="20"/>
              </w:rPr>
              <w:t>
түнгі жарықпен безендіру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узлы</w:t>
            </w:r>
            <w:r>
              <w:br/>
            </w:r>
            <w:r>
              <w:rPr>
                <w:rFonts w:ascii="Times New Roman"/>
                <w:b w:val="false"/>
                <w:i w:val="false"/>
                <w:color w:val="000000"/>
                <w:sz w:val="20"/>
              </w:rPr>
              <w:t>
Кіреберіс тораптар</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Предложить акцентирование входных узлов</w:t>
            </w:r>
            <w:r>
              <w:br/>
            </w:r>
            <w:r>
              <w:rPr>
                <w:rFonts w:ascii="Times New Roman"/>
                <w:b w:val="false"/>
                <w:i w:val="false"/>
                <w:color w:val="000000"/>
                <w:sz w:val="20"/>
              </w:rPr>
              <w:t>
Кіреберіс тораптарға назар аударуды ұсыну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жизнедеятельности маломобильных групп населения</w:t>
            </w:r>
            <w:r>
              <w:br/>
            </w:r>
            <w:r>
              <w:rPr>
                <w:rFonts w:ascii="Times New Roman"/>
                <w:b w:val="false"/>
                <w:i w:val="false"/>
                <w:color w:val="000000"/>
                <w:sz w:val="20"/>
              </w:rPr>
              <w:t>
Халықтың мүмкіндігі шектеулі топтарының өмір сүруі үшін жағдай жасау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мероприятия в соответствии с указаниями и требованиями строительных нормативных документов Республики Казахстан; предусмотреть доступ инвалидов к зданию, предусмотреть пандусы, специальные подъездные пути и устройства для проезда инвалидных колясок</w:t>
            </w:r>
            <w:r>
              <w:br/>
            </w:r>
            <w:r>
              <w:rPr>
                <w:rFonts w:ascii="Times New Roman"/>
                <w:b w:val="false"/>
                <w:i w:val="false"/>
                <w:color w:val="000000"/>
                <w:sz w:val="20"/>
              </w:rPr>
              <w:t>
Іс-шараларды Қазақстан Республикасы құрылыстық нормативтік құжаттарының нұсқаулары мен талаптарына сәйкес көздеу; мүгедектердің ғимаратқа қолжетімділігін көздеу, пандустар, арнайы кірме жолдар мен мүгедектер арбаларының өту жолдарын көздеу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по звукошумовым показателям</w:t>
            </w:r>
            <w:r>
              <w:br/>
            </w:r>
            <w:r>
              <w:rPr>
                <w:rFonts w:ascii="Times New Roman"/>
                <w:b w:val="false"/>
                <w:i w:val="false"/>
                <w:color w:val="000000"/>
                <w:sz w:val="20"/>
              </w:rPr>
              <w:t>
Дыбыс-шу көрсеткіштері бойынша шарттарды сақтау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требованиям строительных нормативных документов Республики Казахстан</w:t>
            </w:r>
            <w:r>
              <w:br/>
            </w:r>
            <w:r>
              <w:rPr>
                <w:rFonts w:ascii="Times New Roman"/>
                <w:b w:val="false"/>
                <w:i w:val="false"/>
                <w:color w:val="000000"/>
                <w:sz w:val="20"/>
              </w:rPr>
              <w:t>
Қазақстан Республикасы құрылыстық нормативтік құжаттарының талаптарына сәйкес</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к наружной отделке</w:t>
            </w:r>
            <w:r>
              <w:br/>
            </w:r>
            <w:r>
              <w:rPr>
                <w:rFonts w:ascii="Times New Roman"/>
                <w:b/>
                <w:i w:val="false"/>
                <w:color w:val="000000"/>
                <w:sz w:val="20"/>
              </w:rPr>
              <w:t>
Сыртқы әрлеуге қойылатын талаптар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r>
              <w:br/>
            </w:r>
            <w:r>
              <w:rPr>
                <w:rFonts w:ascii="Times New Roman"/>
                <w:b w:val="false"/>
                <w:i w:val="false"/>
                <w:color w:val="000000"/>
                <w:sz w:val="20"/>
              </w:rPr>
              <w:t>
Цоколь</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r>
              <w:br/>
            </w:r>
            <w:r>
              <w:rPr>
                <w:rFonts w:ascii="Times New Roman"/>
                <w:b w:val="false"/>
                <w:i w:val="false"/>
                <w:color w:val="000000"/>
                <w:sz w:val="20"/>
              </w:rPr>
              <w:t>
Ограждающие конструкций</w:t>
            </w:r>
            <w:r>
              <w:br/>
            </w:r>
            <w:r>
              <w:rPr>
                <w:rFonts w:ascii="Times New Roman"/>
                <w:b w:val="false"/>
                <w:i w:val="false"/>
                <w:color w:val="000000"/>
                <w:sz w:val="20"/>
              </w:rPr>
              <w:t>
Қасбет</w:t>
            </w:r>
            <w:r>
              <w:br/>
            </w:r>
            <w:r>
              <w:rPr>
                <w:rFonts w:ascii="Times New Roman"/>
                <w:b w:val="false"/>
                <w:i w:val="false"/>
                <w:color w:val="000000"/>
                <w:sz w:val="20"/>
              </w:rPr>
              <w:t>
Қоршау конструкциялары</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Требования к инженерным сетям</w:t>
            </w:r>
            <w:r>
              <w:br/>
            </w:r>
            <w:r>
              <w:rPr>
                <w:rFonts w:ascii="Times New Roman"/>
                <w:b/>
                <w:i w:val="false"/>
                <w:color w:val="000000"/>
                <w:sz w:val="20"/>
              </w:rPr>
              <w:t>
Инженерлік желілерге қойылатын талаптар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r>
              <w:br/>
            </w:r>
            <w:r>
              <w:rPr>
                <w:rFonts w:ascii="Times New Roman"/>
                <w:b w:val="false"/>
                <w:i w:val="false"/>
                <w:color w:val="000000"/>
                <w:sz w:val="20"/>
              </w:rPr>
              <w:t>
Жылумен жабдықтау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__и дата выдачи технических условий (далее -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r>
              <w:br/>
            </w:r>
            <w:r>
              <w:rPr>
                <w:rFonts w:ascii="Times New Roman"/>
                <w:b w:val="false"/>
                <w:i w:val="false"/>
                <w:color w:val="000000"/>
                <w:sz w:val="20"/>
              </w:rPr>
              <w:t>
Сумен жабдықтау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r>
              <w:br/>
            </w:r>
            <w:r>
              <w:rPr>
                <w:rFonts w:ascii="Times New Roman"/>
                <w:b w:val="false"/>
                <w:i w:val="false"/>
                <w:color w:val="000000"/>
                <w:sz w:val="20"/>
              </w:rPr>
              <w:t>
Кәріз</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r>
              <w:br/>
            </w:r>
            <w:r>
              <w:rPr>
                <w:rFonts w:ascii="Times New Roman"/>
                <w:b w:val="false"/>
                <w:i w:val="false"/>
                <w:color w:val="000000"/>
                <w:sz w:val="20"/>
              </w:rPr>
              <w:t>
Электрмен жабдықтау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r>
              <w:br/>
            </w:r>
            <w:r>
              <w:rPr>
                <w:rFonts w:ascii="Times New Roman"/>
                <w:b w:val="false"/>
                <w:i w:val="false"/>
                <w:color w:val="000000"/>
                <w:sz w:val="20"/>
              </w:rPr>
              <w:t>
Газбен жабдықтау</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и телерадиовещания</w:t>
            </w:r>
            <w:r>
              <w:br/>
            </w:r>
            <w:r>
              <w:rPr>
                <w:rFonts w:ascii="Times New Roman"/>
                <w:b w:val="false"/>
                <w:i w:val="false"/>
                <w:color w:val="000000"/>
                <w:sz w:val="20"/>
              </w:rPr>
              <w:t>
Телекоммуникациялар және телерадиохабар</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 и требований нормативным документам</w:t>
            </w:r>
            <w:r>
              <w:br/>
            </w:r>
            <w:r>
              <w:rPr>
                <w:rFonts w:ascii="Times New Roman"/>
                <w:b w:val="false"/>
                <w:i w:val="false"/>
                <w:color w:val="000000"/>
                <w:sz w:val="20"/>
              </w:rPr>
              <w:t>
Техникалық шарттарға (ТШ №__ және берілген күні) және нормативтік құжаттарға сәйкес</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(при необходимости) и ливневая канализация</w:t>
            </w:r>
            <w:r>
              <w:br/>
            </w:r>
            <w:r>
              <w:rPr>
                <w:rFonts w:ascii="Times New Roman"/>
                <w:b w:val="false"/>
                <w:i w:val="false"/>
                <w:color w:val="000000"/>
                <w:sz w:val="20"/>
              </w:rPr>
              <w:t>
Дренаж (қажет болған жағдайда) және нөсерлік кәріз</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поливочные системы</w:t>
            </w:r>
            <w:r>
              <w:br/>
            </w:r>
            <w:r>
              <w:rPr>
                <w:rFonts w:ascii="Times New Roman"/>
                <w:b w:val="false"/>
                <w:i w:val="false"/>
                <w:color w:val="000000"/>
                <w:sz w:val="20"/>
              </w:rPr>
              <w:t>
Стационарлы суғару жүйелері</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 __ и дата выдачи ТУ)</w:t>
            </w:r>
            <w:r>
              <w:br/>
            </w:r>
            <w:r>
              <w:rPr>
                <w:rFonts w:ascii="Times New Roman"/>
                <w:b w:val="false"/>
                <w:i w:val="false"/>
                <w:color w:val="000000"/>
                <w:sz w:val="20"/>
              </w:rPr>
              <w:t>
Техникалық шарттарға сәйкес (ТШ №__ және берілген күні)</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Обязательства, возлагаемые на застройщика</w:t>
            </w:r>
            <w:r>
              <w:br/>
            </w:r>
            <w:r>
              <w:rPr>
                <w:rFonts w:ascii="Times New Roman"/>
                <w:b/>
                <w:i w:val="false"/>
                <w:color w:val="000000"/>
                <w:sz w:val="20"/>
              </w:rPr>
              <w:t>
Құрылыс салушыға жүктелетін міндеттемелер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инженерным изысканиям</w:t>
            </w:r>
            <w:r>
              <w:br/>
            </w:r>
            <w:r>
              <w:rPr>
                <w:rFonts w:ascii="Times New Roman"/>
                <w:b w:val="false"/>
                <w:i w:val="false"/>
                <w:color w:val="000000"/>
                <w:sz w:val="20"/>
              </w:rPr>
              <w:t>
Инженерлік іздестірулер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Приступать к освоению земельного участка разрешается после геодезического выноса и закрепления его границ в натуре (на местности)</w:t>
            </w:r>
            <w:r>
              <w:br/>
            </w:r>
            <w:r>
              <w:rPr>
                <w:rFonts w:ascii="Times New Roman"/>
                <w:b w:val="false"/>
                <w:i w:val="false"/>
                <w:color w:val="000000"/>
                <w:sz w:val="20"/>
              </w:rPr>
              <w:t>
Жер учаскесін игеруге геодезиялық орналастырылғаннан және оның шекарасы нақты (жергілікті жерге) бекітілгеннен кейін кірісу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сносу (переносу) существующих строений и сооружений</w:t>
            </w:r>
            <w:r>
              <w:br/>
            </w:r>
            <w:r>
              <w:rPr>
                <w:rFonts w:ascii="Times New Roman"/>
                <w:b w:val="false"/>
                <w:i w:val="false"/>
                <w:color w:val="000000"/>
                <w:sz w:val="20"/>
              </w:rPr>
              <w:t>
Қолданыстағы құрылыстар мен имараттарды бұзу (көшіру)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необходимости краткое описание</w:t>
            </w:r>
            <w:r>
              <w:br/>
            </w:r>
            <w:r>
              <w:rPr>
                <w:rFonts w:ascii="Times New Roman"/>
                <w:b w:val="false"/>
                <w:i w:val="false"/>
                <w:color w:val="000000"/>
                <w:sz w:val="20"/>
              </w:rPr>
              <w:t>
Қажет болған жағдайда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переносу существующих подземных и надземных инженерных коммуникаций</w:t>
            </w:r>
            <w:r>
              <w:br/>
            </w:r>
            <w:r>
              <w:rPr>
                <w:rFonts w:ascii="Times New Roman"/>
                <w:b w:val="false"/>
                <w:i w:val="false"/>
                <w:color w:val="000000"/>
                <w:sz w:val="20"/>
              </w:rPr>
              <w:t>
Жер асты және жер үсті коммуникацияларын ауыстыру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техническим условиям на перенос (вынос) либо на проведения мероприятия по защите сетей и сооружений.</w:t>
            </w:r>
            <w:r>
              <w:br/>
            </w:r>
            <w:r>
              <w:rPr>
                <w:rFonts w:ascii="Times New Roman"/>
                <w:b w:val="false"/>
                <w:i w:val="false"/>
                <w:color w:val="000000"/>
                <w:sz w:val="20"/>
              </w:rPr>
              <w:t>
Ауыстыру (орналастыру) туралы техникалық шарттарға сәйкес не желілер мен құрылыстарды қорғау жөніндегі іс-шараларды жүргізу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сохранению и/или пересадке зеленых насаждений</w:t>
            </w:r>
            <w:r>
              <w:br/>
            </w:r>
            <w:r>
              <w:rPr>
                <w:rFonts w:ascii="Times New Roman"/>
                <w:b w:val="false"/>
                <w:i w:val="false"/>
                <w:color w:val="000000"/>
                <w:sz w:val="20"/>
              </w:rPr>
              <w:t>
Жасыл көшеттерді сақтау және/немесе отырғызу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временного ограждения участка</w:t>
            </w:r>
            <w:r>
              <w:br/>
            </w:r>
            <w:r>
              <w:rPr>
                <w:rFonts w:ascii="Times New Roman"/>
                <w:b w:val="false"/>
                <w:i w:val="false"/>
                <w:color w:val="000000"/>
                <w:sz w:val="20"/>
              </w:rPr>
              <w:t>
Учаскенің уақытша қоршау құрылысы бойынша</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r>
              <w:br/>
            </w:r>
            <w:r>
              <w:rPr>
                <w:rFonts w:ascii="Times New Roman"/>
                <w:b w:val="false"/>
                <w:i w:val="false"/>
                <w:color w:val="000000"/>
                <w:sz w:val="20"/>
              </w:rPr>
              <w:t>
Қысқаша сипаттамасы</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r>
              <w:br/>
            </w:r>
            <w:r>
              <w:rPr>
                <w:rFonts w:ascii="Times New Roman"/>
                <w:b w:val="false"/>
                <w:i w:val="false"/>
                <w:color w:val="000000"/>
                <w:sz w:val="20"/>
              </w:rPr>
              <w:t>
Қосымша талаптар</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проектировании системы кондиционирования в здании (в том случае, когда проектом не предусмотрено централизованное холодоснабжение и кондиционирование) необходимо предусмотреть размещение наружных элементов локальных систем в соответствии с архитектурным решением фасадов здания. На фасадах проектируемого здания предусмотреть места (ниши, выступы, балконы и т.д.) для размещения наружных элементов локальных систем кондиционирования.</w:t>
            </w:r>
            <w:r>
              <w:br/>
            </w:r>
            <w:r>
              <w:rPr>
                <w:rFonts w:ascii="Times New Roman"/>
                <w:b w:val="false"/>
                <w:i w:val="false"/>
                <w:color w:val="000000"/>
                <w:sz w:val="20"/>
              </w:rPr>
              <w:t>
2. Применить материалы по ресурсосбережению и современных энергосберегающих технологий.</w:t>
            </w:r>
            <w:r>
              <w:br/>
            </w:r>
            <w:r>
              <w:rPr>
                <w:rFonts w:ascii="Times New Roman"/>
                <w:b w:val="false"/>
                <w:i w:val="false"/>
                <w:color w:val="000000"/>
                <w:sz w:val="20"/>
              </w:rPr>
              <w:t>
1. Ғимараттағы ауа баптау жүйесін жобалау кезінде (жобада орталықтандырылған суық сумен жабдықтау және ауа баптау көзделмеген жағдайда) ғимарат қасбеттерінің сәулеттік шешіміне сәйкес жергілікті жүйелердің сыртқы элементтерін орналастыруды көздеу қажет. Жобаланатын ғимараттың қасбеттерінде жергілікті ау баптау жүйелерінің сыртқы элементтерін орналастыруға арналған жерлерді (бөліктер, маңдайшалар, балкондар және т.б.) көздеу қажет.</w:t>
            </w:r>
            <w:r>
              <w:br/>
            </w:r>
            <w:r>
              <w:rPr>
                <w:rFonts w:ascii="Times New Roman"/>
                <w:b w:val="false"/>
                <w:i w:val="false"/>
                <w:color w:val="000000"/>
                <w:sz w:val="20"/>
              </w:rPr>
              <w:t>
2. Ресурс үнемдеу және қазіргі заманғы энергия үнемдеу технологиялары бойынша материалдарды қолдану.</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r>
              <w:br/>
            </w:r>
            <w:r>
              <w:rPr>
                <w:rFonts w:ascii="Times New Roman"/>
                <w:b w:val="false"/>
                <w:i w:val="false"/>
                <w:color w:val="000000"/>
                <w:sz w:val="20"/>
              </w:rPr>
              <w:t>
Жалпы талаптар</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разработке проекта (рабочего проекта) необходимо руководствоваться нормами действующего законодательства Республики Казахстан в сфере архитектурной, градостроительной и строительной деятельности.</w:t>
            </w:r>
            <w:r>
              <w:br/>
            </w:r>
            <w:r>
              <w:rPr>
                <w:rFonts w:ascii="Times New Roman"/>
                <w:b w:val="false"/>
                <w:i w:val="false"/>
                <w:color w:val="000000"/>
                <w:sz w:val="20"/>
              </w:rPr>
              <w:t>
2. Согласовать с главным архитектором города (района):</w:t>
            </w:r>
            <w:r>
              <w:br/>
            </w:r>
            <w:r>
              <w:rPr>
                <w:rFonts w:ascii="Times New Roman"/>
                <w:b w:val="false"/>
                <w:i w:val="false"/>
                <w:color w:val="000000"/>
                <w:sz w:val="20"/>
              </w:rPr>
              <w:t>
- Эскизный проект.</w:t>
            </w:r>
            <w:r>
              <w:br/>
            </w:r>
            <w:r>
              <w:rPr>
                <w:rFonts w:ascii="Times New Roman"/>
                <w:b w:val="false"/>
                <w:i w:val="false"/>
                <w:color w:val="000000"/>
                <w:sz w:val="20"/>
              </w:rPr>
              <w:t>
3. Провести экспертизу проекта строительства.</w:t>
            </w:r>
            <w:r>
              <w:br/>
            </w:r>
            <w:r>
              <w:rPr>
                <w:rFonts w:ascii="Times New Roman"/>
                <w:b w:val="false"/>
                <w:i w:val="false"/>
                <w:color w:val="000000"/>
                <w:sz w:val="20"/>
              </w:rPr>
              <w:t>
4. Подать уведомление о начале строительно-монтажных работ.</w:t>
            </w:r>
            <w:r>
              <w:br/>
            </w:r>
            <w:r>
              <w:rPr>
                <w:rFonts w:ascii="Times New Roman"/>
                <w:b w:val="false"/>
                <w:i w:val="false"/>
                <w:color w:val="000000"/>
                <w:sz w:val="20"/>
              </w:rPr>
              <w:t>
5. Приемка и ввод в эксплуатацию построенного объекта ( тип приемки).</w:t>
            </w:r>
            <w:r>
              <w:br/>
            </w:r>
            <w:r>
              <w:rPr>
                <w:rFonts w:ascii="Times New Roman"/>
                <w:b w:val="false"/>
                <w:i w:val="false"/>
                <w:color w:val="000000"/>
                <w:sz w:val="20"/>
              </w:rPr>
              <w:t>
1. Жобаны (жұмыс жобасын) әзірлеу кезінде Қазақстан Республикасының сәулет, қала құрылысы және құрылыс қызметі саласындағы қолданыстағы заңнамасының нормаларын басшылыққа алуы қажет.</w:t>
            </w:r>
            <w:r>
              <w:br/>
            </w:r>
            <w:r>
              <w:rPr>
                <w:rFonts w:ascii="Times New Roman"/>
                <w:b w:val="false"/>
                <w:i w:val="false"/>
                <w:color w:val="000000"/>
                <w:sz w:val="20"/>
              </w:rPr>
              <w:t>
2. Қаланың (ауданның) бас сәулетшісімен келісу:</w:t>
            </w:r>
            <w:r>
              <w:br/>
            </w:r>
            <w:r>
              <w:rPr>
                <w:rFonts w:ascii="Times New Roman"/>
                <w:b w:val="false"/>
                <w:i w:val="false"/>
                <w:color w:val="000000"/>
                <w:sz w:val="20"/>
              </w:rPr>
              <w:t>
- эскиздік жоба.</w:t>
            </w:r>
            <w:r>
              <w:br/>
            </w:r>
            <w:r>
              <w:rPr>
                <w:rFonts w:ascii="Times New Roman"/>
                <w:b w:val="false"/>
                <w:i w:val="false"/>
                <w:color w:val="000000"/>
                <w:sz w:val="20"/>
              </w:rPr>
              <w:t>
3. Құрылыс жобасына сараптама жүргізу.</w:t>
            </w:r>
            <w:r>
              <w:br/>
            </w:r>
            <w:r>
              <w:rPr>
                <w:rFonts w:ascii="Times New Roman"/>
                <w:b w:val="false"/>
                <w:i w:val="false"/>
                <w:color w:val="000000"/>
                <w:sz w:val="20"/>
              </w:rPr>
              <w:t>
4. Құрылыс-монтаждау жұмыстарының басталғандығы туралы хабарлама беру.</w:t>
            </w:r>
            <w:r>
              <w:br/>
            </w:r>
            <w:r>
              <w:rPr>
                <w:rFonts w:ascii="Times New Roman"/>
                <w:b w:val="false"/>
                <w:i w:val="false"/>
                <w:color w:val="000000"/>
                <w:sz w:val="20"/>
              </w:rPr>
              <w:t>
5. Салынған объектіні қабылдау және пайдалануға беру. (қабылдау түрі).</w:t>
            </w:r>
          </w:p>
        </w:tc>
      </w:tr>
    </w:tbl>
    <w:bookmarkStart w:name="z1323" w:id="67"/>
    <w:p>
      <w:pPr>
        <w:spacing w:after="0"/>
        <w:ind w:left="0"/>
        <w:jc w:val="both"/>
      </w:pPr>
      <w:r>
        <w:rPr>
          <w:rFonts w:ascii="Times New Roman"/>
          <w:b w:val="false"/>
          <w:i w:val="false"/>
          <w:color w:val="000000"/>
          <w:sz w:val="28"/>
        </w:rPr>
        <w:t>
      Примечания:</w:t>
      </w:r>
    </w:p>
    <w:bookmarkEnd w:id="67"/>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1. АПЗ и ТУ действуют в течение всего срока нормативной продолжительности строительства, утвержденного в составе проектной (проектно-сметной) документации.</w:t>
      </w:r>
    </w:p>
    <w:p>
      <w:pPr>
        <w:spacing w:after="0"/>
        <w:ind w:left="0"/>
        <w:jc w:val="both"/>
      </w:pPr>
      <w:r>
        <w:rPr>
          <w:rFonts w:ascii="Times New Roman"/>
          <w:b w:val="false"/>
          <w:i w:val="false"/>
          <w:color w:val="000000"/>
          <w:sz w:val="28"/>
        </w:rPr>
        <w:t>
      СЖТ және ТТ жобалау (жобалау-сметалық) құжаттаманың құрамында бекітілген құрылыстың бүкіл нормативтік ұзақтығының мерзімі шегінде қолданылады.</w:t>
      </w:r>
    </w:p>
    <w:p>
      <w:pPr>
        <w:spacing w:after="0"/>
        <w:ind w:left="0"/>
        <w:jc w:val="both"/>
      </w:pPr>
      <w:r>
        <w:rPr>
          <w:rFonts w:ascii="Times New Roman"/>
          <w:b w:val="false"/>
          <w:i w:val="false"/>
          <w:color w:val="000000"/>
          <w:sz w:val="28"/>
        </w:rPr>
        <w:t xml:space="preserve">
      2. В случае возникновения обстоятельств, требующих пересмотра условий АПЗ, изменения в него вносятся по согласованию с заказчиком. </w:t>
      </w:r>
    </w:p>
    <w:p>
      <w:pPr>
        <w:spacing w:after="0"/>
        <w:ind w:left="0"/>
        <w:jc w:val="both"/>
      </w:pPr>
      <w:r>
        <w:rPr>
          <w:rFonts w:ascii="Times New Roman"/>
          <w:b w:val="false"/>
          <w:i w:val="false"/>
          <w:color w:val="000000"/>
          <w:sz w:val="28"/>
        </w:rPr>
        <w:t>
      СЖТ шарттарын қайта қарауды талап ететін жағдайлар туындаған кезде, оған өзгерістерді тапсырыс берушінің келісімі бойынша енгізілуі мүмкін.</w:t>
      </w:r>
    </w:p>
    <w:p>
      <w:pPr>
        <w:spacing w:after="0"/>
        <w:ind w:left="0"/>
        <w:jc w:val="both"/>
      </w:pPr>
      <w:r>
        <w:rPr>
          <w:rFonts w:ascii="Times New Roman"/>
          <w:b w:val="false"/>
          <w:i w:val="false"/>
          <w:color w:val="000000"/>
          <w:sz w:val="28"/>
        </w:rPr>
        <w:t xml:space="preserve">
      3. Требования и условия, изложенные в АПЗ, обязательны для всех участников инвестиционного процесса независимо от форм собственности и источников финансирования. </w:t>
      </w:r>
    </w:p>
    <w:p>
      <w:pPr>
        <w:spacing w:after="0"/>
        <w:ind w:left="0"/>
        <w:jc w:val="both"/>
      </w:pPr>
      <w:r>
        <w:rPr>
          <w:rFonts w:ascii="Times New Roman"/>
          <w:b w:val="false"/>
          <w:i w:val="false"/>
          <w:color w:val="000000"/>
          <w:sz w:val="28"/>
        </w:rPr>
        <w:t>
      СЖТ-да жазылған талаптар мен шарттар меншік нысанына және қаржыландыру көздеріне қарамастан инвестициялық процестің барлық қатысушылары үшін міндетті.</w:t>
      </w:r>
    </w:p>
    <w:p>
      <w:pPr>
        <w:spacing w:after="0"/>
        <w:ind w:left="0"/>
        <w:jc w:val="both"/>
      </w:pPr>
      <w:r>
        <w:rPr>
          <w:rFonts w:ascii="Times New Roman"/>
          <w:b w:val="false"/>
          <w:i w:val="false"/>
          <w:color w:val="000000"/>
          <w:sz w:val="28"/>
        </w:rPr>
        <w:t>
      4. Несогласие заказчика с требованиями, содержащимися в АПЗ, обжалуется в судебном порядке.</w:t>
      </w:r>
    </w:p>
    <w:p>
      <w:pPr>
        <w:spacing w:after="0"/>
        <w:ind w:left="0"/>
        <w:jc w:val="both"/>
      </w:pPr>
      <w:r>
        <w:rPr>
          <w:rFonts w:ascii="Times New Roman"/>
          <w:b w:val="false"/>
          <w:i w:val="false"/>
          <w:color w:val="000000"/>
          <w:sz w:val="28"/>
        </w:rPr>
        <w:t>
      Тапсырыс берушінің СЖТ-да қамтылған талаптармен келіспеуі сот тәртібімен шағымдалуы мүмкін.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"Предоставление исходных</w:t>
            </w:r>
            <w:r>
              <w:br/>
            </w:r>
            <w:r>
              <w:rPr>
                <w:rFonts w:ascii="Times New Roman"/>
                <w:b w:val="false"/>
                <w:i w:val="false"/>
                <w:color w:val="000000"/>
                <w:sz w:val="20"/>
              </w:rPr>
              <w:t>материалов при разработке</w:t>
            </w:r>
            <w:r>
              <w:br/>
            </w:r>
            <w:r>
              <w:rPr>
                <w:rFonts w:ascii="Times New Roman"/>
                <w:b w:val="false"/>
                <w:i w:val="false"/>
                <w:color w:val="000000"/>
                <w:sz w:val="20"/>
              </w:rPr>
              <w:t>проектов строительства и</w:t>
            </w:r>
            <w:r>
              <w:br/>
            </w:r>
            <w:r>
              <w:rPr>
                <w:rFonts w:ascii="Times New Roman"/>
                <w:b w:val="false"/>
                <w:i w:val="false"/>
                <w:color w:val="000000"/>
                <w:sz w:val="20"/>
              </w:rPr>
              <w:t>реконструкции (перепланировки</w:t>
            </w:r>
            <w:r>
              <w:br/>
            </w:r>
            <w:r>
              <w:rPr>
                <w:rFonts w:ascii="Times New Roman"/>
                <w:b w:val="false"/>
                <w:i w:val="false"/>
                <w:color w:val="000000"/>
                <w:sz w:val="20"/>
              </w:rPr>
              <w:t>и переоборудования)"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326" w:id="68"/>
    <w:p>
      <w:pPr>
        <w:spacing w:after="0"/>
        <w:ind w:left="0"/>
        <w:jc w:val="left"/>
      </w:pPr>
      <w:r>
        <w:rPr>
          <w:rFonts w:ascii="Times New Roman"/>
          <w:b/>
          <w:i w:val="false"/>
          <w:color w:val="000000"/>
        </w:rPr>
        <w:t xml:space="preserve"> Заявление о предоставлении исходных материалов / архитектурно-планировочного задания и технических условий /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w:t>
      </w:r>
    </w:p>
    <w:bookmarkEnd w:id="68"/>
    <w:p>
      <w:pPr>
        <w:spacing w:after="0"/>
        <w:ind w:left="0"/>
        <w:jc w:val="both"/>
      </w:pPr>
      <w:r>
        <w:rPr>
          <w:rFonts w:ascii="Times New Roman"/>
          <w:b w:val="false"/>
          <w:i w:val="false"/>
          <w:color w:val="000000"/>
          <w:sz w:val="28"/>
        </w:rPr>
        <w:t>
      Наименование заявителя:_________________________________________________________</w:t>
      </w:r>
      <w:r>
        <w:br/>
      </w:r>
      <w:r>
        <w:rPr>
          <w:rFonts w:ascii="Times New Roman"/>
          <w:b w:val="false"/>
          <w:i w:val="false"/>
          <w:color w:val="000000"/>
          <w:sz w:val="28"/>
        </w:rPr>
        <w:t xml:space="preserve">                   (ФИО физического лица или наименование юридического лица)</w:t>
      </w:r>
      <w:r>
        <w:br/>
      </w:r>
      <w:r>
        <w:rPr>
          <w:rFonts w:ascii="Times New Roman"/>
          <w:b w:val="false"/>
          <w:i w:val="false"/>
          <w:color w:val="000000"/>
          <w:sz w:val="28"/>
        </w:rPr>
        <w:t>Адрес: ________________________________________________________________________</w:t>
      </w:r>
      <w:r>
        <w:br/>
      </w:r>
      <w:r>
        <w:rPr>
          <w:rFonts w:ascii="Times New Roman"/>
          <w:b w:val="false"/>
          <w:i w:val="false"/>
          <w:color w:val="000000"/>
          <w:sz w:val="28"/>
        </w:rPr>
        <w:t>Телефон: ______________________________________________________________________</w:t>
      </w:r>
      <w:r>
        <w:br/>
      </w:r>
      <w:r>
        <w:rPr>
          <w:rFonts w:ascii="Times New Roman"/>
          <w:b w:val="false"/>
          <w:i w:val="false"/>
          <w:color w:val="000000"/>
          <w:sz w:val="28"/>
        </w:rPr>
        <w:t>Заказчик: ______________________________________________________________________</w:t>
      </w:r>
      <w:r>
        <w:br/>
      </w:r>
      <w:r>
        <w:rPr>
          <w:rFonts w:ascii="Times New Roman"/>
          <w:b w:val="false"/>
          <w:i w:val="false"/>
          <w:color w:val="000000"/>
          <w:sz w:val="28"/>
        </w:rPr>
        <w:t>Наименование проектируемого объекта: ___________________________________________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Адрес проектируемого объекта: __________________________________________________</w:t>
      </w:r>
      <w:r>
        <w:br/>
      </w: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Прошу Вас выдать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Пакет 1 Исходные материалы на новое строительство (архитектурно-планировочное задание (далее – АПЗ), вертикальные планировочные отметки, выкопировку из проекта детальной планировки, типовые поперечные профили дорог и улиц, технические условия (далее – ТУ), схемы трасс наружных инженерных сетей);</w:t>
      </w:r>
      <w:r>
        <w:br/>
      </w: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Пакет 2. АПЗ и ТУ;</w:t>
      </w:r>
      <w:r>
        <w:br/>
      </w: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Пакет 3. Исходные материалы на реконструкцию (перепланировку, переоборудования) помещений (отдельных частей) существующих зданий и сооружений (решение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АПЗ, ТУ, схемы трасс наружных инженерных сетей).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Прошу Вас выдать дубликат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Пакет 1. Исходные материалы на новое строительство (АПЗ, вертикальные планировочные отметки, выкопировку из проекта детальной планировки, типовые поперечные профили дорог и улиц, ТУ, схемы трасс наружных инженерных сетей);</w:t>
      </w:r>
      <w:r>
        <w:br/>
      </w: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Пакет 2. АПЗ и ТУ;</w:t>
      </w:r>
      <w:r>
        <w:br/>
      </w:r>
      <w:r>
        <w:rPr>
          <w:rFonts w:ascii="Times New Roman"/>
          <w:b w:val="false"/>
          <w:i w:val="false"/>
          <w:color w:val="000000"/>
          <w:sz w:val="28"/>
        </w:rPr>
        <w:t>
</w:t>
      </w:r>
      <w:r>
        <w:br/>
      </w:r>
    </w:p>
    <w:p>
      <w:pPr>
        <w:spacing w:after="0"/>
        <w:ind w:left="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Пакет 3. Исходные материалы на реконструкцию (перепланировку, переоборудования) помещений (отдельных частей) существующих зданий и сооружений (решение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конструкций, инженерных систем и оборудования, АПЗ, ТУ, схемы трасс наружных инженерных сетей).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"_____"________ 20__ год</w:t>
            </w:r>
            <w:r>
              <w:br/>
            </w:r>
            <w:r>
              <w:rPr>
                <w:rFonts w:ascii="Times New Roman"/>
                <w:b w:val="false"/>
                <w:i w:val="false"/>
                <w:color w:val="000000"/>
                <w:sz w:val="20"/>
              </w:rPr>
              <w:t>Сдал: _______________________</w:t>
            </w:r>
            <w:r>
              <w:br/>
            </w:r>
            <w:r>
              <w:rPr>
                <w:rFonts w:ascii="Times New Roman"/>
                <w:b w:val="false"/>
                <w:i w:val="false"/>
                <w:color w:val="000000"/>
                <w:sz w:val="20"/>
              </w:rPr>
              <w:t>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w:t>
            </w:r>
            <w:r>
              <w:br/>
            </w:r>
            <w:r>
              <w:rPr>
                <w:rFonts w:ascii="Times New Roman"/>
                <w:b w:val="false"/>
                <w:i w:val="false"/>
                <w:color w:val="000000"/>
                <w:sz w:val="20"/>
              </w:rPr>
              <w:t>"Предоставление исходных</w:t>
            </w:r>
            <w:r>
              <w:br/>
            </w:r>
            <w:r>
              <w:rPr>
                <w:rFonts w:ascii="Times New Roman"/>
                <w:b w:val="false"/>
                <w:i w:val="false"/>
                <w:color w:val="000000"/>
                <w:sz w:val="20"/>
              </w:rPr>
              <w:t>материалов при разработке</w:t>
            </w:r>
            <w:r>
              <w:br/>
            </w:r>
            <w:r>
              <w:rPr>
                <w:rFonts w:ascii="Times New Roman"/>
                <w:b w:val="false"/>
                <w:i w:val="false"/>
                <w:color w:val="000000"/>
                <w:sz w:val="20"/>
              </w:rPr>
              <w:t>проектов строительства и</w:t>
            </w:r>
            <w:r>
              <w:br/>
            </w:r>
            <w:r>
              <w:rPr>
                <w:rFonts w:ascii="Times New Roman"/>
                <w:b w:val="false"/>
                <w:i w:val="false"/>
                <w:color w:val="000000"/>
                <w:sz w:val="20"/>
              </w:rPr>
              <w:t>реконструкции (перепланировки</w:t>
            </w:r>
            <w:r>
              <w:br/>
            </w:r>
            <w:r>
              <w:rPr>
                <w:rFonts w:ascii="Times New Roman"/>
                <w:b w:val="false"/>
                <w:i w:val="false"/>
                <w:color w:val="000000"/>
                <w:sz w:val="20"/>
              </w:rPr>
              <w:t>и переоборудования)"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9" w:id="69"/>
    <w:p>
      <w:pPr>
        <w:spacing w:after="0"/>
        <w:ind w:left="0"/>
        <w:jc w:val="left"/>
      </w:pPr>
      <w:r>
        <w:rPr>
          <w:rFonts w:ascii="Times New Roman"/>
          <w:b/>
          <w:i w:val="false"/>
          <w:color w:val="000000"/>
        </w:rPr>
        <w:t xml:space="preserve"> Опросный лист для технических условий на подключение к источникам инженерного и коммунального обеспечения</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596"/>
        <w:gridCol w:w="1279"/>
        <w:gridCol w:w="988"/>
        <w:gridCol w:w="206"/>
        <w:gridCol w:w="2024"/>
        <w:gridCol w:w="2003"/>
        <w:gridCol w:w="331"/>
        <w:gridCol w:w="676"/>
        <w:gridCol w:w="168"/>
        <w:gridCol w:w="999"/>
        <w:gridCol w:w="803"/>
        <w:gridCol w:w="809"/>
        <w:gridCol w:w="100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по нормам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на объект (реконструкция)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квартир (номеров, кабинетов)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r>
              <w:br/>
            </w:r>
            <w:r>
              <w:rPr>
                <w:rFonts w:ascii="Times New Roman"/>
                <w:b w:val="false"/>
                <w:i w:val="false"/>
                <w:color w:val="000000"/>
                <w:sz w:val="20"/>
              </w:rPr>
              <w:t>
дополнительно при</w:t>
            </w:r>
            <w:r>
              <w:br/>
            </w:r>
            <w:r>
              <w:rPr>
                <w:rFonts w:ascii="Times New Roman"/>
                <w:b w:val="false"/>
                <w:i w:val="false"/>
                <w:color w:val="000000"/>
                <w:sz w:val="20"/>
              </w:rPr>
              <w:t>
строительстве по очередям</w:t>
            </w:r>
            <w:r>
              <w:br/>
            </w:r>
            <w:r>
              <w:rPr>
                <w:rFonts w:ascii="Times New Roman"/>
                <w:b w:val="false"/>
                <w:i w:val="false"/>
                <w:color w:val="000000"/>
                <w:sz w:val="20"/>
              </w:rPr>
              <w:t>
при реконструкции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мощность, кВт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нагрузки (фаза)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Однофазная, трехфазная, постоянная, временная, сезонная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надежности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категория___кВт (кВА), II категория ___кВт (кВА), III категория___кВт (кВА)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после ввода в эксплуатацию по годам (нарастающим итогом с учетом существующей нагрузки)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20__г.____кВт, 20__г.____кВт, 20__г.____кВт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указанной макс. нагрузки относятся к электроприемникам: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категория___кВт (кВА), II кат.___кВт (кВА), III кат.___кВт (кВА)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Предполагается установить электрокотлы,электрокалориферы,электроплитки,электропечи,электроводонагреватели(нужное подчеркнуть)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кол-ве ___шт., единичной мощности</w:t>
            </w:r>
            <w:r>
              <w:br/>
            </w:r>
            <w:r>
              <w:rPr>
                <w:rFonts w:ascii="Times New Roman"/>
                <w:b w:val="false"/>
                <w:i w:val="false"/>
                <w:color w:val="000000"/>
                <w:sz w:val="20"/>
              </w:rPr>
              <w:t>
_____кВт (кВА)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максимальная нагрузка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по договору мощность трансформаторов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ТП № _________________ кВА в ТП № _________________ кВА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 в воде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м3/час</w:t>
            </w:r>
            <w:r>
              <w:br/>
            </w:r>
            <w:r>
              <w:rPr>
                <w:rFonts w:ascii="Times New Roman"/>
                <w:b w:val="false"/>
                <w:i w:val="false"/>
                <w:color w:val="000000"/>
                <w:sz w:val="20"/>
              </w:rPr>
              <w:t>
питьевой воды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хозпитьевые нужды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 макс.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Потребные расходы</w:t>
            </w:r>
            <w:r>
              <w:br/>
            </w:r>
            <w:r>
              <w:rPr>
                <w:rFonts w:ascii="Times New Roman"/>
                <w:b w:val="false"/>
                <w:i w:val="false"/>
                <w:color w:val="000000"/>
                <w:sz w:val="20"/>
              </w:rPr>
              <w:t>
пожаротушения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л/сек</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сточных 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фекальных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Производственно-загрязненных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Условно-чистых сбрасываемых на городскую канализацию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 макс</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состав и характеристики промышленных стоков (рH, взвешенных веществ, БГ концентрация кислот, щелочей, взрывчатых, воспламеняющих радиоактивных веществ и др.)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тепловая нагрузка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Гкал/ч</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нужды(пар)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т/ч</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Разделить нагрузку по жилью и по встроенным помещениям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Энергосберегающее мероприятие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Ливневая канализация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Пожелание заказчика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ОТА и услуг в разбивке физ.лиц и юр.лиц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Телефонная емкость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телефонная канализация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Пожелания заказчика (тип оборудования, тип кабеля и др.)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потребность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приготовление пищи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 при газификации</w:t>
            </w:r>
            <w:r>
              <w:br/>
            </w:r>
            <w:r>
              <w:rPr>
                <w:rFonts w:ascii="Times New Roman"/>
                <w:b w:val="false"/>
                <w:i w:val="false"/>
                <w:color w:val="000000"/>
                <w:sz w:val="20"/>
              </w:rPr>
              <w:t>
многоэтажных домов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____м3/час</w:t>
            </w:r>
          </w:p>
        </w:tc>
      </w:tr>
    </w:tbl>
    <w:p>
      <w:pPr>
        <w:spacing w:after="0"/>
        <w:ind w:left="0"/>
        <w:jc w:val="both"/>
      </w:pPr>
      <w:r>
        <w:rPr>
          <w:rFonts w:ascii="Times New Roman"/>
          <w:b w:val="false"/>
          <w:i w:val="false"/>
          <w:color w:val="000000"/>
          <w:sz w:val="28"/>
        </w:rPr>
        <w:t>
      Примечание *</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В случае подачи опросного листа субпотребителем, в примечании указывается согласие потребителя на подключение к его сетям субпотребителя. При этом в согласии потребителя указываются его данные (физические лица – скрепляют подписью, юридические лица – подписью и печатью (при его наличии)).</w:t>
      </w:r>
    </w:p>
    <w:p>
      <w:pPr>
        <w:spacing w:after="0"/>
        <w:ind w:left="0"/>
        <w:jc w:val="both"/>
      </w:pPr>
      <w:r>
        <w:rPr>
          <w:rFonts w:ascii="Times New Roman"/>
          <w:b w:val="false"/>
          <w:i w:val="false"/>
          <w:color w:val="000000"/>
          <w:sz w:val="28"/>
        </w:rPr>
        <w:t>
      Заказчик:</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"____" ________________ 20___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2015 года</w:t>
            </w:r>
            <w:r>
              <w:br/>
            </w:r>
            <w:r>
              <w:rPr>
                <w:rFonts w:ascii="Times New Roman"/>
                <w:b w:val="false"/>
                <w:i w:val="false"/>
                <w:color w:val="000000"/>
                <w:sz w:val="20"/>
              </w:rPr>
              <w:t>№ 257</w:t>
            </w:r>
          </w:p>
        </w:tc>
      </w:tr>
    </w:tbl>
    <w:bookmarkStart w:name="z78" w:id="7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решения на реконструкцию (перепланировку, переоборудование)</w:t>
      </w:r>
      <w:r>
        <w:br/>
      </w:r>
      <w:r>
        <w:rPr>
          <w:rFonts w:ascii="Times New Roman"/>
          <w:b/>
          <w:i w:val="false"/>
          <w:color w:val="000000"/>
        </w:rPr>
        <w:t>помещений (отдельных частей) существующих зданий, не связанных</w:t>
      </w:r>
      <w:r>
        <w:br/>
      </w:r>
      <w:r>
        <w:rPr>
          <w:rFonts w:ascii="Times New Roman"/>
          <w:b/>
          <w:i w:val="false"/>
          <w:color w:val="000000"/>
        </w:rPr>
        <w:t>с изменением несущих и ограждающих конструкций, инженерных систем и оборудования"</w:t>
      </w:r>
    </w:p>
    <w:bookmarkEnd w:id="70"/>
    <w:p>
      <w:pPr>
        <w:spacing w:after="0"/>
        <w:ind w:left="0"/>
        <w:jc w:val="both"/>
      </w:pPr>
      <w:r>
        <w:rPr>
          <w:rFonts w:ascii="Times New Roman"/>
          <w:b w:val="false"/>
          <w:i w:val="false"/>
          <w:color w:val="ff0000"/>
          <w:sz w:val="28"/>
        </w:rPr>
        <w:t xml:space="preserve">
      Сноска. Стандарт исключен приказом Министра индустрии и инфраструктурного развития РК от 28.06.2019 </w:t>
      </w:r>
      <w:r>
        <w:rPr>
          <w:rFonts w:ascii="Times New Roman"/>
          <w:b w:val="false"/>
          <w:i w:val="false"/>
          <w:color w:val="ff0000"/>
          <w:sz w:val="28"/>
        </w:rPr>
        <w:t>№ 453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