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e968" w14:textId="af9e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гарантийного и страхового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национальной экономики Республики Казахстан от 27 марта 2015 года № 251. Зарегистрирован в Министерстве юстиции Республики Казахстан 8 мая 2015 года № 10994. Утратил силу приказом и.о. Министра торговли и интеграции Республики Казахстан от 20 марта 2025 года № 116-НҚ.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национальной экономики РК от 10.08.2018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гарантийного и страхового фондов.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10.08.2018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гарантийного и страхового фондов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гарантийного и страхового фондов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 (далее – Закон) и устанавливают порядок формирования и использования гарантийного и страхового фондов.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фонд - денежный фонд, формируемый биржей за счет собственных средств в целях обеспечения исполнения заключенных на бирже сделок;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клиринговый центр товарной биржи – самостоятельная клиринговая организация, с которой товарная биржа заключила договор о клиринговом обслуживании;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страховой фонд – денежный фонд, формируемый биржей и (или) ее клиринговым центром за счет обязательных взносов членов биржи в целях обеспечения исполнения заключенных на бирже сделок;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товарная биржа – юридическое лицо, созданное в организационно-правовой форме акционерного общества,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время своей деятельности по организации биржевой торговли товарная биржа в целях принятия мер по снижению рисков неисполнения биржевых сделок: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со дня получения лицензии на занятие деятельностью товарных бирж формирует гарантийный фонд;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принятия первого члена товарной биржи формирует страховой фонд самостоятельно, либо совместно с клиринговым центром, либо поручает его формирование клиринговому центру.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страхового и гарантийного фондов учитываются на отдельных счетах на балансе товарной биржи и (или) клирингового центра товарной биржи.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текущем размере гарантийного и страхового фондов публикуется на собственном интернет-ресурсе товарной биржи.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гарантийного фонда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Гарантийный фонд формируется товарной биржей за счет собственных денег в установленном ею размере, определяемом с учетом оценки рисков по обслуживаемым товарной биржей товарным рынкам, исходя из показателей их текущего количественного и денежного оборотов.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Источниками формирования гарантийного фонда являются деньги, поступившие в качестве оплаты акций товарной биржи и (или) за счет прибыли товарной биржи и других поступлений,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гарантийного фонда подлежат учету на отдельном банковском счете товарной биржи в виде неснижаемого остатка, на весь период деятельности товарной биржи.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страхового фонда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Страховой фонд формируется за счет обязательных взносов членов товарной биржи.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Страховой фонд формируется в денежном виде и учитывается в виде неснижаемого остатка на отдельном банковском счете товарной биржи.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фонд формируется в течение действия лицензии на право осуществления деятельности товарной биржи.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страхового фонда подлежат учету на отдельном банковском счете товарной биржи или клирингового центра товарной биржи.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страхового фонда подлежат возврату членам товарной биржи по их заявлению в случае их выхода из членов товарной биржи и при условии отсутствия у них задолженности перед товарной биржей и (или) клиринговым центром товарной биржи, а также биржевым сделкам, исполняемым при участии товарной биржи и (или) клиринговым центром товарной биржи.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гарантийного и страхового фондов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Гарантийный и страховой фонды призваны компенсировать риск потери товарной биржей и (или) клиринговым центром ликвидности при неисполнении участниками торгов своих денежных обязательств по заключенным биржевым сделкам.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гарантийного и страхового фондов подлежат использованию в следующем порядке: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тех рисков, для покрытия которых созданы страховой и гарантийный фонды, товарной биржей принимается решение об их использовании;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фонда используются только для покрытия убытков (за исключением упущенной выгоды) пострадавшей стороне по сделке, заключенной на товарной бирже;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средств фонда, используемых для покрытия убытков по одной биржевой сделке, не превышает установленную внутренними положениями товарной биржи величину и, в любом случае, не превышает совокупные активы данного фонда.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