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133b" w14:textId="46a1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рыбохозяйственных водоемов и (или) участков для развития аквакультуры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2015 года № 18-05/291. Зарегистрирован в Министерстве юстиции Республики Казахстан 5 мая 2015 года № 10944. Утратил силу приказом Министра сельского хозяйства Республики Казахстан от 25 апреля 2019 года № 177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25.04.2019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рыбохозяйственных водоемов и (или) участков для развития аквакультуры.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18-05/291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рыбохозяйственных водоемов</w:t>
      </w:r>
      <w:r>
        <w:br/>
      </w:r>
      <w:r>
        <w:rPr>
          <w:rFonts w:ascii="Times New Roman"/>
          <w:b/>
          <w:i w:val="false"/>
          <w:color w:val="000000"/>
        </w:rPr>
        <w:t>и (или) участков для развития аквакультуры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рыбохозяйственных водоемов и (или) участков для развития аквакультуры (далее – Правила) разработаны в соответствии с подпунктом 72)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определяют порядок использования рыбохозяйственных водоемов и (или) участков для развития аквакультуры.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озерно-товарное рыбоводное хозяйство (далее – ОТРХ) – хозяйство, занимающееся улучшением рыбохозяйственного использования водоемов, путем полной или частичной замены в них ихтиофауны за счет отлова хозяйственно-малоценной рыбы, вселения, выращивания и последующего вылова в них ценных видов рыб;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садковое рыбоводное хозяйство (далее – СРХ) – хозяйство, специализирующееся на выращивании товарной продукции в садках.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развития аквакультуры используются рыбохозяйственные водоемы и (или) участки местного, республиканского и международного значений.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Использование рыбохозяйственных водоемов и (или) участков для развития аквакультуры осуществляется путем закрепления на конкурсной основе рыбохозяйственных водоемов и (или) участков в целях создания ОТРХ и СРХ.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организации и проведения конкурса по закреплению рыбохозяйственных водоемов и (или) участков  в целях создания ОТРХ и СРХ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закреплению охотничьих угодий и рыбохозяйственных водоемов и (или) участков, утверждаемыми в соответствии с подпунктом 65)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 ОТРХ предоставляются обособленные (изолированные) водоемы (системы водоемов) и (или) участки, населенные преимущественно малоценными видами рыб и имеющие низкую естественную рыбопродуктивность, не оказывающие существенного влияния на гидрологический режим и естественное воспроизводство рыбных ресурсов основных водоемов.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обособленных (изолированных) водоемах и (или) участках предоставленные под ОТРХ и СРХ, имеющих связь с основным рыбохозяйственным водоемом, зарыбление и выращивание осуществляется только теми видами рыб, которые обитают в условиях естественной свободы в данном и (или) основном водоеме.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Одним из условий для ведения ОТРХ в обособленных (изолированных) водоемах и (или) участках имеющих связь с основным рыбохозяйственным водоемом, является наличие (установка) надежных гидротехнических сооружений, препятствующих постороннему и самовольному проникновению в водоем рыб (в том числе и молоди) и уходу выращиваемых видов рыб за пределы закрепленного для ОТРХ водоема.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используются в качестве живых кормов объекты (гидробионты) чужеродные и не обитающие в данном и (или) основном водоеме.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акватории ранее закрепленного за пользователем водоема и (или) участка за пределами зоны размещения садков осуществляются разрешенные виды пользования рыбными ресурсами и другими водными животными,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18-04/148 "Об утверждении Правил рыболовства" (зарегистрирован в Реестре государственной регистрации нормативных правовых актов № 10606).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Рыба, выращенная в ОТРХ и СРХ, являются собственностью пользователя.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