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133b" w14:textId="46a1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рыбохозяйственных водоемов и (или) участков для развития аквакультуры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18-05/291. Зарегистрирован в Министерстве юстиции Республики Казахстан 5 мая 2015 года № 10944. Утратил силу приказом Министра сельского хозяйства Республики Казахстан от 25 апреля 2019 года № 177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25.04.2019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рыбохозяйственных водоемов и (или) участков для развития аквакультуры.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18-05/291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и (или) участков для развития аквакультуры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рыбохозяйственных водоемов и (или) участков для развития аквакультуры (далее – Правила) разработаны в соответствии с подпунктом 72)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определяют порядок использования рыбохозяйственных водоемов и (или) участков для развития аквакультуры.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озерно-товарное рыбоводное хозяйство (далее – ОТРХ) – хозяйство, занимающееся улучшением рыбохозяйственного использования водоемов, путем полной или частичной замены в них ихтиофауны за счет отлова хозяйственно-малоценной рыбы, вселения, выращивания и последующего вылова в них ценных видов рыб;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садковое рыбоводное хозяйство (далее – СРХ) – хозяйство, специализирующееся на выращивании товарной продукции в садках.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развития аквакультуры используются рыбохозяйственные водоемы и (или) участки местного, республиканского и международного значений.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рыбохозяйственных водоемов и (или) участков для развития аквакультуры осуществляется путем закрепления на конкурсной основе рыбохозяйственных водоемов и (или) участков в целях создания ОТРХ и СРХ.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организации и проведения конкурса по закреплению рыбохозяйственных водоемов и (или) участков  в целях создания ОТРХ и СРХ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охотничьих угодий и рыбохозяйственных водоемов и (или) участков, утверждаемыми в соответствии с подпунктом 65)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 ОТРХ предоставляются обособленные (изолированные) водоемы (системы водоемов) и (или) участки, населенные преимущественно малоценными видами рыб и имеющие низкую естественную рыбопродуктивность, не оказывающие существенного влияния на гидрологический режим и естественное воспроизводство рыбных ресурсов основных водоемов.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обособленных (изолированных) водоемах и (или) участках предоставленные под ОТРХ и СРХ, имеющих связь с основным рыбохозяйственным водоемом, зарыбление и выращивание осуществляется только теми видами рыб, которые обитают в условиях естественной свободы в данном и (или) основном водоеме.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Одним из условий для ведения ОТРХ в обособленных (изолированных) водоемах и (или) участках имеющих связь с основным рыбохозяйственным водоемом, является наличие (установка) надежных гидротехнических сооружений, препятствующих постороннему и самовольному проникновению в водоем рыб (в том числе и молоди) и уходу выращиваемых видов рыб за пределы закрепленного для ОТРХ водоема.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используются в качестве живых кормов объекты (гидробионты) чужеродные и не обитающие в данном и (или) основном водоеме.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акватории ранее закрепленного за пользователем водоема и (или) участка за пределами зоны размещения садков осуществляются разрешенные виды пользования рыбными ресурсами и другими водными животными,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 в Реестре государственной регистрации нормативных правовых актов № 10606).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Рыба, выращенная в ОТРХ и СРХ, являются собственностью пользователя.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