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d60a0" w14:textId="4dd60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охраны магистральных трубопроводов</w:t>
      </w:r>
    </w:p>
    <w:p>
      <w:pPr>
        <w:spacing w:after="0"/>
        <w:ind w:left="0"/>
        <w:jc w:val="both"/>
      </w:pPr>
      <w:r>
        <w:rPr>
          <w:rFonts w:ascii="Times New Roman"/>
          <w:b w:val="false"/>
          <w:i w:val="false"/>
          <w:color w:val="000000"/>
          <w:sz w:val="28"/>
        </w:rPr>
        <w:t>Приказ Министра энергетики Республики Казахстан от 22 января 2015 года № 32. Зарегистрирован в Министерстве юстиции Республики Казахстан 29 апреля 2015 года № 10849.</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6 Закона Республики Казахстан "О магистральном трубопроводе"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энергетики РК от 22.04.2025 </w:t>
      </w:r>
      <w:r>
        <w:rPr>
          <w:rFonts w:ascii="Times New Roman"/>
          <w:b w:val="false"/>
          <w:i w:val="false"/>
          <w:color w:val="000000"/>
          <w:sz w:val="28"/>
        </w:rPr>
        <w:t>№ 164-н/қ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 xml:space="preserve"> Правила</w:t>
      </w:r>
      <w:r>
        <w:rPr>
          <w:rFonts w:ascii="Times New Roman"/>
          <w:b w:val="false"/>
          <w:i w:val="false"/>
          <w:color w:val="000000"/>
          <w:sz w:val="28"/>
        </w:rPr>
        <w:t xml:space="preserve"> организации охраны магистральных трубопроводов.</w:t>
      </w:r>
    </w:p>
    <w:bookmarkEnd w:id="1"/>
    <w:bookmarkStart w:name="z3" w:id="2"/>
    <w:p>
      <w:pPr>
        <w:spacing w:after="0"/>
        <w:ind w:left="0"/>
        <w:jc w:val="both"/>
      </w:pPr>
      <w:r>
        <w:rPr>
          <w:rFonts w:ascii="Times New Roman"/>
          <w:b w:val="false"/>
          <w:i w:val="false"/>
          <w:color w:val="000000"/>
          <w:sz w:val="28"/>
        </w:rPr>
        <w:t>
      2. Департаменту развития нефтяной промышленности Министерства энергетики Республики Казахстан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направление на официальное опубликование копии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энергетики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и 3) настоящего пункта.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Министр по инвестициям и развитию</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____________ А. Исекешев</w:t>
      </w:r>
    </w:p>
    <w:p>
      <w:pPr>
        <w:spacing w:after="0"/>
        <w:ind w:left="0"/>
        <w:jc w:val="both"/>
      </w:pPr>
      <w:r>
        <w:rPr>
          <w:rFonts w:ascii="Times New Roman"/>
          <w:b w:val="false"/>
          <w:i w:val="false"/>
          <w:color w:val="000000"/>
          <w:sz w:val="28"/>
        </w:rPr>
        <w:t>
      25 марта 2015 года</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Председатель Комитета</w:t>
      </w:r>
    </w:p>
    <w:p>
      <w:pPr>
        <w:spacing w:after="0"/>
        <w:ind w:left="0"/>
        <w:jc w:val="both"/>
      </w:pPr>
      <w:r>
        <w:rPr>
          <w:rFonts w:ascii="Times New Roman"/>
          <w:b w:val="false"/>
          <w:i w:val="false"/>
          <w:color w:val="000000"/>
          <w:sz w:val="28"/>
        </w:rPr>
        <w:t>
      национальной безопасности</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________________ Н. Абыкаев</w:t>
      </w:r>
    </w:p>
    <w:p>
      <w:pPr>
        <w:spacing w:after="0"/>
        <w:ind w:left="0"/>
        <w:jc w:val="both"/>
      </w:pPr>
      <w:r>
        <w:rPr>
          <w:rFonts w:ascii="Times New Roman"/>
          <w:b w:val="false"/>
          <w:i w:val="false"/>
          <w:color w:val="000000"/>
          <w:sz w:val="28"/>
        </w:rPr>
        <w:t>
      18 марта 2015 года</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Министр внутренних дел</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_____________ К. Касымов</w:t>
      </w:r>
    </w:p>
    <w:p>
      <w:pPr>
        <w:spacing w:after="0"/>
        <w:ind w:left="0"/>
        <w:jc w:val="both"/>
      </w:pPr>
      <w:r>
        <w:rPr>
          <w:rFonts w:ascii="Times New Roman"/>
          <w:b w:val="false"/>
          <w:i w:val="false"/>
          <w:color w:val="000000"/>
          <w:sz w:val="28"/>
        </w:rPr>
        <w:t>
      11 марта 2015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января 2015 года № 32</w:t>
            </w:r>
          </w:p>
        </w:tc>
      </w:tr>
    </w:tbl>
    <w:bookmarkStart w:name="z7" w:id="5"/>
    <w:p>
      <w:pPr>
        <w:spacing w:after="0"/>
        <w:ind w:left="0"/>
        <w:jc w:val="left"/>
      </w:pPr>
      <w:r>
        <w:rPr>
          <w:rFonts w:ascii="Times New Roman"/>
          <w:b/>
          <w:i w:val="false"/>
          <w:color w:val="000000"/>
        </w:rPr>
        <w:t xml:space="preserve"> Правила</w:t>
      </w:r>
      <w:r>
        <w:br/>
      </w:r>
      <w:r>
        <w:rPr>
          <w:rFonts w:ascii="Times New Roman"/>
          <w:b/>
          <w:i w:val="false"/>
          <w:color w:val="000000"/>
        </w:rPr>
        <w:t>организации охраны магистральных трубопроводов</w:t>
      </w:r>
      <w:r>
        <w:br/>
      </w:r>
      <w:r>
        <w:rPr>
          <w:rFonts w:ascii="Times New Roman"/>
          <w:b/>
          <w:i w:val="false"/>
          <w:color w:val="000000"/>
        </w:rPr>
        <w:t>Глава 1. Общие положения</w:t>
      </w:r>
    </w:p>
    <w:bookmarkEnd w:id="5"/>
    <w:p>
      <w:pPr>
        <w:spacing w:after="0"/>
        <w:ind w:left="0"/>
        <w:jc w:val="both"/>
      </w:pPr>
      <w:r>
        <w:rPr>
          <w:rFonts w:ascii="Times New Roman"/>
          <w:b w:val="false"/>
          <w:i w:val="false"/>
          <w:color w:val="ff0000"/>
          <w:sz w:val="28"/>
        </w:rPr>
        <w:t xml:space="preserve">
      Сноска. Заголовок главы 1 - в редакции приказа Министра энергетики РК от 22.04.2025 </w:t>
      </w:r>
      <w:r>
        <w:rPr>
          <w:rFonts w:ascii="Times New Roman"/>
          <w:b w:val="false"/>
          <w:i w:val="false"/>
          <w:color w:val="ff0000"/>
          <w:sz w:val="28"/>
        </w:rPr>
        <w:t>№ 164-н/қ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6"/>
    <w:p>
      <w:pPr>
        <w:spacing w:after="0"/>
        <w:ind w:left="0"/>
        <w:jc w:val="both"/>
      </w:pPr>
      <w:r>
        <w:rPr>
          <w:rFonts w:ascii="Times New Roman"/>
          <w:b w:val="false"/>
          <w:i w:val="false"/>
          <w:color w:val="000000"/>
          <w:sz w:val="28"/>
        </w:rPr>
        <w:t xml:space="preserve">
      1. Настоящие Правила организации охраны магистральных трубопроводов (далее - Правила) разработаны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6 Закона Республики Казахстан "О магистральном трубопроводе" и определяют порядок организации охраны магистральных трубопроводов.</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энергетики РК от 22.04.2025 </w:t>
      </w:r>
      <w:r>
        <w:rPr>
          <w:rFonts w:ascii="Times New Roman"/>
          <w:b w:val="false"/>
          <w:i w:val="false"/>
          <w:color w:val="000000"/>
          <w:sz w:val="28"/>
        </w:rPr>
        <w:t>№ 164-н/қ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2. Основные понятия, применяемые в настоящих Правилах:</w:t>
      </w:r>
    </w:p>
    <w:bookmarkEnd w:id="7"/>
    <w:bookmarkStart w:name="z32" w:id="8"/>
    <w:p>
      <w:pPr>
        <w:spacing w:after="0"/>
        <w:ind w:left="0"/>
        <w:jc w:val="both"/>
      </w:pPr>
      <w:r>
        <w:rPr>
          <w:rFonts w:ascii="Times New Roman"/>
          <w:b w:val="false"/>
          <w:i w:val="false"/>
          <w:color w:val="000000"/>
          <w:sz w:val="28"/>
        </w:rPr>
        <w:t>
      1) охраняемый объект - находящееся под охраной имущество (устройства, оборудование, строения, здания и другие сооружения с занимаемыми ими земельными участками), входящее в единый производственно-технологический комплекс магистрального трубопровода;</w:t>
      </w:r>
    </w:p>
    <w:bookmarkEnd w:id="8"/>
    <w:bookmarkStart w:name="z33" w:id="9"/>
    <w:p>
      <w:pPr>
        <w:spacing w:after="0"/>
        <w:ind w:left="0"/>
        <w:jc w:val="both"/>
      </w:pPr>
      <w:r>
        <w:rPr>
          <w:rFonts w:ascii="Times New Roman"/>
          <w:b w:val="false"/>
          <w:i w:val="false"/>
          <w:color w:val="000000"/>
          <w:sz w:val="28"/>
        </w:rPr>
        <w:t>
      2) магистральный трубопровод - единый производственно- технологический комплекс, состоящий из линейной части и объектов, обеспечивающих безопасную транспортировку продукции, соответствующий требованиям  технических регламентов и национальных стандартов;</w:t>
      </w:r>
    </w:p>
    <w:bookmarkEnd w:id="9"/>
    <w:bookmarkStart w:name="z34" w:id="10"/>
    <w:p>
      <w:pPr>
        <w:spacing w:after="0"/>
        <w:ind w:left="0"/>
        <w:jc w:val="both"/>
      </w:pPr>
      <w:r>
        <w:rPr>
          <w:rFonts w:ascii="Times New Roman"/>
          <w:b w:val="false"/>
          <w:i w:val="false"/>
          <w:color w:val="000000"/>
          <w:sz w:val="28"/>
        </w:rPr>
        <w:t>
      3) охрана магистрального трубопровода - система мероприятий, направленных на предотвращение противоправных действий лиц в отношении магистрального трубопровода, а также защиту технических средств охраны и безопасности от умышленного вывода из строя;</w:t>
      </w:r>
    </w:p>
    <w:bookmarkEnd w:id="10"/>
    <w:bookmarkStart w:name="z35" w:id="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 охранная зона</w:t>
      </w:r>
      <w:r>
        <w:rPr>
          <w:rFonts w:ascii="Times New Roman"/>
          <w:b w:val="false"/>
          <w:i w:val="false"/>
          <w:color w:val="000000"/>
          <w:sz w:val="28"/>
        </w:rPr>
        <w:t xml:space="preserve"> магистрального трубопровода - территория (на суше и (или) воде) с особыми условиями охраны и пользования, прилегающая к объектам магистрального трубопровода и предназначенная для обеспечения безопасности населения и создания необходимых условий для безопасной и бесперебойной эксплуатации объектов трубопровода, в пределах которой ограничиваются или запрещаются виды деятельности, несовместимые с целями ее установления;</w:t>
      </w:r>
    </w:p>
    <w:bookmarkEnd w:id="11"/>
    <w:bookmarkStart w:name="z36" w:id="12"/>
    <w:p>
      <w:pPr>
        <w:spacing w:after="0"/>
        <w:ind w:left="0"/>
        <w:jc w:val="both"/>
      </w:pPr>
      <w:r>
        <w:rPr>
          <w:rFonts w:ascii="Times New Roman"/>
          <w:b w:val="false"/>
          <w:i w:val="false"/>
          <w:color w:val="000000"/>
          <w:sz w:val="28"/>
        </w:rPr>
        <w:t>
      5) собственник магистрального трубопровода - Республика Казахстан, административно-территориальная единица Республики Казахстан или юридическое лицо, владеющее магистральным трубопроводом на праве собственности;</w:t>
      </w:r>
    </w:p>
    <w:bookmarkEnd w:id="12"/>
    <w:bookmarkStart w:name="z37" w:id="13"/>
    <w:p>
      <w:pPr>
        <w:spacing w:after="0"/>
        <w:ind w:left="0"/>
        <w:jc w:val="both"/>
      </w:pPr>
      <w:r>
        <w:rPr>
          <w:rFonts w:ascii="Times New Roman"/>
          <w:b w:val="false"/>
          <w:i w:val="false"/>
          <w:color w:val="000000"/>
          <w:sz w:val="28"/>
        </w:rPr>
        <w:t>
      6) физическая безопасность магистрального трубопровода - состояние защищенности магистрального трубопровода от угроз, источниками которых являются противоправные действия лиц;</w:t>
      </w:r>
    </w:p>
    <w:bookmarkEnd w:id="13"/>
    <w:bookmarkStart w:name="z38" w:id="14"/>
    <w:p>
      <w:pPr>
        <w:spacing w:after="0"/>
        <w:ind w:left="0"/>
        <w:jc w:val="both"/>
      </w:pPr>
      <w:r>
        <w:rPr>
          <w:rFonts w:ascii="Times New Roman"/>
          <w:b w:val="false"/>
          <w:i w:val="false"/>
          <w:color w:val="000000"/>
          <w:sz w:val="28"/>
        </w:rPr>
        <w:t xml:space="preserve">
      7) физическая защита магистрального трубопровода - совокупность </w:t>
      </w:r>
      <w:r>
        <w:rPr>
          <w:rFonts w:ascii="Times New Roman"/>
          <w:b w:val="false"/>
          <w:i w:val="false"/>
          <w:color w:val="000000"/>
          <w:sz w:val="28"/>
        </w:rPr>
        <w:t xml:space="preserve"> правовых</w:t>
      </w:r>
      <w:r>
        <w:rPr>
          <w:rFonts w:ascii="Times New Roman"/>
          <w:b w:val="false"/>
          <w:i w:val="false"/>
          <w:color w:val="000000"/>
          <w:sz w:val="28"/>
        </w:rPr>
        <w:t xml:space="preserve"> </w:t>
      </w:r>
      <w:r>
        <w:rPr>
          <w:rFonts w:ascii="Times New Roman"/>
          <w:b w:val="false"/>
          <w:i w:val="false"/>
          <w:color w:val="000000"/>
          <w:sz w:val="28"/>
        </w:rPr>
        <w:t xml:space="preserve"> норм</w:t>
      </w:r>
      <w:r>
        <w:rPr>
          <w:rFonts w:ascii="Times New Roman"/>
          <w:b w:val="false"/>
          <w:i w:val="false"/>
          <w:color w:val="000000"/>
          <w:sz w:val="28"/>
        </w:rPr>
        <w:t>, организационных мер и инженерно-технических решений, направленных на предотвращение угроз в отношении магистрального трубопровода, источниками которых являются противоправные действия лиц, влекущие за собой повреждения;</w:t>
      </w:r>
    </w:p>
    <w:bookmarkEnd w:id="14"/>
    <w:bookmarkStart w:name="z39" w:id="15"/>
    <w:p>
      <w:pPr>
        <w:spacing w:after="0"/>
        <w:ind w:left="0"/>
        <w:jc w:val="both"/>
      </w:pPr>
      <w:r>
        <w:rPr>
          <w:rFonts w:ascii="Times New Roman"/>
          <w:b w:val="false"/>
          <w:i w:val="false"/>
          <w:color w:val="000000"/>
          <w:sz w:val="28"/>
        </w:rPr>
        <w:t>
      8) оператор - собственник магистрального трубопровода или юридическое лицо, владеющее магистральным трубопроводом на ином законном основании, осуществляющие транспортировку продукции по магистральному трубопроводу и (или) его эксплуатацию, либо уполномоченная ими организация, оказывающая операторские услуги;</w:t>
      </w:r>
    </w:p>
    <w:bookmarkEnd w:id="15"/>
    <w:bookmarkStart w:name="z40" w:id="16"/>
    <w:p>
      <w:pPr>
        <w:spacing w:after="0"/>
        <w:ind w:left="0"/>
        <w:jc w:val="both"/>
      </w:pPr>
      <w:r>
        <w:rPr>
          <w:rFonts w:ascii="Times New Roman"/>
          <w:b w:val="false"/>
          <w:i w:val="false"/>
          <w:color w:val="000000"/>
          <w:sz w:val="28"/>
        </w:rPr>
        <w:t>
      9) продукция - нефть, включая стабильный (нестабильный) газовый конденсат, природный газ, попутный газ, другие жидкие и газообразные углеводороды, нефтепродукты, подготовленные к транспортировке и соответствующие техническим регламентам по соответствующему виду продукции.</w:t>
      </w:r>
    </w:p>
    <w:bookmarkEnd w:id="16"/>
    <w:bookmarkStart w:name="z11" w:id="17"/>
    <w:p>
      <w:pPr>
        <w:spacing w:after="0"/>
        <w:ind w:left="0"/>
        <w:jc w:val="left"/>
      </w:pPr>
      <w:r>
        <w:rPr>
          <w:rFonts w:ascii="Times New Roman"/>
          <w:b/>
          <w:i w:val="false"/>
          <w:color w:val="000000"/>
        </w:rPr>
        <w:t xml:space="preserve"> Глава 2. Порядок организации охраны магистральных трубопроводов</w:t>
      </w:r>
    </w:p>
    <w:bookmarkEnd w:id="17"/>
    <w:p>
      <w:pPr>
        <w:spacing w:after="0"/>
        <w:ind w:left="0"/>
        <w:jc w:val="both"/>
      </w:pPr>
      <w:r>
        <w:rPr>
          <w:rFonts w:ascii="Times New Roman"/>
          <w:b w:val="false"/>
          <w:i w:val="false"/>
          <w:color w:val="ff0000"/>
          <w:sz w:val="28"/>
        </w:rPr>
        <w:t xml:space="preserve">
      Сноска. Заголовок главы 2 - в редакции приказа Министра энергетики РК от 22.04.2025 </w:t>
      </w:r>
      <w:r>
        <w:rPr>
          <w:rFonts w:ascii="Times New Roman"/>
          <w:b w:val="false"/>
          <w:i w:val="false"/>
          <w:color w:val="ff0000"/>
          <w:sz w:val="28"/>
        </w:rPr>
        <w:t>№ 164-н/қ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 w:id="18"/>
    <w:p>
      <w:pPr>
        <w:spacing w:after="0"/>
        <w:ind w:left="0"/>
        <w:jc w:val="both"/>
      </w:pPr>
      <w:r>
        <w:rPr>
          <w:rFonts w:ascii="Times New Roman"/>
          <w:b w:val="false"/>
          <w:i w:val="false"/>
          <w:color w:val="000000"/>
          <w:sz w:val="28"/>
        </w:rPr>
        <w:t>
      4. Организация охраны магистральных трубопроводов предусматривает:</w:t>
      </w:r>
    </w:p>
    <w:bookmarkEnd w:id="18"/>
    <w:p>
      <w:pPr>
        <w:spacing w:after="0"/>
        <w:ind w:left="0"/>
        <w:jc w:val="both"/>
      </w:pPr>
      <w:r>
        <w:rPr>
          <w:rFonts w:ascii="Times New Roman"/>
          <w:b w:val="false"/>
          <w:i w:val="false"/>
          <w:color w:val="000000"/>
          <w:sz w:val="28"/>
        </w:rPr>
        <w:t>
      1) внедрение и обеспечение пропускного и внутри объектового режимов на охраняемых объектах;</w:t>
      </w:r>
    </w:p>
    <w:p>
      <w:pPr>
        <w:spacing w:after="0"/>
        <w:ind w:left="0"/>
        <w:jc w:val="both"/>
      </w:pPr>
      <w:r>
        <w:rPr>
          <w:rFonts w:ascii="Times New Roman"/>
          <w:b w:val="false"/>
          <w:i w:val="false"/>
          <w:color w:val="000000"/>
          <w:sz w:val="28"/>
        </w:rPr>
        <w:t>
      2) взаимодействие со службой безопасности собственника магистрального трубопровода (оператора);</w:t>
      </w:r>
    </w:p>
    <w:p>
      <w:pPr>
        <w:spacing w:after="0"/>
        <w:ind w:left="0"/>
        <w:jc w:val="both"/>
      </w:pPr>
      <w:r>
        <w:rPr>
          <w:rFonts w:ascii="Times New Roman"/>
          <w:b w:val="false"/>
          <w:i w:val="false"/>
          <w:color w:val="000000"/>
          <w:sz w:val="28"/>
        </w:rPr>
        <w:t>
      3) выставление постов охраны, мобильных групп, групп оперативного реагирования;</w:t>
      </w:r>
    </w:p>
    <w:p>
      <w:pPr>
        <w:spacing w:after="0"/>
        <w:ind w:left="0"/>
        <w:jc w:val="both"/>
      </w:pPr>
      <w:r>
        <w:rPr>
          <w:rFonts w:ascii="Times New Roman"/>
          <w:b w:val="false"/>
          <w:i w:val="false"/>
          <w:color w:val="000000"/>
          <w:sz w:val="28"/>
        </w:rPr>
        <w:t>
      4) контроль за действиями персонала, посетителей охраняемых объектов;</w:t>
      </w:r>
    </w:p>
    <w:p>
      <w:pPr>
        <w:spacing w:after="0"/>
        <w:ind w:left="0"/>
        <w:jc w:val="both"/>
      </w:pPr>
      <w:r>
        <w:rPr>
          <w:rFonts w:ascii="Times New Roman"/>
          <w:b w:val="false"/>
          <w:i w:val="false"/>
          <w:color w:val="000000"/>
          <w:sz w:val="28"/>
        </w:rPr>
        <w:t>
      5) пресечение противоправных действий в отношении охраняемых объектов;</w:t>
      </w:r>
    </w:p>
    <w:p>
      <w:pPr>
        <w:spacing w:after="0"/>
        <w:ind w:left="0"/>
        <w:jc w:val="both"/>
      </w:pPr>
      <w:r>
        <w:rPr>
          <w:rFonts w:ascii="Times New Roman"/>
          <w:b w:val="false"/>
          <w:i w:val="false"/>
          <w:color w:val="000000"/>
          <w:sz w:val="28"/>
        </w:rPr>
        <w:t>
      6) внедрение технических средств охраны и безопасности;</w:t>
      </w:r>
    </w:p>
    <w:p>
      <w:pPr>
        <w:spacing w:after="0"/>
        <w:ind w:left="0"/>
        <w:jc w:val="both"/>
      </w:pPr>
      <w:r>
        <w:rPr>
          <w:rFonts w:ascii="Times New Roman"/>
          <w:b w:val="false"/>
          <w:i w:val="false"/>
          <w:color w:val="000000"/>
          <w:sz w:val="28"/>
        </w:rPr>
        <w:t>
      7) реагирование сил охраны на сигналы срабатывания технических средств охраны и безопасности.</w:t>
      </w:r>
    </w:p>
    <w:bookmarkStart w:name="z13" w:id="19"/>
    <w:p>
      <w:pPr>
        <w:spacing w:after="0"/>
        <w:ind w:left="0"/>
        <w:jc w:val="both"/>
      </w:pPr>
      <w:r>
        <w:rPr>
          <w:rFonts w:ascii="Times New Roman"/>
          <w:b w:val="false"/>
          <w:i w:val="false"/>
          <w:color w:val="000000"/>
          <w:sz w:val="28"/>
        </w:rPr>
        <w:t xml:space="preserve">
      5. Деятельность по охране магистрального трубопровода на Государственной границе и в пределах </w:t>
      </w:r>
      <w:r>
        <w:rPr>
          <w:rFonts w:ascii="Times New Roman"/>
          <w:b w:val="false"/>
          <w:i w:val="false"/>
          <w:color w:val="000000"/>
          <w:sz w:val="28"/>
        </w:rPr>
        <w:t xml:space="preserve"> пограничной полосы</w:t>
      </w:r>
      <w:r>
        <w:rPr>
          <w:rFonts w:ascii="Times New Roman"/>
          <w:b w:val="false"/>
          <w:i w:val="false"/>
          <w:color w:val="000000"/>
          <w:sz w:val="28"/>
        </w:rPr>
        <w:t xml:space="preserve"> осуществляется в порядке, определяемом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16 января 2013 года "О Государственной границе Республики Казахстан".</w:t>
      </w:r>
    </w:p>
    <w:bookmarkEnd w:id="19"/>
    <w:bookmarkStart w:name="z14" w:id="20"/>
    <w:p>
      <w:pPr>
        <w:spacing w:after="0"/>
        <w:ind w:left="0"/>
        <w:jc w:val="both"/>
      </w:pPr>
      <w:r>
        <w:rPr>
          <w:rFonts w:ascii="Times New Roman"/>
          <w:b w:val="false"/>
          <w:i w:val="false"/>
          <w:color w:val="000000"/>
          <w:sz w:val="28"/>
        </w:rPr>
        <w:t xml:space="preserve">
      6. Охрана магистрального трубопровода осуществляется субъектом охранной деятельности на основе </w:t>
      </w:r>
      <w:r>
        <w:rPr>
          <w:rFonts w:ascii="Times New Roman"/>
          <w:b w:val="false"/>
          <w:i w:val="false"/>
          <w:color w:val="000000"/>
          <w:sz w:val="28"/>
        </w:rPr>
        <w:t xml:space="preserve"> договора</w:t>
      </w:r>
      <w:r>
        <w:rPr>
          <w:rFonts w:ascii="Times New Roman"/>
          <w:b w:val="false"/>
          <w:i w:val="false"/>
          <w:color w:val="000000"/>
          <w:sz w:val="28"/>
        </w:rPr>
        <w:t xml:space="preserve"> об оказании охранных услуг.</w:t>
      </w:r>
    </w:p>
    <w:bookmarkEnd w:id="20"/>
    <w:bookmarkStart w:name="z15" w:id="21"/>
    <w:p>
      <w:pPr>
        <w:spacing w:after="0"/>
        <w:ind w:left="0"/>
        <w:jc w:val="both"/>
      </w:pPr>
      <w:r>
        <w:rPr>
          <w:rFonts w:ascii="Times New Roman"/>
          <w:b w:val="false"/>
          <w:i w:val="false"/>
          <w:color w:val="000000"/>
          <w:sz w:val="28"/>
        </w:rPr>
        <w:t>
      7. Договор об оказании охранных услуг заключается между собственником магистрального трубопровода (оператором) и субъектом охранной деятельности.</w:t>
      </w:r>
    </w:p>
    <w:bookmarkEnd w:id="21"/>
    <w:p>
      <w:pPr>
        <w:spacing w:after="0"/>
        <w:ind w:left="0"/>
        <w:jc w:val="both"/>
      </w:pPr>
      <w:r>
        <w:rPr>
          <w:rFonts w:ascii="Times New Roman"/>
          <w:b w:val="false"/>
          <w:i w:val="false"/>
          <w:color w:val="000000"/>
          <w:sz w:val="28"/>
        </w:rPr>
        <w:t xml:space="preserve">
      Оказание охранных услуг на основе договора об оказании охранных услуг регламентируется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19 октября 2000 года "Об охранной деятельности".</w:t>
      </w:r>
    </w:p>
    <w:p>
      <w:pPr>
        <w:spacing w:after="0"/>
        <w:ind w:left="0"/>
        <w:jc w:val="both"/>
      </w:pPr>
      <w:r>
        <w:rPr>
          <w:rFonts w:ascii="Times New Roman"/>
          <w:b w:val="false"/>
          <w:i w:val="false"/>
          <w:color w:val="000000"/>
          <w:sz w:val="28"/>
        </w:rPr>
        <w:t>
      Время охраны, способ охраны, количество охранников, вооружение, технические и специальные средства определяются условиями договора об оказании охранных услуг.</w:t>
      </w:r>
    </w:p>
    <w:p>
      <w:pPr>
        <w:spacing w:after="0"/>
        <w:ind w:left="0"/>
        <w:jc w:val="both"/>
      </w:pPr>
      <w:r>
        <w:rPr>
          <w:rFonts w:ascii="Times New Roman"/>
          <w:b w:val="false"/>
          <w:i w:val="false"/>
          <w:color w:val="000000"/>
          <w:sz w:val="28"/>
        </w:rPr>
        <w:t>
      Количество охранников, вооружение, технические и  специальные средства определяются нормами установленными законодательствами Республики Казахстан в области государственного контроля за оборотом отдельных видов оружия и в области охранной деятельности.</w:t>
      </w:r>
    </w:p>
    <w:bookmarkStart w:name="z16" w:id="22"/>
    <w:p>
      <w:pPr>
        <w:spacing w:after="0"/>
        <w:ind w:left="0"/>
        <w:jc w:val="both"/>
      </w:pPr>
      <w:r>
        <w:rPr>
          <w:rFonts w:ascii="Times New Roman"/>
          <w:b w:val="false"/>
          <w:i w:val="false"/>
          <w:color w:val="000000"/>
          <w:sz w:val="28"/>
        </w:rPr>
        <w:t>
      8. Перед заключением договора об оказании охранных услуг уполномоченными представителями субъекта охранной деятельности и собственника магистрального трубопровода (оператора) проводится обследование подлежащих охране магистральных трубопроводов.</w:t>
      </w:r>
    </w:p>
    <w:bookmarkEnd w:id="22"/>
    <w:p>
      <w:pPr>
        <w:spacing w:after="0"/>
        <w:ind w:left="0"/>
        <w:jc w:val="both"/>
      </w:pPr>
      <w:r>
        <w:rPr>
          <w:rFonts w:ascii="Times New Roman"/>
          <w:b w:val="false"/>
          <w:i w:val="false"/>
          <w:color w:val="000000"/>
          <w:sz w:val="28"/>
        </w:rPr>
        <w:t>
      Обследование магистральных трубопроводов проводится с целью изучения на месте состояния, свойств и особенностей магистрального трубопровода с целью определения его латентности, устойчивости к противоправным посягательствам и разработки мер по физической защите магистрального трубопровода с учетом требований собственника магистрального трубопровода (оператора).</w:t>
      </w:r>
    </w:p>
    <w:bookmarkStart w:name="z17" w:id="23"/>
    <w:p>
      <w:pPr>
        <w:spacing w:after="0"/>
        <w:ind w:left="0"/>
        <w:jc w:val="both"/>
      </w:pPr>
      <w:r>
        <w:rPr>
          <w:rFonts w:ascii="Times New Roman"/>
          <w:b w:val="false"/>
          <w:i w:val="false"/>
          <w:color w:val="000000"/>
          <w:sz w:val="28"/>
        </w:rPr>
        <w:t>
      9. Охрана магистральных трубопроводов осуществляется посредством патрулирования или с использованием технических средств.</w:t>
      </w:r>
    </w:p>
    <w:bookmarkEnd w:id="23"/>
    <w:bookmarkStart w:name="z18" w:id="24"/>
    <w:p>
      <w:pPr>
        <w:spacing w:after="0"/>
        <w:ind w:left="0"/>
        <w:jc w:val="both"/>
      </w:pPr>
      <w:r>
        <w:rPr>
          <w:rFonts w:ascii="Times New Roman"/>
          <w:b w:val="false"/>
          <w:i w:val="false"/>
          <w:color w:val="000000"/>
          <w:sz w:val="28"/>
        </w:rPr>
        <w:t>
      10. Охрана магистральных трубопроводов осуществляется действиями работников субъекта охранной деятельности по визуальному наблюдению за магистральным трубопроводом и его физической защите от противоправных посягательств путем организации контрольно-пропускных пунктов, выставления постов охраны (стационарные, обходные, посты по периметру, профилактические посты).</w:t>
      </w:r>
    </w:p>
    <w:bookmarkEnd w:id="24"/>
    <w:bookmarkStart w:name="z19" w:id="25"/>
    <w:p>
      <w:pPr>
        <w:spacing w:after="0"/>
        <w:ind w:left="0"/>
        <w:jc w:val="both"/>
      </w:pPr>
      <w:r>
        <w:rPr>
          <w:rFonts w:ascii="Times New Roman"/>
          <w:b w:val="false"/>
          <w:i w:val="false"/>
          <w:color w:val="000000"/>
          <w:sz w:val="28"/>
        </w:rPr>
        <w:t>
      11. Охрана способом патрулирования включает в себя охрану магистрального трубопровода путем объезда, обхода, визуального наблюдения, в том числе с использованием технических средств, группой работников субъекта охранной деятельности на транспортном средстве (автомобильном либо воздушном транспорте) мобильными группами, группами оперативного реагирования, с целью пресечения попыток совершения или подготовки к совершению противоправных действий непосредственно в отношении магистральных трубопроводов.</w:t>
      </w:r>
    </w:p>
    <w:bookmarkEnd w:id="25"/>
    <w:bookmarkStart w:name="z20" w:id="26"/>
    <w:p>
      <w:pPr>
        <w:spacing w:after="0"/>
        <w:ind w:left="0"/>
        <w:jc w:val="both"/>
      </w:pPr>
      <w:r>
        <w:rPr>
          <w:rFonts w:ascii="Times New Roman"/>
          <w:b w:val="false"/>
          <w:i w:val="false"/>
          <w:color w:val="000000"/>
          <w:sz w:val="28"/>
        </w:rPr>
        <w:t>
      12. Способ охраны магистрального трубопровода с использованием технических средств заключается в действиях работников субъекта охранной деятельности по наблюдению с помощью технических средств за магистральным трубопроводом и его физической защите от противоправных посягательств (технические посты).</w:t>
      </w:r>
    </w:p>
    <w:bookmarkEnd w:id="26"/>
    <w:bookmarkStart w:name="z21" w:id="27"/>
    <w:p>
      <w:pPr>
        <w:spacing w:after="0"/>
        <w:ind w:left="0"/>
        <w:jc w:val="both"/>
      </w:pPr>
      <w:r>
        <w:rPr>
          <w:rFonts w:ascii="Times New Roman"/>
          <w:b w:val="false"/>
          <w:i w:val="false"/>
          <w:color w:val="000000"/>
          <w:sz w:val="28"/>
        </w:rPr>
        <w:t>
      13. Основными элементами способов охраны магистральных трубопроводов в зависимости от их расположения, оснащенности техническими средствами охраны и других особенностей являются:</w:t>
      </w:r>
    </w:p>
    <w:bookmarkEnd w:id="27"/>
    <w:p>
      <w:pPr>
        <w:spacing w:after="0"/>
        <w:ind w:left="0"/>
        <w:jc w:val="both"/>
      </w:pPr>
      <w:r>
        <w:rPr>
          <w:rFonts w:ascii="Times New Roman"/>
          <w:b w:val="false"/>
          <w:i w:val="false"/>
          <w:color w:val="000000"/>
          <w:sz w:val="28"/>
        </w:rPr>
        <w:t>
      1) контрольно-пропускной пункт (далее - КПП), выставляемый на входе на охраняемый объект, для обеспечения пропускного режима, осмотра и пропуска транспортных средств и физических лиц;</w:t>
      </w:r>
    </w:p>
    <w:p>
      <w:pPr>
        <w:spacing w:after="0"/>
        <w:ind w:left="0"/>
        <w:jc w:val="both"/>
      </w:pPr>
      <w:r>
        <w:rPr>
          <w:rFonts w:ascii="Times New Roman"/>
          <w:b w:val="false"/>
          <w:i w:val="false"/>
          <w:color w:val="000000"/>
          <w:sz w:val="28"/>
        </w:rPr>
        <w:t>
      2) стационарный пост, выставляемый на одном обособленном объекте, либо нескольких объектах на открытой площадке или огражденной территории при общей протяженности их обхода охранниками не более 100 метров;</w:t>
      </w:r>
    </w:p>
    <w:p>
      <w:pPr>
        <w:spacing w:after="0"/>
        <w:ind w:left="0"/>
        <w:jc w:val="both"/>
      </w:pPr>
      <w:r>
        <w:rPr>
          <w:rFonts w:ascii="Times New Roman"/>
          <w:b w:val="false"/>
          <w:i w:val="false"/>
          <w:color w:val="000000"/>
          <w:sz w:val="28"/>
        </w:rPr>
        <w:t>
      3) обходной пост, предназначенный для охраны одного или нескольких объектов путем обхода с протяженностью свыше 100 метров, но не более 300 метров;</w:t>
      </w:r>
    </w:p>
    <w:p>
      <w:pPr>
        <w:spacing w:after="0"/>
        <w:ind w:left="0"/>
        <w:jc w:val="both"/>
      </w:pPr>
      <w:r>
        <w:rPr>
          <w:rFonts w:ascii="Times New Roman"/>
          <w:b w:val="false"/>
          <w:i w:val="false"/>
          <w:color w:val="000000"/>
          <w:sz w:val="28"/>
        </w:rPr>
        <w:t>
      4) технический пост, выставляемый в помещении, где установлен комплекс технических средств охраны, для осуществления контроля и сбора информации;</w:t>
      </w:r>
    </w:p>
    <w:p>
      <w:pPr>
        <w:spacing w:after="0"/>
        <w:ind w:left="0"/>
        <w:jc w:val="both"/>
      </w:pPr>
      <w:r>
        <w:rPr>
          <w:rFonts w:ascii="Times New Roman"/>
          <w:b w:val="false"/>
          <w:i w:val="false"/>
          <w:color w:val="000000"/>
          <w:sz w:val="28"/>
        </w:rPr>
        <w:t>
      5) группа оперативного реагирования, предназначенная для безотлагательного реагирования при срабатывании сигнализации инфраструктуры охраняемых объектов и осложнении оперативной обстановки, до приезда комплексных сил, в том числе правоохранительных органов;</w:t>
      </w:r>
    </w:p>
    <w:p>
      <w:pPr>
        <w:spacing w:after="0"/>
        <w:ind w:left="0"/>
        <w:jc w:val="both"/>
      </w:pPr>
      <w:r>
        <w:rPr>
          <w:rFonts w:ascii="Times New Roman"/>
          <w:b w:val="false"/>
          <w:i w:val="false"/>
          <w:color w:val="000000"/>
          <w:sz w:val="28"/>
        </w:rPr>
        <w:t>
      6) пост по периметру, выставляемый по границе охраняемой территории, в том числе на постовых наблюдательных вышках для преграждения доступа на территорию охраняемого объекта вне КПП;</w:t>
      </w:r>
    </w:p>
    <w:p>
      <w:pPr>
        <w:spacing w:after="0"/>
        <w:ind w:left="0"/>
        <w:jc w:val="both"/>
      </w:pPr>
      <w:r>
        <w:rPr>
          <w:rFonts w:ascii="Times New Roman"/>
          <w:b w:val="false"/>
          <w:i w:val="false"/>
          <w:color w:val="000000"/>
          <w:sz w:val="28"/>
        </w:rPr>
        <w:t>
      7) мобильная группа, осуществляющая патрулирование в охранных зонах магистральных трубопроводов в целях их периодического осмотра, принятия мер к обеспечению охраны и пресечению попыток противоправных посягательств в отношении них;</w:t>
      </w:r>
    </w:p>
    <w:p>
      <w:pPr>
        <w:spacing w:after="0"/>
        <w:ind w:left="0"/>
        <w:jc w:val="both"/>
      </w:pPr>
      <w:r>
        <w:rPr>
          <w:rFonts w:ascii="Times New Roman"/>
          <w:b w:val="false"/>
          <w:i w:val="false"/>
          <w:color w:val="000000"/>
          <w:sz w:val="28"/>
        </w:rPr>
        <w:t>
      8) кинологический пост с использованием служебных собак;</w:t>
      </w:r>
    </w:p>
    <w:p>
      <w:pPr>
        <w:spacing w:after="0"/>
        <w:ind w:left="0"/>
        <w:jc w:val="both"/>
      </w:pPr>
      <w:r>
        <w:rPr>
          <w:rFonts w:ascii="Times New Roman"/>
          <w:b w:val="false"/>
          <w:i w:val="false"/>
          <w:color w:val="000000"/>
          <w:sz w:val="28"/>
        </w:rPr>
        <w:t>
      9) профилактический пост, выставляемый дополнительно временно к имеющимся силам охраны.</w:t>
      </w:r>
    </w:p>
    <w:bookmarkStart w:name="z22" w:id="28"/>
    <w:p>
      <w:pPr>
        <w:spacing w:after="0"/>
        <w:ind w:left="0"/>
        <w:jc w:val="both"/>
      </w:pPr>
      <w:r>
        <w:rPr>
          <w:rFonts w:ascii="Times New Roman"/>
          <w:b w:val="false"/>
          <w:i w:val="false"/>
          <w:color w:val="000000"/>
          <w:sz w:val="28"/>
        </w:rPr>
        <w:t>
      14. В целях повышения эффективности охраны, обеспечения физической безопасности магистрального трубопровода могут применяться служебные собаки для охраны магистральных трубопроводов.</w:t>
      </w:r>
    </w:p>
    <w:bookmarkEnd w:id="28"/>
    <w:bookmarkStart w:name="z23" w:id="29"/>
    <w:p>
      <w:pPr>
        <w:spacing w:after="0"/>
        <w:ind w:left="0"/>
        <w:jc w:val="both"/>
      </w:pPr>
      <w:r>
        <w:rPr>
          <w:rFonts w:ascii="Times New Roman"/>
          <w:b w:val="false"/>
          <w:i w:val="false"/>
          <w:color w:val="000000"/>
          <w:sz w:val="28"/>
        </w:rPr>
        <w:t>
      15. В целях повышения эффективности действий работников субъекта охранной деятельности и объектового персонала по недопущению возникновения, пресечению и локализации экстремальных ситуаций собственник магистрального трубопровода (оператор) совместно с субъектом охранной деятельности разрабатывает на каждом объекте планы охраны и обороны и схемы взаимодействия. Схемы взаимодействия согласовываются с территориальными органами внутренних дел и национальной безопасности Республики Казахстан.</w:t>
      </w:r>
    </w:p>
    <w:bookmarkEnd w:id="29"/>
    <w:p>
      <w:pPr>
        <w:spacing w:after="0"/>
        <w:ind w:left="0"/>
        <w:jc w:val="both"/>
      </w:pPr>
      <w:r>
        <w:rPr>
          <w:rFonts w:ascii="Times New Roman"/>
          <w:b w:val="false"/>
          <w:i w:val="false"/>
          <w:color w:val="000000"/>
          <w:sz w:val="28"/>
        </w:rPr>
        <w:t xml:space="preserve">
      Мероприятия по обеспечению антитеррористической защиты магистральных трубопроводов осуществляются в соответствии с </w:t>
      </w:r>
      <w:r>
        <w:rPr>
          <w:rFonts w:ascii="Times New Roman"/>
          <w:b w:val="false"/>
          <w:i w:val="false"/>
          <w:color w:val="000000"/>
          <w:sz w:val="28"/>
        </w:rPr>
        <w:t xml:space="preserve"> законодательством</w:t>
      </w:r>
      <w:r>
        <w:rPr>
          <w:rFonts w:ascii="Times New Roman"/>
          <w:b w:val="false"/>
          <w:i w:val="false"/>
          <w:color w:val="000000"/>
          <w:sz w:val="28"/>
        </w:rPr>
        <w:t xml:space="preserve"> Республики Казахстан о противодействии терроризму.</w:t>
      </w:r>
    </w:p>
    <w:bookmarkStart w:name="z24" w:id="30"/>
    <w:p>
      <w:pPr>
        <w:spacing w:after="0"/>
        <w:ind w:left="0"/>
        <w:jc w:val="both"/>
      </w:pPr>
      <w:r>
        <w:rPr>
          <w:rFonts w:ascii="Times New Roman"/>
          <w:b w:val="false"/>
          <w:i w:val="false"/>
          <w:color w:val="000000"/>
          <w:sz w:val="28"/>
        </w:rPr>
        <w:t>
      16. При охране магистральных трубопроводов устанавливаются следующие нормативы сил охраны при охране объектов способом охраны, патрулирования, с использованием технических средств:</w:t>
      </w:r>
    </w:p>
    <w:bookmarkEnd w:id="30"/>
    <w:bookmarkStart w:name="z42" w:id="31"/>
    <w:p>
      <w:pPr>
        <w:spacing w:after="0"/>
        <w:ind w:left="0"/>
        <w:jc w:val="both"/>
      </w:pPr>
      <w:r>
        <w:rPr>
          <w:rFonts w:ascii="Times New Roman"/>
          <w:b w:val="false"/>
          <w:i w:val="false"/>
          <w:color w:val="000000"/>
          <w:sz w:val="28"/>
        </w:rPr>
        <w:t>
      1) при охране объектов способом охраны:</w:t>
      </w:r>
    </w:p>
    <w:bookmarkEnd w:id="31"/>
    <w:bookmarkStart w:name="z43" w:id="32"/>
    <w:p>
      <w:pPr>
        <w:spacing w:after="0"/>
        <w:ind w:left="0"/>
        <w:jc w:val="both"/>
      </w:pPr>
      <w:r>
        <w:rPr>
          <w:rFonts w:ascii="Times New Roman"/>
          <w:b w:val="false"/>
          <w:i w:val="false"/>
          <w:color w:val="000000"/>
          <w:sz w:val="28"/>
        </w:rPr>
        <w:t>
      КПП для пропуска и осмотра персонала и посетителей - один круглосуточный стационарный пост охраны на каждый КПП, из расчета пропуска одним постовым до 50 физических лиц в час при отсутствии на КПП автоматизированных систем контроля управления доступом (ручном способе проверки пропусков) и до 100 физических лиц в час при наличии автоматизированных систем контроля управления доступом;</w:t>
      </w:r>
    </w:p>
    <w:bookmarkEnd w:id="32"/>
    <w:bookmarkStart w:name="z44" w:id="33"/>
    <w:p>
      <w:pPr>
        <w:spacing w:after="0"/>
        <w:ind w:left="0"/>
        <w:jc w:val="both"/>
      </w:pPr>
      <w:r>
        <w:rPr>
          <w:rFonts w:ascii="Times New Roman"/>
          <w:b w:val="false"/>
          <w:i w:val="false"/>
          <w:color w:val="000000"/>
          <w:sz w:val="28"/>
        </w:rPr>
        <w:t>
      КПП для осмотра и пропуска транспортных средств - один круглосуточный стационарный пост охраны на каждый транспортный въезд, при интенсивности движения от 10 до 20 единиц транспортных средств в час через один КПП;</w:t>
      </w:r>
    </w:p>
    <w:bookmarkEnd w:id="33"/>
    <w:bookmarkStart w:name="z45" w:id="34"/>
    <w:p>
      <w:pPr>
        <w:spacing w:after="0"/>
        <w:ind w:left="0"/>
        <w:jc w:val="both"/>
      </w:pPr>
      <w:r>
        <w:rPr>
          <w:rFonts w:ascii="Times New Roman"/>
          <w:b w:val="false"/>
          <w:i w:val="false"/>
          <w:color w:val="000000"/>
          <w:sz w:val="28"/>
        </w:rPr>
        <w:t>
      КПП (комбинированного типа) - для пропуска и осмотра физических лиц и транспортных средств - два круглосуточных стационарных поста охраны на каждый КПП. КПП комбинированного типа вводятся с учетом индивидуальных особенностей охраняемого объекта, анализа реальных угроз и количества совершенных противоправных и иных действий в отношении каждого отдельно взятого объекта;</w:t>
      </w:r>
    </w:p>
    <w:bookmarkEnd w:id="34"/>
    <w:bookmarkStart w:name="z46" w:id="35"/>
    <w:p>
      <w:pPr>
        <w:spacing w:after="0"/>
        <w:ind w:left="0"/>
        <w:jc w:val="both"/>
      </w:pPr>
      <w:r>
        <w:rPr>
          <w:rFonts w:ascii="Times New Roman"/>
          <w:b w:val="false"/>
          <w:i w:val="false"/>
          <w:color w:val="000000"/>
          <w:sz w:val="28"/>
        </w:rPr>
        <w:t>
      КПП для пропуска железнодорожного транспорта - два круглосуточных стационарных поста охраны на каждый КПП. КПП для пропуска железнодорожного транспорта вводятся с учетом индивидуальных особенностей охраняемого объекта, анализа реальных угроз и количества совершенных противоправных и иных действий в отношении каждого отдельно взятого объекта;</w:t>
      </w:r>
    </w:p>
    <w:bookmarkEnd w:id="35"/>
    <w:bookmarkStart w:name="z47" w:id="36"/>
    <w:p>
      <w:pPr>
        <w:spacing w:after="0"/>
        <w:ind w:left="0"/>
        <w:jc w:val="both"/>
      </w:pPr>
      <w:r>
        <w:rPr>
          <w:rFonts w:ascii="Times New Roman"/>
          <w:b w:val="false"/>
          <w:i w:val="false"/>
          <w:color w:val="000000"/>
          <w:sz w:val="28"/>
        </w:rPr>
        <w:t>
      обособленный объект либо несколько объектов на открытой площадке или огражденной территории - один круглосуточный стационарный пост охраны на входе или на маршруте движения, протяженностью до 100 метров;</w:t>
      </w:r>
    </w:p>
    <w:bookmarkEnd w:id="36"/>
    <w:bookmarkStart w:name="z48" w:id="37"/>
    <w:p>
      <w:pPr>
        <w:spacing w:after="0"/>
        <w:ind w:left="0"/>
        <w:jc w:val="both"/>
      </w:pPr>
      <w:r>
        <w:rPr>
          <w:rFonts w:ascii="Times New Roman"/>
          <w:b w:val="false"/>
          <w:i w:val="false"/>
          <w:color w:val="000000"/>
          <w:sz w:val="28"/>
        </w:rPr>
        <w:t>
      обособленная, оборудованная ограждением территория одного или нескольких объектов - один круглосуточный обходной пост охраны на маршруте движения протяженностью свыше 100 метров, но не более 300 метров.</w:t>
      </w:r>
    </w:p>
    <w:bookmarkEnd w:id="37"/>
    <w:bookmarkStart w:name="z49" w:id="38"/>
    <w:p>
      <w:pPr>
        <w:spacing w:after="0"/>
        <w:ind w:left="0"/>
        <w:jc w:val="both"/>
      </w:pPr>
      <w:r>
        <w:rPr>
          <w:rFonts w:ascii="Times New Roman"/>
          <w:b w:val="false"/>
          <w:i w:val="false"/>
          <w:color w:val="000000"/>
          <w:sz w:val="28"/>
        </w:rPr>
        <w:t>
      При исполнении обязанностей охранником, вооруженным короткоствольным служебным оружием либо бесствольным служебным оружием с патронами травматического действия, выставляется один круглосуточный обходной пост на маршруте движения протяженностью до 250 метров.</w:t>
      </w:r>
    </w:p>
    <w:bookmarkEnd w:id="38"/>
    <w:bookmarkStart w:name="z50" w:id="39"/>
    <w:p>
      <w:pPr>
        <w:spacing w:after="0"/>
        <w:ind w:left="0"/>
        <w:jc w:val="both"/>
      </w:pPr>
      <w:r>
        <w:rPr>
          <w:rFonts w:ascii="Times New Roman"/>
          <w:b w:val="false"/>
          <w:i w:val="false"/>
          <w:color w:val="000000"/>
          <w:sz w:val="28"/>
        </w:rPr>
        <w:t>
      При исполнении обязанностей охранником по охране и обороне объекта путем наблюдения с постовых наблюдательных вышек на один круглосуточный стационарный пост либо пост по периметру определяется участок местности протяженностью - до 400 метров (в лесу - до 250 метров, на воде - до 300 метров).</w:t>
      </w:r>
    </w:p>
    <w:bookmarkEnd w:id="39"/>
    <w:bookmarkStart w:name="z51" w:id="40"/>
    <w:p>
      <w:pPr>
        <w:spacing w:after="0"/>
        <w:ind w:left="0"/>
        <w:jc w:val="both"/>
      </w:pPr>
      <w:r>
        <w:rPr>
          <w:rFonts w:ascii="Times New Roman"/>
          <w:b w:val="false"/>
          <w:i w:val="false"/>
          <w:color w:val="000000"/>
          <w:sz w:val="28"/>
        </w:rPr>
        <w:t>
      Для повышения надежности охраны вводятся профилактические посты из расчета один круглосуточный профилактический пост на каждые пять круглосуточных постов охраны.</w:t>
      </w:r>
    </w:p>
    <w:bookmarkEnd w:id="40"/>
    <w:bookmarkStart w:name="z52" w:id="41"/>
    <w:p>
      <w:pPr>
        <w:spacing w:after="0"/>
        <w:ind w:left="0"/>
        <w:jc w:val="both"/>
      </w:pPr>
      <w:r>
        <w:rPr>
          <w:rFonts w:ascii="Times New Roman"/>
          <w:b w:val="false"/>
          <w:i w:val="false"/>
          <w:color w:val="000000"/>
          <w:sz w:val="28"/>
        </w:rPr>
        <w:t>
      С учетом индивидуальных особенностей охраняемого объекта, анализа реальных угроз и количества совершенных противоправных и иных действий в отношении него могут использоваться кинологические посты охраны из расчета четыре служебные собаки на один кинологический пост;</w:t>
      </w:r>
    </w:p>
    <w:bookmarkEnd w:id="41"/>
    <w:bookmarkStart w:name="z53" w:id="42"/>
    <w:p>
      <w:pPr>
        <w:spacing w:after="0"/>
        <w:ind w:left="0"/>
        <w:jc w:val="both"/>
      </w:pPr>
      <w:r>
        <w:rPr>
          <w:rFonts w:ascii="Times New Roman"/>
          <w:b w:val="false"/>
          <w:i w:val="false"/>
          <w:color w:val="000000"/>
          <w:sz w:val="28"/>
        </w:rPr>
        <w:t>
      2) при охране объектов способом патрулирования:</w:t>
      </w:r>
    </w:p>
    <w:bookmarkEnd w:id="42"/>
    <w:bookmarkStart w:name="z54" w:id="43"/>
    <w:p>
      <w:pPr>
        <w:spacing w:after="0"/>
        <w:ind w:left="0"/>
        <w:jc w:val="both"/>
      </w:pPr>
      <w:r>
        <w:rPr>
          <w:rFonts w:ascii="Times New Roman"/>
          <w:b w:val="false"/>
          <w:i w:val="false"/>
          <w:color w:val="000000"/>
          <w:sz w:val="28"/>
        </w:rPr>
        <w:t>
      в экипаж мобильной группы единовременно выставляются не более трех работников охраны.</w:t>
      </w:r>
    </w:p>
    <w:bookmarkEnd w:id="43"/>
    <w:bookmarkStart w:name="z55" w:id="44"/>
    <w:p>
      <w:pPr>
        <w:spacing w:after="0"/>
        <w:ind w:left="0"/>
        <w:jc w:val="both"/>
      </w:pPr>
      <w:r>
        <w:rPr>
          <w:rFonts w:ascii="Times New Roman"/>
          <w:b w:val="false"/>
          <w:i w:val="false"/>
          <w:color w:val="000000"/>
          <w:sz w:val="28"/>
        </w:rPr>
        <w:t>
      Для оперативного реагирования на противоправные посягательства на магистральных трубопроводах с учетом необходимого расчетного времени прибытия к охраняемому объекту могут также использоваться группы оперативного реагирования. В экипаж группы оперативного реагирования единовременно выставляются три работника охраны.</w:t>
      </w:r>
    </w:p>
    <w:bookmarkEnd w:id="44"/>
    <w:bookmarkStart w:name="z56" w:id="45"/>
    <w:p>
      <w:pPr>
        <w:spacing w:after="0"/>
        <w:ind w:left="0"/>
        <w:jc w:val="both"/>
      </w:pPr>
      <w:r>
        <w:rPr>
          <w:rFonts w:ascii="Times New Roman"/>
          <w:b w:val="false"/>
          <w:i w:val="false"/>
          <w:color w:val="000000"/>
          <w:sz w:val="28"/>
        </w:rPr>
        <w:t>
      Для организации профилактических мероприятий вводятся профилактические посты из расчета один круглосуточный профилактический пост на три мобильные группы.</w:t>
      </w:r>
    </w:p>
    <w:bookmarkEnd w:id="45"/>
    <w:bookmarkStart w:name="z57" w:id="46"/>
    <w:p>
      <w:pPr>
        <w:spacing w:after="0"/>
        <w:ind w:left="0"/>
        <w:jc w:val="both"/>
      </w:pPr>
      <w:r>
        <w:rPr>
          <w:rFonts w:ascii="Times New Roman"/>
          <w:b w:val="false"/>
          <w:i w:val="false"/>
          <w:color w:val="000000"/>
          <w:sz w:val="28"/>
        </w:rPr>
        <w:t>
      Для повышения надежности охраны на объектах линейной части магистральных трубопроводов могут использоваться кинологические посты охраны из расчета четыре служебные собаки на один кинологический пост.</w:t>
      </w:r>
    </w:p>
    <w:bookmarkEnd w:id="46"/>
    <w:bookmarkStart w:name="z58" w:id="47"/>
    <w:p>
      <w:pPr>
        <w:spacing w:after="0"/>
        <w:ind w:left="0"/>
        <w:jc w:val="both"/>
      </w:pPr>
      <w:r>
        <w:rPr>
          <w:rFonts w:ascii="Times New Roman"/>
          <w:b w:val="false"/>
          <w:i w:val="false"/>
          <w:color w:val="000000"/>
          <w:sz w:val="28"/>
        </w:rPr>
        <w:t>
      Количество кинологических постов устанавливается с учетом индивидуальных особенностей охраняемого объекта, анализа реальных угроз и количества совершенных противоправных и иных действий в отношении каждого отдельно взятого объекта;</w:t>
      </w:r>
    </w:p>
    <w:bookmarkEnd w:id="47"/>
    <w:bookmarkStart w:name="z59" w:id="48"/>
    <w:p>
      <w:pPr>
        <w:spacing w:after="0"/>
        <w:ind w:left="0"/>
        <w:jc w:val="both"/>
      </w:pPr>
      <w:r>
        <w:rPr>
          <w:rFonts w:ascii="Times New Roman"/>
          <w:b w:val="false"/>
          <w:i w:val="false"/>
          <w:color w:val="000000"/>
          <w:sz w:val="28"/>
        </w:rPr>
        <w:t>
      3) при охране с использованием технических средств: пульт технической охраны - один круглосуточный технический пост охраны;</w:t>
      </w:r>
    </w:p>
    <w:bookmarkEnd w:id="48"/>
    <w:bookmarkStart w:name="z60" w:id="49"/>
    <w:p>
      <w:pPr>
        <w:spacing w:after="0"/>
        <w:ind w:left="0"/>
        <w:jc w:val="both"/>
      </w:pPr>
      <w:r>
        <w:rPr>
          <w:rFonts w:ascii="Times New Roman"/>
          <w:b w:val="false"/>
          <w:i w:val="false"/>
          <w:color w:val="000000"/>
          <w:sz w:val="28"/>
        </w:rPr>
        <w:t>
      пульт видеомониторинга - один круглосуточный технический пост охраны при нагрузке до 30 видеокамер на охраняемом объекте;</w:t>
      </w:r>
    </w:p>
    <w:bookmarkEnd w:id="49"/>
    <w:bookmarkStart w:name="z61" w:id="50"/>
    <w:p>
      <w:pPr>
        <w:spacing w:after="0"/>
        <w:ind w:left="0"/>
        <w:jc w:val="both"/>
      </w:pPr>
      <w:r>
        <w:rPr>
          <w:rFonts w:ascii="Times New Roman"/>
          <w:b w:val="false"/>
          <w:i w:val="false"/>
          <w:color w:val="000000"/>
          <w:sz w:val="28"/>
        </w:rPr>
        <w:t>
      периметр объекта, оборудованный ограждением и техническими средствами охраны, один круглосуточный технический пост на участок протяженностью до 1000 метров;</w:t>
      </w:r>
    </w:p>
    <w:bookmarkEnd w:id="50"/>
    <w:bookmarkStart w:name="z62" w:id="51"/>
    <w:p>
      <w:pPr>
        <w:spacing w:after="0"/>
        <w:ind w:left="0"/>
        <w:jc w:val="both"/>
      </w:pPr>
      <w:r>
        <w:rPr>
          <w:rFonts w:ascii="Times New Roman"/>
          <w:b w:val="false"/>
          <w:i w:val="false"/>
          <w:color w:val="000000"/>
          <w:sz w:val="28"/>
        </w:rPr>
        <w:t>
      для действий при срабатывании технических средств охраны с охраняемых объектов - один круглосуточный технический пост на каждые оборудованные техническими средствами охраны 30 зданий и помещений.</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энергетики РК от 22.04.2025 </w:t>
      </w:r>
      <w:r>
        <w:rPr>
          <w:rFonts w:ascii="Times New Roman"/>
          <w:b w:val="false"/>
          <w:i w:val="false"/>
          <w:color w:val="000000"/>
          <w:sz w:val="28"/>
        </w:rPr>
        <w:t>№ 164-н/қ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52"/>
    <w:p>
      <w:pPr>
        <w:spacing w:after="0"/>
        <w:ind w:left="0"/>
        <w:jc w:val="both"/>
      </w:pPr>
      <w:r>
        <w:rPr>
          <w:rFonts w:ascii="Times New Roman"/>
          <w:b w:val="false"/>
          <w:i w:val="false"/>
          <w:color w:val="000000"/>
          <w:sz w:val="28"/>
        </w:rPr>
        <w:t>
      17. Собственники магистральных трубопроводов (операторы) обеспечивают внедрение инженерно-технических средств охраны (далее -ИТСО), поддержание их в исправности.</w:t>
      </w:r>
    </w:p>
    <w:bookmarkEnd w:id="52"/>
    <w:bookmarkStart w:name="z26" w:id="53"/>
    <w:p>
      <w:pPr>
        <w:spacing w:after="0"/>
        <w:ind w:left="0"/>
        <w:jc w:val="both"/>
      </w:pPr>
      <w:r>
        <w:rPr>
          <w:rFonts w:ascii="Times New Roman"/>
          <w:b w:val="false"/>
          <w:i w:val="false"/>
          <w:color w:val="000000"/>
          <w:sz w:val="28"/>
        </w:rPr>
        <w:t>
      18. Участки линейной части магистрального трубопровода, на которых зафиксировано умышленное повреждение или разрушение трубопровода, для обнаружения несанкционированного вторжения нарушителей, оборудуются системой охраны трубопроводов или системой обнаружения утечек, информационные сигналы с которых должны передаваться на соответствующее автоматизированное рабочее место мониторинга трубопроводов с оповещением дежурной службы субъекта охранной деятельности в соответствии с установленным собственником магистрального трубопровода регламентом взаимодействия.</w:t>
      </w:r>
    </w:p>
    <w:bookmarkEnd w:id="53"/>
    <w:bookmarkStart w:name="z64" w:id="54"/>
    <w:p>
      <w:pPr>
        <w:spacing w:after="0"/>
        <w:ind w:left="0"/>
        <w:jc w:val="both"/>
      </w:pPr>
      <w:r>
        <w:rPr>
          <w:rFonts w:ascii="Times New Roman"/>
          <w:b w:val="false"/>
          <w:i w:val="false"/>
          <w:color w:val="000000"/>
          <w:sz w:val="28"/>
        </w:rPr>
        <w:t>
      Для обнаружения несанкционированного вторжения нарушителей охраняемые объекты магистральных трубопроводов оснащаются интегрированными системами охранно-периметральной сигнализации и видеонаблюдения, включая систему управления контроля доступом, с условием долговременного хранения архивных данных. Собственник магистрального трубопровода, в соответствии с установленным регламентом взаимодействия, осуществляет охрану объекта через (или посредством) субъекта охранной деятельности, используя соответствующее автоматизированное рабочее место указанной системы. В состав комплекса ИТСО отдельных участков (локальных объектов) включаются мощные динамики или сирены для громкого оповещения о попытке проникновения на охраняемую территорию объекта и психологического воздействия на нарушителя.</w:t>
      </w:r>
    </w:p>
    <w:bookmarkEnd w:id="54"/>
    <w:bookmarkStart w:name="z65" w:id="55"/>
    <w:p>
      <w:pPr>
        <w:spacing w:after="0"/>
        <w:ind w:left="0"/>
        <w:jc w:val="both"/>
      </w:pPr>
      <w:r>
        <w:rPr>
          <w:rFonts w:ascii="Times New Roman"/>
          <w:b w:val="false"/>
          <w:i w:val="false"/>
          <w:color w:val="000000"/>
          <w:sz w:val="28"/>
        </w:rPr>
        <w:t>
      Дополнительно используются системы контроля за действиями субъекта охранной деятельности со стороны собственника магистрального трубопровода (оператора). Система контроля за действиями субъекта охранной деятельности включает аппаратное и программное обеспечение с возможностью долговременного хранения архивных данных и проведения анализа накопленных данных с формированием соответствующих отчетов.</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энергетики РК от 22.04.2025 </w:t>
      </w:r>
      <w:r>
        <w:rPr>
          <w:rFonts w:ascii="Times New Roman"/>
          <w:b w:val="false"/>
          <w:i w:val="false"/>
          <w:color w:val="000000"/>
          <w:sz w:val="28"/>
        </w:rPr>
        <w:t>№ 164-н/қ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56"/>
    <w:p>
      <w:pPr>
        <w:spacing w:after="0"/>
        <w:ind w:left="0"/>
        <w:jc w:val="both"/>
      </w:pPr>
      <w:r>
        <w:rPr>
          <w:rFonts w:ascii="Times New Roman"/>
          <w:b w:val="false"/>
          <w:i w:val="false"/>
          <w:color w:val="000000"/>
          <w:sz w:val="28"/>
        </w:rPr>
        <w:t>
      19. На охраняемых участках используются средства обнаружения с высокой помехоустойчивостью и возможностью скрытого размещения, основанные на использовании различных физических принципов.</w:t>
      </w:r>
    </w:p>
    <w:bookmarkEnd w:id="56"/>
    <w:bookmarkStart w:name="z28" w:id="57"/>
    <w:p>
      <w:pPr>
        <w:spacing w:after="0"/>
        <w:ind w:left="0"/>
        <w:jc w:val="both"/>
      </w:pPr>
      <w:r>
        <w:rPr>
          <w:rFonts w:ascii="Times New Roman"/>
          <w:b w:val="false"/>
          <w:i w:val="false"/>
          <w:color w:val="000000"/>
          <w:sz w:val="28"/>
        </w:rPr>
        <w:t>
      20. В зависимости от результатов обследования объектов магистрального трубопровода они оборудуются ограждением, препятствующим свободному проходу лиц и проезду транспортных средств в охранные зоны объектов, минуя КПП.</w:t>
      </w:r>
    </w:p>
    <w:bookmarkEnd w:id="57"/>
    <w:p>
      <w:pPr>
        <w:spacing w:after="0"/>
        <w:ind w:left="0"/>
        <w:jc w:val="both"/>
      </w:pPr>
      <w:r>
        <w:rPr>
          <w:rFonts w:ascii="Times New Roman"/>
          <w:b w:val="false"/>
          <w:i w:val="false"/>
          <w:color w:val="000000"/>
          <w:sz w:val="28"/>
        </w:rPr>
        <w:t>
      Для передвижения сил охраны используются трассовые дороги, которые строятся в охранной зоне или вне ее собственником магистрального трубопровода (оператором).</w:t>
      </w:r>
    </w:p>
    <w:bookmarkStart w:name="z29" w:id="58"/>
    <w:p>
      <w:pPr>
        <w:spacing w:after="0"/>
        <w:ind w:left="0"/>
        <w:jc w:val="both"/>
      </w:pPr>
      <w:r>
        <w:rPr>
          <w:rFonts w:ascii="Times New Roman"/>
          <w:b w:val="false"/>
          <w:i w:val="false"/>
          <w:color w:val="000000"/>
          <w:sz w:val="28"/>
        </w:rPr>
        <w:t>
      21. В целях исключения случаев нарушения особых условий охраны и пользования, любые работы или действия, производимые в охранных зонах магистрального трубопровода и требующие согласования с собственником магистрального трубопровода, кроме комплекса агротехнических работ для выращивания полевых сельскохозяйственных культур с пахотной глубиной не более 35 сантиметров, выполняются при наличии письма-согласования на производство работ (действий) в охранной зоне магистрального трубопровода, выдаваемого собственником магистрального трубопровода (оператором), которое должно содержать наименование собственника магистрального трубопровода (оператора), дату выдачи письма-согласования, место производства работ (действий), начало работ (действий), окончание работ (действий), производителя работ (действий), ответственного руководителя работ (действий), выполняемые работы (действия), этапы работ (действий), выполняемые в присутствии представителя собственника магистрального трубопровода (оператора), меры безопасности при производстве работ (действий), отметку о получении письма-согласования производителем работ (действий).</w:t>
      </w:r>
    </w:p>
    <w:bookmarkEnd w:id="58"/>
    <w:bookmarkStart w:name="z30" w:id="59"/>
    <w:p>
      <w:pPr>
        <w:spacing w:after="0"/>
        <w:ind w:left="0"/>
        <w:jc w:val="both"/>
      </w:pPr>
      <w:r>
        <w:rPr>
          <w:rFonts w:ascii="Times New Roman"/>
          <w:b w:val="false"/>
          <w:i w:val="false"/>
          <w:color w:val="000000"/>
          <w:sz w:val="28"/>
        </w:rPr>
        <w:t>
      22. В случае соприкосновения охранных зон нескольких магистральных трубопроводов, письма-согласования на производство работ или действий в местах их соприкосновения выдаются соответствующими собственниками магистральных трубопроводов (операторов), чьи охранные зоны соприкасаются.</w:t>
      </w:r>
    </w:p>
    <w:bookmarkEnd w:id="59"/>
    <w:bookmarkStart w:name="z31" w:id="60"/>
    <w:p>
      <w:pPr>
        <w:spacing w:after="0"/>
        <w:ind w:left="0"/>
        <w:jc w:val="both"/>
      </w:pPr>
      <w:r>
        <w:rPr>
          <w:rFonts w:ascii="Times New Roman"/>
          <w:b w:val="false"/>
          <w:i w:val="false"/>
          <w:color w:val="000000"/>
          <w:sz w:val="28"/>
        </w:rPr>
        <w:t>
      23. Юридические или физические лица для выполнения этапов работ или действий, требующих присутствия представителя собственника магистрального трубопровода (оператора) согласно выданному письму-согласованию, направляют собственнику магистрального трубопровода (оператору) письменное уведомление о вызове представителя собственника магистрального трубопровода (оператора) за пять суток до начала этих работ (действий).</w:t>
      </w:r>
    </w:p>
    <w:bookmarkEnd w:id="60"/>
    <w:p>
      <w:pPr>
        <w:spacing w:after="0"/>
        <w:ind w:left="0"/>
        <w:jc w:val="both"/>
      </w:pPr>
      <w:r>
        <w:rPr>
          <w:rFonts w:ascii="Times New Roman"/>
          <w:b w:val="false"/>
          <w:i w:val="false"/>
          <w:color w:val="000000"/>
          <w:sz w:val="28"/>
        </w:rPr>
        <w:t>
      Собственник магистрального трубопровода (оператор) обеспечивает своевременную явку ответственного представителя к месту работ или действий для осуществления контроля за соблюдением мер по обеспечению сохранности магистрального трубопровода, а также письменно уведомляет о производимых работах или действиях субъекта охранной деятельности. Если работы или действия являются пожароопасными, то собственник магистрального трубопровода (оператор) обеспечивает присутствие на месте проведения таких работ или действий субъекта, осуществляющего противопожарную охрану.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