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0917" w14:textId="8740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санитарно-эпидемиологического аудита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марта 2015 года № 216. Зарегистрирован в Министерстве юстиции Республики Казахстан 29 апреля 2015 года № 10846. Утратил силу приказом Министра здравоохранения Республики Казахстан от 4 декабря 2020 года № ҚР ДСМ-234/2020.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62-1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санитарно-эпидемиологического аудита.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216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санитарно-эпидемиологического аудита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санитарно-эпидемиологического аудита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62-1 Кодекса Республики Казахстан от 18 сентября 2009 года "О здоровье народа и системе здравоохранения" (далее – Кодекс) и определяют порядок проведения санитарно-эпидемиологического аудита физическими и юридическими лицами.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Санитарно-эпидемиологическому аудиту подлежат </w:t>
      </w:r>
      <w:r>
        <w:rPr>
          <w:rFonts w:ascii="Times New Roman"/>
          <w:b w:val="false"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>, подлежащие санитарно-эпидемиологическому надзору.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аудитор – физическое лицо, осуществляющее деятельность по проведению санитарно-эпидемиологического аудита;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аудиторский договор – договор на проведение санитарно-эпидемиологического аудита между заявителем и аудитором заключаемый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аудиторский 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письменный официальный документ, являющийся результатом проведенного санитарно-эпидемиологического аудита;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аудиторская организация – юридическое лицо (коммерческая организация), созданная для осуществления деятельности по проведению санитарно-эпидемиологического аудита;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аудируемый субъект – юридическое лицо, филиалы и (или) представительства юридического лица, выступающие от его имени, индивидуальный предприниматель, в отношении которого проводится санитарно-эпидемиологический аудит;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объекты государственного санитарно-эпидемиологического контроля и надзора – эпидемически значимые объекты,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санитарно-эпидемиологический аудит – проверка эпидемически значимых объектов, подлежащих государственному санитарно-эпидемиологическому надзору, на предмет выявления и оценки санитарно-эпидемиологических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санитарно-эпидемиологического благополучия населения.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Санитарно-эпидемиологический аудит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Санитарно-эпидемиологический аудит проводится аудитором или аудиторской организацией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62-1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настоящих Правил, по обращению аудируемого субъекта с учетом конкретных задач, сроков и объемов санитарно-эпидемиологического аудита, предусмотренных аудиторским договором.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Отношения между аудитором, аудиторской организаций и аудируемым субъектом возникают на основе договора на проведение санитарно-эпидемиологического аудита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 начала деятельности по проведению санитарно-эпидемиологического аудита, аудиторы и аудиторские организации </w:t>
      </w:r>
      <w:r>
        <w:rPr>
          <w:rFonts w:ascii="Times New Roman"/>
          <w:b w:val="false"/>
          <w:i w:val="false"/>
          <w:color w:val="000000"/>
          <w:sz w:val="28"/>
        </w:rPr>
        <w:t>уведомляют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этом ведомство государственного органа в сфере санитарно-эпидемиологического благополучия населения посредством государственной информационной системы разрешений и уведомлений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проведения санитарно-эпидемиологического аудита, аудиторы и аудиторские организации соответствуют квалификационным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62-1 Кодекса.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санитарно-эпидемиологического аудита аудируемый субъект обеспечивает финансирование и представляет аудитору (аудиторской организации) следующие документы: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санитарно-эпидемиологического аудита (в произвольной форме);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материалы, касающиеся объекта, подлежащего санитарно-эпидемиологическому аудиту (</w:t>
      </w:r>
      <w:r>
        <w:rPr>
          <w:rFonts w:ascii="Times New Roman"/>
          <w:b w:val="false"/>
          <w:i w:val="false"/>
          <w:color w:val="000000"/>
          <w:sz w:val="28"/>
        </w:rPr>
        <w:t>акты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санитарно-эпидемиологического обследования за последний год (при их отсутствии, акт последней проверки), утвержденную руководителем государственного органа в сфере санитарно-эпидемиологического благополучия населения форму определения степени риска эпидемически значимого объекта, санитарно-эпидемиологическое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объекта требованиям санитарных правил);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документацию по системе менеджмента хозяйствующего субъекта, предыдущие заключения по санитарно-эпидемиологическому аудиту;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материалы, необходимые для оценки объекта, предусмотренные аудиторским договором.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санитарно-эпидемиологического аудита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Санитарно-эпидемиологический аудит проводится в соответствии с планом проведения санитарно-эпидемиологического аудита, который составляется аудитором (аудиторской организацией) с учетом требований пункта 10 настоящих Правил и согласуется с аудируемым субъектом.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Этапами проведения санитарно-эпидемиологического аудита являются: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о проведении санитарно-эпидемиологического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анализ представленных заявителем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на проведение санитарно-эпидемиологического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целей санитарно-эпидемиологического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плана проведения санитарно-эпидемиологического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санитарно-эпидемиологического аудита (проверка объекта, аналитическая обработка материалов, проведение сравнительного анализа и оценок степени санитарно-эпидемиологической значимости планируемой либо осуществляемой деятельности, достаточности и достоверности обоснований реализации объекта);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представление аудиторского отчета аудируемому субъекту.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Заявление на проведение санитарно-эпидемиологического аудита регистрируется в журнале регистрации заявлений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разработки плана проведения санитарно-эпидемиологического аудита проводится предварительное ознакомление со спецификой аудируемого субъекта.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Сроки и объем санитарно-эпидемиологического аудита устанавливаются планом проведения санитарно-эпидемиологического аудита, который составляется аудитором (аудиторской организацией) и согласуется с аудируемым субъектом. План проведения аудита является неотъемлемой частью договора.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проведения санитарно-эпидемиологического аудита составляется в произвольной форме с учетом особенностей конкретного производства и включает: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условий производства, транспортировки, хранения, применения и реализации сырья, продукции, подлежащей государственному санитарно-эпидемиологическому надзору, условий и режима труда, проживания, отдыха, питания, водоснабжения, а также выполнения работ и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ведения учета и отчетности, связанной с осуществлением производственного контроля и заключительных актов медицинского осмотра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организации медицинских осмотров, гигиенического обучения работающих и контроля наличия личных медицинских книжек;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объема и перечня образцов с объектов внешней среды для проведения токсикологических, радиологических, санитарно-гигиенических, бактериологических, вирусологических, физико-химических экспертиз;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лабораторно-инструментальных замеров;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подготовку рекомендаций по улучшению санитарно-эпидемиологического состояния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выводы о эпидемической значимости объекта, с оценкой санитарно-эпидемиологических рисков и определением степени риска, сведения о выявленных нарушениях, достоверности ведения документации и отчетности.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Целью проведения санитарно-эпидемиологического аудита является установление соответствия объекта требованиям санитарных правил, обеспечение контроля безопасности и (или) безвредности производства для человека и среды обитания, выявления возможных нарушений технологических процессов, несоответствия сырья и продукции действующим нормативным документам, превышения предельно допустимых концентраций вредных веществ и предельно-допустимых уровней физических </w:t>
      </w:r>
      <w:r>
        <w:rPr>
          <w:rFonts w:ascii="Times New Roman"/>
          <w:b w:val="false"/>
          <w:i w:val="false"/>
          <w:color w:val="000000"/>
          <w:sz w:val="28"/>
        </w:rPr>
        <w:t>факторов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рабочих местах и разработка необходимых мероприятий по снижению рисков влияния вредных факторов на здоровье работающих и населения. Цель санитарно-эпидемиологического аудита определяются в рамках аудиторского договора.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Номенклатура, объемы и периодичность лабораторных исследований и испытаний определяются с учетом санитарно-эпидемиологической характеристики производства, наличия вредных производственных факторов, риска их влияния на здоровье человека и среду его обитания.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Лабораторные исследования и замеры проводятся на базе производственных лабораторий, испытательных лабораторий (центров) с соответствующей областью аккредитации, 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 и метрологии.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Отбор и доставка образцов для проведения лабораторных исследований и замеров осуществляется в соответствии с нормативными документами по стандартизации на каждый вид отбираемой пробы.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Количество образцов, порядок их отбора, правила идентификации и хранения, оформления акта отбора проб продукции, соответствуют требованиям нормативных документов по стандартизации для заявленной продукции.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Сбор и систематизация необходимой информации проводятся на аудируемом субъекте и в иных организациях. В состав информации входят: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нормативных правовых актов по вопросам санитарно-эпидемиологического благополучия населения, касающиеся деятельности аудируемого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карта района размещения и карта-схема аудируемого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административная структура управления аудируемым субъектом;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санитарно-эпидемиологическое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отчетность по проведению производственного контроля, акты и протокола по аттестации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протоколов о проведении проверок территориальным подразделением ведомства государственного органа в сфере санитарно-эпидемиологического благополучия населения за последние три года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обращениях граждан и общественных объединений по поводу деятельности аудируемого субъекта.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Осмотр аудируемого субъекта и проведение опроса сотрудников проводится в целях оценки соответствия документации действительному состоянию аудируемого субъекта, определения квалификации специалистов аудируемого субъекта, разработки предложений для улучшения эффективности деятельности аудируемого субъекта.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осмотра объекта на предмет его соответствия требованиям законодательства в сфере санитарно-эпидемиологического благополучия населения, проведенного сравнительного анализа и оценки степени санитарно-эпидемиологической опасности планируемой либо осуществляемой деятельности, достаточности и достоверности производственного контроля, аудитор (аудиторская организация) вносит рекомендации (предложения) по стабилизации ситуации (состояния) объекта.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санитарно-эпидемиологического аудита признаются недействительными в случае, когда при подготовке аудиторского отчета были допущены: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процедуры проведения санитарно-эпидемиологического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невыполнения или искажения требований законодательства Республики Казахстан, санитарных правил и гигиенических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прав граждан на благоприятную для жизни и здоровья окружающую среду, других санитарно-эпидемиологических прав и интересов населения, прав участников санитарно-эпидемиологического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случаи, нарушающие права сторон, участвующих в санитарно-эпидемиологическом аудите.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Споры, возникающие в результате проведения санитарно-эпидемиологического аудита, разрешаются в судебном порядке. 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Аудиторский отчет и порядок ее выдачи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результатам проведенного санитарно-эпидемиологического аудита составляется аудиторский отчет, содержащий выводы о соответствии (несоответствии) объекта санитарным правилам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Аудиторы (аудиторские организации) ежегодно не позднее 15 октября отчетного года представляют в ведомство государственного органа в сфере санитарно-эпидемиологического благополучия населения информацию о проведенном санитарно-эпидемиологическом аудите по форме, утверждаемой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62-1 Кодекса.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Критерии оценки степени рисков и расчет критериев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санитарно-эпидемических рисков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Отнесение эпидемически значимых объектов по степеням рисков основывается на следующих критериях: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вероятность возникновения и распространения групповых паразитарных и (или) инфекционных и неинфекционных заболеваний и отравлений;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тяжесть последствий и возможного ущерба;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мощность объекта.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Расчет критериев санитарно-эпидемических рисков проводится с учетом: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или наличия связанной с деятельностью объекта регистрации групповых паразитарных и (или) инфекционных и неинфекционных заболеваний и отравлений;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или наличия 3-х и более обоснованных жалоб за последние 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результатов санитарно-эпидемиологического аудита (наличие грубых, значительных и (или) незначительных нарушений);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отраслевых особенностей, связанных с непосредственной деятельностью объекта (класс опасности объекта в соответствии с санитарной классификации, устанавливаемой документами санитарно-эпидемиологического нормирования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аудита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662"/>
        <w:gridCol w:w="2462"/>
        <w:gridCol w:w="568"/>
        <w:gridCol w:w="787"/>
        <w:gridCol w:w="3338"/>
        <w:gridCol w:w="2101"/>
        <w:gridCol w:w="5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регистрации заявления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заявителя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объекта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аудита, Ф.И.О. (при его наличии) аудитора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Выводы аудиторского отчета, № отчета, дата выдачи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* Форма Журнала может дополняться графами на усмотрение аудитора (аудиторской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аудита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 или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аудируемого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или юридическое лицо),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(ИИН, БИН)*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Аудиторский отчет</w:t>
      </w:r>
      <w:r>
        <w:br/>
      </w:r>
      <w:r>
        <w:rPr>
          <w:rFonts w:ascii="Times New Roman"/>
          <w:b/>
          <w:i w:val="false"/>
          <w:color w:val="000000"/>
        </w:rPr>
        <w:t>по итогам санитарно-эпидемиологического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от " "      20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сентября 2009 "О здоровье народа и системе здравоохранения", мною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 аудитора и (или)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аудиторской организации, учетный номер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разрешений и уведомлений)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санитарно-эпидемиологический аудит_________________________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(полное наименование </w:t>
      </w:r>
      <w:r>
        <w:rPr>
          <w:rFonts w:ascii="Times New Roman"/>
          <w:b w:val="false"/>
          <w:i/>
          <w:color w:val="000000"/>
          <w:sz w:val="28"/>
        </w:rPr>
        <w:t>аудируемого</w:t>
      </w:r>
      <w:r>
        <w:rPr>
          <w:rFonts w:ascii="Times New Roman"/>
          <w:b w:val="false"/>
          <w:i/>
          <w:color w:val="000000"/>
          <w:sz w:val="28"/>
        </w:rPr>
        <w:t xml:space="preserve">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(местонахождение </w:t>
      </w:r>
      <w:r>
        <w:rPr>
          <w:rFonts w:ascii="Times New Roman"/>
          <w:b w:val="false"/>
          <w:i/>
          <w:color w:val="000000"/>
          <w:sz w:val="28"/>
        </w:rPr>
        <w:t>аудируемого</w:t>
      </w:r>
      <w:r>
        <w:rPr>
          <w:rFonts w:ascii="Times New Roman"/>
          <w:b w:val="false"/>
          <w:i/>
          <w:color w:val="000000"/>
          <w:sz w:val="28"/>
        </w:rPr>
        <w:t xml:space="preserve">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проведения санитарно-эпидемиологического аудита:______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№ заявления, копия плана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санитарно-эпидемиологического аудита, согласованного с заявителем)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представленные материалы:________________________________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 следующее:________________________________________________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(описание результатов осмотра объекта, проверки условий)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лабораторных исследований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замеров):___________________________________________________________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(№ и дата протокола, кем выдан, сведения об аккредитации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(центра), копии протоколов прилагаются)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оценка возможных рисков, связанных с хозяйственной 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аудируемого субъекта:_________________________________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 объект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(полное наименование </w:t>
      </w:r>
      <w:r>
        <w:rPr>
          <w:rFonts w:ascii="Times New Roman"/>
          <w:b w:val="false"/>
          <w:i/>
          <w:color w:val="000000"/>
          <w:sz w:val="28"/>
        </w:rPr>
        <w:t>аудируемого</w:t>
      </w:r>
      <w:r>
        <w:rPr>
          <w:rFonts w:ascii="Times New Roman"/>
          <w:b w:val="false"/>
          <w:i/>
          <w:color w:val="000000"/>
          <w:sz w:val="28"/>
        </w:rPr>
        <w:t xml:space="preserve">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(не соответствует) требованиям законодательства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благополучия населения,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регламентов_________________________________________________________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(нужное подчеркнуть, полное наименование и дата принятия НПА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соответствие которому проводился аудит)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аудиторской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(аудитор)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получении аудиторского отчета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 и подпись получателя,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