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bc4a" w14:textId="0e3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категорирования, классификации, а также норм положенностей и типовых требований к обустройству и материально-техническому оснащению таможен, таможенных постов и контрольно-пропускных пунктов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2015 года № 205. Зарегистрирован в Министерстве юстиции Республики Казахстан 27 апреля 2015 года № 10811. Утратил силу приказом Министра финансов Республики Казахстан от 20 февраля 2018 года № 250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20.02.2018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создания, категорирования, классификации таможен, таможенных постов и контрольно-пропускных пунктов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положенности к обустройству и материально-техническому оснащению таможен, таможенных постов и контрольно-пропускных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требования к обустройству и материально-техническому оснащению таможен, таможенных постов и контрольно-пропускных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205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категорирования, </w:t>
      </w:r>
      <w:r>
        <w:br/>
      </w:r>
      <w:r>
        <w:rPr>
          <w:rFonts w:ascii="Times New Roman"/>
          <w:b/>
          <w:i w:val="false"/>
          <w:color w:val="000000"/>
        </w:rPr>
        <w:t>классификации таможен, таможенных постов и</w:t>
      </w:r>
      <w:r>
        <w:br/>
      </w:r>
      <w:r>
        <w:rPr>
          <w:rFonts w:ascii="Times New Roman"/>
          <w:b/>
          <w:i w:val="false"/>
          <w:color w:val="000000"/>
        </w:rPr>
        <w:t>контрольно-пропускных пунктов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категорирования, классификации, таможен, таможенных постов и контрольно-пропускных пунктов Республики Казахстан разработаны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Кодекса Республики Казахстан от 30 июня 2010 года "О таможенном деле в Республике Казахстан" и определяют порядок создания, категорирования, классификации таможен, таможенных постов и контрольно-пропускных пунктов.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Таможни входят в систему органов государственных доходов и являются территориальными органами Комитета государственных доходов Министерства финансов Республики Казахстан, являющиеся юридическими лицами в форме государственных учреждений.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посты и контрольно-пропускные пункты входят в систему органов государственных доходов и являются подразделениями Департаментов государственных доходов по областям, городам Астана, Алматы и таможен.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Таможни, таможенные посты и контрольно-пропускные пункты, в зависимости от классификации по объемам внешнеэкономических операций, по виду международного сообщения, статуса, режима работы, характеру сообщения, порядку функционирования, подлежат категорированию.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создания таможен, таможенных постов</w:t>
      </w:r>
      <w:r>
        <w:br/>
      </w:r>
      <w:r>
        <w:rPr>
          <w:rFonts w:ascii="Times New Roman"/>
          <w:b/>
          <w:i w:val="false"/>
          <w:color w:val="000000"/>
        </w:rPr>
        <w:t>и контрольно-пропускных пунктов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Таможни создаются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от 1 марта 2011 года "О государственном имуществе".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целесообразности создания таможенных постов, заинтересованный государственный орган или территориальное подразделение уполномоченного органа в сфере таможенного дела и таможни (далее – инициатор), направляет уполномоченному органу в сфере таможенного дела ходатайство о создании таможенных постов с приложением следующих материалов: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планируемых объемах внешнеэкономических операций, подлежащих таможенному контролю и декларированию;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и обоснование средств на проектирование, строительство и содержание инфраструктуры (объектов) таможенных постов, а также их оборудования, технического оснащения, создания и развития транспортной, инженерной и социально-бытовой инфраструктуры, необходимых для организации государственного контроля, в случаях, когда проектирование, строительство и содержание осуществляется за счет средств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размещения объектов инфраструктуры таможенного поста, необходимого для организации таможенного декларирования и таможенного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отводу земельного участка, на котором предполагается размещение объектов таможенных постов в случаях, когда проектирование, строительство и содержание осуществляется за счет средств республиканского бюджета.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сфере таможенного дела рассматривает представленные материалы в течении пятнадцати рабочих дней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и направляет мотивированное заключение инициатору.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целесообразности создания таможенного поста, актом уполномоченного органа в сфере таможенного дела создаются таможенные посты.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9.Таможни, таможенные посты, контрольно-пропускные пункты осуществляют свою деятельность в соответствии с положениями, утвержденным органом государственных доходов.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Распорядок работы таможни, таможенных постов, контрольно-пропускных пунктов (время начала и окончания работы, технологические перерывы) утверждается руководством таможни и/или руководством территориального подразделения уполномоченного органа в сфере таможенного дела.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Распорядок работы таможни, таможенных постов, контрольно-пропускных пунктов, расположенных на таможенной границе, согласовывается с пограничной службой и другими контролирующими государственными органами сопредельных пунктов пропуска.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Штатная численность таможни, таможенных постов, контрольно-пропускных пунктов определяется с учетом основных показателей трудовой нагрузки и нормативов трудовой производительности, для каждой категории в отдельности.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Классификация таможен, таможенных постов</w:t>
      </w:r>
      <w:r>
        <w:br/>
      </w:r>
      <w:r>
        <w:rPr>
          <w:rFonts w:ascii="Times New Roman"/>
          <w:b/>
          <w:i w:val="false"/>
          <w:color w:val="000000"/>
        </w:rPr>
        <w:t>и контрольно-пропускных пунктов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Таможни, таможенные посты и контрольно-пропускные пункты классифицируются на приграничные и внутренние.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Приграничные – таможни, таможенные посты и контрольно-пропускные пункты, расположенные на таможенной границе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– таможенные посты, расположенные на внутренней территории Республики Казахстан.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Приграничные таможни, таможенные посты и контрольно-пропускные пункты классифицируются: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виду международного сообщения на автомобильные (автодорожные), железнодорожные, морские, речные, воздушные, пешеходные, смешанные;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характеру международного сообщения на грузовые, пассажирские, грузо-пассажирские;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порядку функционирования на постоянные (работающие на регулярной основе, сезонные) и временные;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статусу на многосторонние  и двусторонние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режиму работы на дневной, круглосуточный.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Внутренние таможенные посты классифицируются: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географическому расположению;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структуре и объему оформляемого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промышленному и торговому потенциалу;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количеству участников внешнеэкономической деятельности (ВЭД);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направлению товаропотоков.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Категорирование приграничных таможен и внутренних</w:t>
      </w:r>
      <w:r>
        <w:br/>
      </w:r>
      <w:r>
        <w:rPr>
          <w:rFonts w:ascii="Times New Roman"/>
          <w:b/>
          <w:i w:val="false"/>
          <w:color w:val="000000"/>
        </w:rPr>
        <w:t>таможенных постов, контрольно-пропускных пунктов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обеспечения развития транзитно-транспортного потенциала, интенсивности международного сообщения, эффективного функционирования приграничных таможен, таможенных постов, контрольно-пропускных пунктов, для определения норм положенности к обустройству и материально-техническому оснащению, в зависимости от классификации, устанавливаются категории.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приграничных таможен, таможенных постов, контрольно-пропускных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категория – интенсивностью пассажирского потока свыше 1000 пассажиров и более 200 единиц автотранспортных средств (далее – АТС)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категория – интенсивностью пассажирского потока 800-1000 пассажиров и 180-200 единиц АТС;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категория – интенсивностью пассажирского потока 500-800 пассажиров и 150-180 единиц АТС;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категория – интенсивностью пассажирского потока до 500 пассажиров и 100-150 единиц АТС;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категория – интенсивностью пассажирского потока до 300 пассажиров и до 100 единиц АТС.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Таможенные посты 1, 2, 3 категорий создаются в аэропортах, морских портах, железнодорожных станциях и автомагистралях с интенсивным движением, с режимом работы в зависимости от интенсивности пассажирского и транспортного потоков.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посты 4, 5 категорий создаются на автомобильных дорогах и в речных портах с режимом работы в зависимости от интенсивности пассажирского и транспортного потоков.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внутренних таможенных постов, контрольно-пропускных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категория - таможенные посты, расположенные в местах концентрации участников внешнеэкономической деятельности (получателей и отправителей товаров), т.е. в административно-территориальных центрах, осуществляющие таможенную очистку товаров, контроль, сборы таможенных платежей и другие таможенные процедуры непосредственно на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категория - таможенные посты, расположенные в населенном пункте, обслуживающие небольшую территорию, в которых преобладают расширенная номенклатура оформляемых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категория - таможенные посты, расположенные на промышленных предприятиях с ограниченной номенклатурой оформляемых товаров.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Таможни, таможенные посты совершают таможенные операции в отношении товаров и транспортных средств, находящихся под таможенным контролем, по  зонам их деятельности, определенных положением о территориальном подразделении уполномоченного органа в сфере таможенного дела.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205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положенности</w:t>
      </w:r>
      <w:r>
        <w:br/>
      </w:r>
      <w:r>
        <w:rPr>
          <w:rFonts w:ascii="Times New Roman"/>
          <w:b/>
          <w:i w:val="false"/>
          <w:color w:val="000000"/>
        </w:rPr>
        <w:t>к обустройству и материально-техническому оснащению</w:t>
      </w:r>
      <w:r>
        <w:br/>
      </w:r>
      <w:r>
        <w:rPr>
          <w:rFonts w:ascii="Times New Roman"/>
          <w:b/>
          <w:i w:val="false"/>
          <w:color w:val="000000"/>
        </w:rPr>
        <w:t>таможен, таможенных постов и контрольно-пропускных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1. Нормы положенности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таможенного контроля таможен, таможенных</w:t>
      </w:r>
      <w:r>
        <w:br/>
      </w:r>
      <w:r>
        <w:rPr>
          <w:rFonts w:ascii="Times New Roman"/>
          <w:b/>
          <w:i w:val="false"/>
          <w:color w:val="000000"/>
        </w:rPr>
        <w:t>постов и контрольно-пропускных пунктов 3 категории</w:t>
      </w:r>
      <w:r>
        <w:br/>
      </w:r>
      <w:r>
        <w:rPr>
          <w:rFonts w:ascii="Times New Roman"/>
          <w:b/>
          <w:i w:val="false"/>
          <w:color w:val="000000"/>
        </w:rPr>
        <w:t>(по автомобильному сообщению)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7780"/>
        <w:gridCol w:w="494"/>
        <w:gridCol w:w="2965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технических средств таможенного контроля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техническими средствами таможенного контроля (далее - ТСТК))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(интегрированное с другими ТСТК)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 - досмотровые комплексы – ИДК или досмотровая интраскопическая техника) при наличии отдельной полосы для легкового автотранспорта (интегрированное с другими ТСТК)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 полос)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1 - резервный)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-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(ультракоротковолновые (далее - УКВ))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Нормы положенности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таможенного контроля таможен, таможенных</w:t>
      </w:r>
      <w:r>
        <w:br/>
      </w:r>
      <w:r>
        <w:rPr>
          <w:rFonts w:ascii="Times New Roman"/>
          <w:b/>
          <w:i w:val="false"/>
          <w:color w:val="000000"/>
        </w:rPr>
        <w:t>постов и контрольно-пропускных пунктов 2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(по автомобильному сообщению)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7082"/>
        <w:gridCol w:w="570"/>
        <w:gridCol w:w="3423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технических средств таможенного контроля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въезд, 1 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при наличии отдельной полосы для легкового автотранспорта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1 - резервный)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-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(УКВ)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Нормы положенности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таможенного контроля таможен,</w:t>
      </w:r>
      <w:r>
        <w:br/>
      </w:r>
      <w:r>
        <w:rPr>
          <w:rFonts w:ascii="Times New Roman"/>
          <w:b/>
          <w:i w:val="false"/>
          <w:color w:val="000000"/>
        </w:rPr>
        <w:t>таможенных постов и контрольно-пропускных пунктов</w:t>
      </w:r>
      <w:r>
        <w:br/>
      </w:r>
      <w:r>
        <w:rPr>
          <w:rFonts w:ascii="Times New Roman"/>
          <w:b/>
          <w:i w:val="false"/>
          <w:color w:val="000000"/>
        </w:rPr>
        <w:t>1 категории (по автомобильному сообщению в</w:t>
      </w:r>
      <w:r>
        <w:br/>
      </w:r>
      <w:r>
        <w:rPr>
          <w:rFonts w:ascii="Times New Roman"/>
          <w:b/>
          <w:i w:val="false"/>
          <w:color w:val="000000"/>
        </w:rPr>
        <w:t>зависимости от 200 и более АТС/сутки)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7082"/>
        <w:gridCol w:w="570"/>
        <w:gridCol w:w="3423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технических средств таможенного контроля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 1 полоса - 1 комплект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при наличии отдельной полосы для легкового автотранспорта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1 - резервный)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-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(УКВ)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Нормы положенности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таможенного контроля таможен,</w:t>
      </w:r>
      <w:r>
        <w:br/>
      </w:r>
      <w:r>
        <w:rPr>
          <w:rFonts w:ascii="Times New Roman"/>
          <w:b/>
          <w:i w:val="false"/>
          <w:color w:val="000000"/>
        </w:rPr>
        <w:t>таможенных постов и контрольно-пропускных пунктов 1 категории</w:t>
      </w:r>
      <w:r>
        <w:br/>
      </w:r>
      <w:r>
        <w:rPr>
          <w:rFonts w:ascii="Times New Roman"/>
          <w:b/>
          <w:i w:val="false"/>
          <w:color w:val="000000"/>
        </w:rPr>
        <w:t>(по автомобильному сообщению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500 до 1000 АТС/сутки)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7082"/>
        <w:gridCol w:w="570"/>
        <w:gridCol w:w="3423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технических средств таможенного контроля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 из расчета 1 полоса - 1 комплект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въезд, 3 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(интегрированное с другими ТСТК)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при наличии отдельной полосы для легкового автотранспорта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1 - резервный)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-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(УКВ)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Нормы положенности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таможенного контроля таможен,</w:t>
      </w:r>
      <w:r>
        <w:br/>
      </w:r>
      <w:r>
        <w:rPr>
          <w:rFonts w:ascii="Times New Roman"/>
          <w:b/>
          <w:i w:val="false"/>
          <w:color w:val="000000"/>
        </w:rPr>
        <w:t>таможенных постов и контрольно-пропускных пунктов</w:t>
      </w:r>
      <w:r>
        <w:br/>
      </w:r>
      <w:r>
        <w:rPr>
          <w:rFonts w:ascii="Times New Roman"/>
          <w:b/>
          <w:i w:val="false"/>
          <w:color w:val="000000"/>
        </w:rPr>
        <w:t>(по железнодорожному сообщению)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559"/>
        <w:gridCol w:w="518"/>
        <w:gridCol w:w="3110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технических средств таможенного контроля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автоматического определения весовых параметров железнодорожных вагонов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железнодорожных составов (инспекционно-досмотровые комплексы – (далее - ИДК) или досмотровая интраскопическая техника) (в зависимости от количества железнодорожных путей)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железнодорожных путей), 1 полоса соответственно 1 комплект системы на въезд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1 - резервный)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железнодорожных вагонов в труднодоступных местах (досмотровое зеркало)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железнодорожных вагонах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 (приборы для определения изменения плотности)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-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(УКВ)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Нормы положенности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таможенного контроля в пассажирских</w:t>
      </w:r>
      <w:r>
        <w:br/>
      </w:r>
      <w:r>
        <w:rPr>
          <w:rFonts w:ascii="Times New Roman"/>
          <w:b/>
          <w:i w:val="false"/>
          <w:color w:val="000000"/>
        </w:rPr>
        <w:t>терминалах пешеходных пунктов пропуска таможен,</w:t>
      </w:r>
      <w:r>
        <w:br/>
      </w:r>
      <w:r>
        <w:rPr>
          <w:rFonts w:ascii="Times New Roman"/>
          <w:b/>
          <w:i w:val="false"/>
          <w:color w:val="000000"/>
        </w:rPr>
        <w:t>таможенных постов и контрольно-пропускных</w:t>
      </w:r>
      <w:r>
        <w:br/>
      </w:r>
      <w:r>
        <w:rPr>
          <w:rFonts w:ascii="Times New Roman"/>
          <w:b/>
          <w:i w:val="false"/>
          <w:color w:val="000000"/>
        </w:rPr>
        <w:t>пунктов (по воздушным, железнодорожным,</w:t>
      </w:r>
      <w:r>
        <w:br/>
      </w:r>
      <w:r>
        <w:rPr>
          <w:rFonts w:ascii="Times New Roman"/>
          <w:b/>
          <w:i w:val="false"/>
          <w:color w:val="000000"/>
        </w:rPr>
        <w:t>автомобильным сообщениям)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666"/>
        <w:gridCol w:w="594"/>
        <w:gridCol w:w="1763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технических средств таможенного контроля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входов в пассажирский терминал)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(в зависимости от количества входов в пассажирский терминал)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1000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3000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5000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7000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от 7000 и выше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1000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3000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5000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7000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от 7000 и выше физических лиц через таможенный пост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Транспортировочные рольганг-конвейеры для ручной клади и багажа (в зависимости от количества красных коридоров)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предметов из черных и цветных металлов (металлодетектор стационарный) (в зависимости от количества пограничных кабинок паспортного контроля)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предметов из черных и цветных металлов (металлодетектор переносной) (в зависимости от количества пограничных кабинок паспортного контроля)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подлинности пробы драгоценных металлов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подлинности драгоценных камней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идентификации наркотических, психотропных веществ и прекурсоров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идентификации взрывчатых веществ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содержания химических элементов (анализатор)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взвешивания багажа пассажиров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детекторы и анализаторы хладагентов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- сеть телевизионных камер, дистанционно управляемых с единого контрольного пульта, и контрольных мониторов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(УКВ)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"въезд/выезд" - данные технические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контроля устанавливаются как на въезд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 так на выезд с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205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обустройству и материально-техническому оснащению</w:t>
      </w:r>
      <w:r>
        <w:br/>
      </w:r>
      <w:r>
        <w:rPr>
          <w:rFonts w:ascii="Times New Roman"/>
          <w:b/>
          <w:i w:val="false"/>
          <w:color w:val="000000"/>
        </w:rPr>
        <w:t>таможен, таможенных постов и контрольно-пропускных пунктов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таможенного контроля за перемещением через таможенную границу Таможенного союза товаров и транспортных средств в зависимости от его особенностей (категорирование, классификация, развитие инфраструктуры) таможни, таможенные посты и контрольно-пропускные  пункты органов государственных доходов обустраиваются  и материально-технически оснащаются согласно нормам положенности к обустройству и материально-техническому оснащению, утвержденных настоящим приказом.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таможен, таможенных постов и контрольно-пропускных пунктов необходимы следующие помещения: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помещения для должностных лиц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для размещения серверных, узлов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для приема пищи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санитарные узлы (раздельно - мужские и женские);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для системы электропитания и резервного электропитания;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стоянок транспортных средств (для служебного транспорта и транспорта персонала).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Таможни, таможенные посты и контрольно-пропускные пункты имеют две функциональные части: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служебную - для осуществления таможенного и других видов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административную - для размещения подразделений органов государственных доходов.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служебной части предусматриваются: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операционный зал - для проведения таможенных операций по таможенному декларированию товаров 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залы для пассажиров с санитарно-бытовыми условиями для временного пребывания на период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таможенного контроля со стойками для заполнения необходимой документации, обустроенная системой двойного коридора;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таможенного контроля, для использования в целях сокращения времени таможенного контроля и повышения его эффективности.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операционных залах предусматривается: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зал, оснащенный компьютерной техникой, интернетом, телефонной и спутниковой связью, современной оргтехникой, для качественного предоставления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POS – терминалы обслуживающих банков, производящие операции по платежам, необходимым для выпуска товаров, при совершении таможенных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кассы банков второго уровня и/или организации, осуществляющие банковскую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записывающие камеры видео – наблюдения, расположенные в операционном зале, а также в местах проведения таможенного контроля в количестве, достаточном, для качественного обзора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электронной очереди, предусматривающая качественное и своевременное обслуживание участников внешнеэкономической деятельности (далее - УВЭД);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оборудованные места ожидания для УВЭД, снабженные мебелью для сидения;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место, отведенное для информационно – консультативного пункта, оснащенное электронной справочной базой нормативных правовых актов, стендами, буклетами и иными материалами, разъясняющими положения таможенного законодательства Таможенного союза и Республики Казахстан.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таможен, таможенных постов и контрольно-пропускных пунктов необходимо дополнительно предусмотреть: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крытого типа для проведения таможенного осмотра/досмотра;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площадки для размещения транспортных средств с повышенным радиационным фоном, с нарушением требований санитарно-карантинного, ветеринарного, фитосанитарного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служебное помещение для должностных лиц органов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мачты из металлоконструкции высотой не менее 30 метров, для установки средств передачи спутниковой, сотовой и радио связи, с камерой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волоконно-оптическую линию связи для обмена электронными данными предварительной информации и электронными манифестами с сопредельными пунктами пропуска.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воздушных, железнодорожных и морских таможенных постах  дополнительно предусматриваются помещения и сооружения, необходимые для проведения таможенного контроля товаров и транспортных средств, перемещаемых железнодорожным, воздушным и морским транспортом, в том числе подвижного состава, контейнеров, морских и воздушных судов, включая площадки для таможенного осмотра/досмотра, которые должны иметь: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эстакаду для таможенного осмотра насыпных грузов, следующих в полувагонах;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высокие платформы, к которым обеспечивается доступ таможенного наряда к аккумуляторным ящикам и возможность таможенного осмотра подвагонного пространства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колодцы для таможенного осмотра составов снизу (оборудуются вблизи переходных мостиков с двух сторон железнодорожных путей);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доступа к местам размещения контейнеров, для проведения таможенного осмотра/досмотра;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доступа к морским и воздушным судам, для проведения таможенного осмотра/досмотра грузовых и пассажирских отсеков и помещений.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