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38be" w14:textId="46938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государственного имущества, включая порядок взаимодействия государственных органов и представления пользователям сведений из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26 марта 2015 года № 207. Зарегистрирован в Министерстве юстиции Республики Казахстан 25 апреля 2015 года № 10801.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21.05.2025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финансов РК от 21.05.2025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государственного имущества, включая порядок взаимодействия государственных органов и представления пользователям сведений из него.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финансов РК от 21.05.2025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(Утепов Э.К.)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юстиции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Б. Имашев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культуры и спорта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А. Мухамедиулы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Счетного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контролю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исполнением республиканского бюджета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Джанбурчин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"___________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февраля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207</w:t>
            </w:r>
          </w:p>
        </w:tc>
      </w:tr>
    </w:tbl>
    <w:bookmarkStart w:name="z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государственного имущества, включая порядок взаимодействия государственных органов и представления пользователям сведений из него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финансов РК от 21.05.2025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финансов РК от 28.10.2020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государственного имущества, включая порядок взаимодействия государственных органов и представления пользователям сведений из него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201 Закона Республики Казахстан "О государственном имуществе"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финансов Республики Казахстан, утвержденного постановлением Правительства Республики Казахстан от 24 апреля 2008 года № 387 "О некоторых вопросах Министерства финансов Республики Казахстан", а также определяют порядок ведения реестра государственного имущества (далее – реестр), включая порядок взаимодействия государственных органов и представления пользователям сведений из него.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приказа Министра финансов РК от 21.05.2025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Учет государственного имущества в реестре предназначен для осуществления регистрационных и информационных целей и не имеет правоустанавливающего или право удостоверяющего значения.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Данные реестра принадлежат государству.</w:t>
      </w:r>
    </w:p>
    <w:bookmarkEnd w:id="9"/>
    <w:bookmarkStart w:name="z1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</w:p>
    <w:bookmarkEnd w:id="10"/>
    <w:bookmarkStart w:name="z1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районный уполномоченный орган - исполнительный орган, финансируемый из местного бюджета, уполномоченный на распоряжение районным коммунальным имуществом;</w:t>
      </w:r>
    </w:p>
    <w:bookmarkEnd w:id="11"/>
    <w:bookmarkStart w:name="z1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– действие, регистрируемое в реестре и направленное на изменение данных по объектам учета в разделах реестра;</w:t>
      </w:r>
    </w:p>
    <w:bookmarkEnd w:id="12"/>
    <w:bookmarkStart w:name="z1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управлению государственным имуществом - центральный исполнительный орган, осуществляющий в пределах своей компетенции руководство в сфере управления республиканским имуществом, реализации прав государства на республиканское имущество, приватизации и государственного мониторинга собственности в отраслях экономики, имеющих стратегическое значение, и стратегических объектов, за исключением имущества, закрепленного за Национальным Банком Республики Казахстан (Министерство финансов Республики Казахстан);</w:t>
      </w:r>
    </w:p>
    <w:bookmarkEnd w:id="13"/>
    <w:bookmarkStart w:name="z1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областной уполномоченный орган - исполнительный орган, финансируемый из местного бюджета, уполномоченный на распоряжение областным коммунальным имуществом;</w:t>
      </w:r>
    </w:p>
    <w:bookmarkEnd w:id="14"/>
    <w:bookmarkStart w:name="z18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заявочный перечень государственного имущества - список юридических лиц, контрольный пакет акций (долей участия в уставном капитале) которых принадлежат государству, размещаемый на веб-портале реестра государственного имущества, по которым потенциальные покупатели (приобретатели) инициируют процесс приватизации;</w:t>
      </w:r>
    </w:p>
    <w:bookmarkEnd w:id="15"/>
    <w:bookmarkStart w:name="z1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исполнитель – работник единого оператора в сфере учета государственного имущества (далее – Единый оператор), уполномоченного органа соответствующей отрасли (по республиканской собственности) или областного (районного) уполномоченного органа и аппарата акима города районного значения, села, поселка, сельского округа (по коммунальной собственности), осуществляющий исполнение приказов в реестре;</w:t>
      </w:r>
    </w:p>
    <w:bookmarkEnd w:id="16"/>
    <w:bookmarkStart w:name="z1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реестра - интернет-ресурс, размещенный в сети Интернет по электронному адресу www.e-Qazyna.kz, предоставляющий единую точку доступа к данным реестра;</w:t>
      </w:r>
    </w:p>
    <w:bookmarkEnd w:id="17"/>
    <w:bookmarkStart w:name="z1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регистратор – уполномоченное лицо Единого оператора в сфере учета государственного имущества, уполномоченного органа соответствующей отрасли (по республиканской собственности) или областного (районного) уполномоченного органа и аппарата акима города районного значения, села, поселка, сельского округа (по коммунальной собственности), наделенное правом регистрации приказов в реестре;</w:t>
      </w:r>
    </w:p>
    <w:bookmarkEnd w:id="18"/>
    <w:bookmarkStart w:name="z1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организации - акционерные общества и товарищества с ограниченной ответственностью с участием государства в уставном капитале;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9)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для городов районного значения, сел, поселков, сельских округов с численностью населения более двух тысяч человек, с 01.01.2020 для городов районного значения, сел, поселков, сельских округов с численностью населения две тысячи и менее человек); с изменениями, внесенными приказами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27.02.2024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09.09.2025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01.11.2025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Глава 2. Порядок ведения реестра. Организация учета государственногоимущества в реестре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финансов РК от 28.10.2020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видам государственного имущества в реестре осуществляется раздельный учет республиканского и коммунального имущества, а по уровням местного государственного управления и самоуправления – раздельный учет областного и районного коммунального имущества, а также коммунального имущества местного самоуправления,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Объектами учета реестра (далее – объекты учета) являются:</w:t>
      </w:r>
    </w:p>
    <w:bookmarkEnd w:id="24"/>
    <w:bookmarkStart w:name="z1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юридические лица и имущество, закрепленное за ними;</w:t>
      </w:r>
    </w:p>
    <w:bookmarkEnd w:id="25"/>
    <w:bookmarkStart w:name="z1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земельные участки, находящиеся в землепользовании;</w:t>
      </w:r>
    </w:p>
    <w:bookmarkEnd w:id="26"/>
    <w:bookmarkStart w:name="z1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принадлежащие государству акции акционерных обществ и доли участия в уставном капитале товариществ с ограниченной ответственностью;</w:t>
      </w:r>
    </w:p>
    <w:bookmarkEnd w:id="27"/>
    <w:bookmarkStart w:name="z1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национального культурного достояния, принадлежащие государству;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объекты интеллектуальной собственности, принадлежащие государству;</w:t>
      </w:r>
    </w:p>
    <w:bookmarkEnd w:id="29"/>
    <w:bookmarkStart w:name="z1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маломерные и речные суда, зарегистрированные за государственными юридическими лицами, их филиалами и представительствами;</w:t>
      </w:r>
    </w:p>
    <w:bookmarkEnd w:id="30"/>
    <w:bookmarkStart w:name="z1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транспортные средства и сельскохозяйственные транспортные средства, зарегистрированные за государственными юридическими лицами, их филиалами и представительствами;</w:t>
      </w:r>
    </w:p>
    <w:bookmarkEnd w:id="31"/>
    <w:bookmarkStart w:name="z1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лицензии и разрешения, выданные государственным юридическим лицам и организациям;</w:t>
      </w:r>
    </w:p>
    <w:bookmarkEnd w:id="32"/>
    <w:bookmarkStart w:name="z1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кадастров природных ресурсов, зарегистрированные за государственными юридическими лицами, их филиалами и представительствами;</w:t>
      </w:r>
    </w:p>
    <w:bookmarkEnd w:id="33"/>
    <w:bookmarkStart w:name="z1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решениям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основаниям, в соответствии со списком юридических лиц уполномоченного органа по государственному имуществу;</w:t>
      </w:r>
    </w:p>
    <w:bookmarkEnd w:id="34"/>
    <w:bookmarkStart w:name="z1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объекты информатизации, принадлежащие государству.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финансов РК от 27.02.2024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Объекты учета подразделяются на закрепляемые и не закрепляемые за государственными юридическими лицами.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не закрепляемым объектам учета относятся: земельные участки, находящиеся в землепользовании, принадлежащие государству акции акционерных обществ и доли участия в уставном капитале товариществ с ограниченной ответственностью, объекты национального культурного достояния, принадлежащие государству.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закрепляемым объектам учета относится государственное имущество, закрепленное за государственными юридическими лицами - долгосрочные активы, включающие в себя основные средства, инвестиционную недвижимость, биологические активы, нематериальные активы, незавершенное строительство и долгосрочные активы, предназначенные для продажи.</w:t>
      </w:r>
    </w:p>
    <w:bookmarkStart w:name="z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Единый централизованный учет государственного имущества в реестре осуществляет уполномоченный орган по государственному имуществу.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 реестре закрепляемых объектов учета организуют: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республиканскому имуществу - уполномоченный орган по управлению государственным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областному коммунальному имуществу - областной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районному коммунальному имуществу - районный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имуществу местного самоуправления - аппарат акима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государственному имуществу организует учет отнесенных к республиканской собственности акций акционерных обществ и долей участия в уставном капитале товариществ с ограниченной ответственностью, а также объектов недвижимости, находящихся за рубежом, на основании сведений уполномоченных органов соответствующей отрасли.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для городов районного значения, сел, поселков, сельских округов с численностью населения более двух тысяч человек, с 01.01.2020 для городов районного значения, сел, поселков, сельских округов с численностью населения две тысячи и менее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первый пункта 9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Государственные органы представляют сведения об объектах учета в реестр и (или) организуют доступ к ведомственным информационным системам для интеграции с реестром по объектам учета, в частности:</w:t>
      </w:r>
    </w:p>
    <w:bookmarkEnd w:id="38"/>
    <w:bookmarkStart w:name="z1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орган, осуществляющий регулирование в сфере обеспечения поступлений налогов и других обязательных платежей в бюджет – в отношении государственных юридических лиц, их филиалов и представительств;</w:t>
      </w:r>
    </w:p>
    <w:bookmarkEnd w:id="39"/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орган, осуществляющий реализацию государственной политики и государственное регулирование деятельности в сфере государственной регистрации и государственного технического обследования недвижимого имущества – в отношении объектов недвижимости, зарегистрированных за государственными юридическими лицами, их филиалами и представительствами;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государственный орган, осуществляющий регулирование в области земельных отношений – в отношении земельных участков, находящихся в землепользовании;</w:t>
      </w:r>
    </w:p>
    <w:bookmarkEnd w:id="41"/>
    <w:bookmarkStart w:name="z1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областной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областному коммунальному имуществу;</w:t>
      </w:r>
    </w:p>
    <w:bookmarkEnd w:id="42"/>
    <w:bookmarkStart w:name="z1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районный уполномоченный орган – в отношении акций акционерных обществ и долей участия в уставном капитале товариществ с ограниченной ответственностью, отнесенных к районному коммунальному имуществу;</w:t>
      </w:r>
    </w:p>
    <w:bookmarkEnd w:id="43"/>
    <w:bookmarkStart w:name="z1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орган, осуществляющий реализацию государственной политики в области культуры – в отношении объектов национального культурного достояния, принадлежащих государству;</w:t>
      </w:r>
    </w:p>
    <w:bookmarkEnd w:id="44"/>
    <w:bookmarkStart w:name="z1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орган, осуществляющий государственную политику в области защиты прав интеллектуальной собственности – в отношении объектов интеллектуальной собственности, принадлежащих государству;</w:t>
      </w:r>
    </w:p>
    <w:bookmarkEnd w:id="45"/>
    <w:bookmarkStart w:name="z1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орган, осуществляющий руководство в сферах транспорта и коммуникаций, а также в пределах, предусмотренных законодательством межотраслевую координацию – в отношении маломерных и речных судов, зарегистрированных за государственными юридическими лицами, их филиалами и представительствами;</w:t>
      </w:r>
    </w:p>
    <w:bookmarkEnd w:id="46"/>
    <w:bookmarkStart w:name="z1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государственный орган, осуществляющий руководство в пределах своей компетенции и межотраслевую координацию в сфере обеспечения безопасности дорожного движения – в отношении транспортных средств, зарегистрированных за государственными юридическими лицами, их филиалами и представительствами;</w:t>
      </w:r>
    </w:p>
    <w:bookmarkEnd w:id="47"/>
    <w:bookmarkStart w:name="z1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государственный орган, осуществляющий регулирование деятельности в сфере бухгалтерского учета и финансовой отчетности – в отношении годовой финансовой отчетности государственных юридических лиц и организаций;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11)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1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орган, осуществляющий руководство в сферах связи, информатизации, "электронного правительства", информации и развития государственной политики в сфере оказания государственных услуг – в отношении лицензий и разрешений, выданным государственным юридическим лицам и организациям;</w:t>
      </w:r>
    </w:p>
    <w:bookmarkEnd w:id="49"/>
    <w:bookmarkStart w:name="z1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государственный орган, осуществляющий руководство в области агропромышленного комплекса, водного, рыбного, лесного и охотничьего хозяйства, земельных ресурсов, геодезии и картографии, а также в пределах, предусмотренных законодательством, межотраслевую координацию государственных органов в сфере деятельности, отнесенной к его компетенции – в отношении сельскохозяйственных транспортных средств, зарегистрированных за государственными юридическими лицами, их филиалами и представительствами;</w:t>
      </w:r>
    </w:p>
    <w:bookmarkEnd w:id="50"/>
    <w:bookmarkStart w:name="z1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государственный орган, осуществляющий руководство в сферах формирования и реализации государственной политики, координации процессов управления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ресурсов, государственного геологического изучения недр, воспроизводства минерально-сырьевой базы, использования и охраны водного фонда, водоснабжения, водоотведения, лесного хозяйства, охраны, воспроизводства и использования животного мира и особо охраняемых природных территорий, а также его территориальные органы – в отношении объектов кадастра природных ресурсов (лесного кадастра и особо охраняемых природных территорий), зарегистрированных за государственными юридическими лицами, их филиалами и представительствами;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государственный орган, осуществляющий организационное и материально-техническое обеспечение деятельности Верховного Суда Республики Казахстан, местных и других судов, с территориальными подразделениями (администраторами судов) в областях, столице и городах республиканского значения – в отношении решений о возбуждении дел о банкротстве юридических лиц (копии решений) и о вступивших в законную силу решений судов (приговоров, постановлений), предусматривающих обращения в доход государства имущества по отдельным основаниям;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15)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1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государственные органы, являющиеся владельцами объектов информатизации, принадлежащих государству.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финансов РК от 27.02.2024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управлению государственным имуществом в пределах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координирует и организует работу по обеспечению единого учета государственного имущества в реестре;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ведет реестр и представляет информацию пользователям реестра в порядке, установленном настоящими Правилами;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состав дополнительных сведений дополнительного подраздела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организационным вопросам, связанным с поддержкой функционирования реестра.</w:t>
      </w:r>
    </w:p>
    <w:bookmarkStart w:name="z3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данных реестра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3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11 предусмотрен в редакции приказа Министра финансов РК от 24.04.2026 </w:t>
      </w:r>
      <w:r>
        <w:rPr>
          <w:rFonts w:ascii="Times New Roman"/>
          <w:b w:val="false"/>
          <w:i w:val="false"/>
          <w:color w:val="ff0000"/>
          <w:sz w:val="28"/>
        </w:rPr>
        <w:t>№ 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Реестр состоит из двух подразделов: основного и дополнительного.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 реестре по объектам информатизации, принадлежащим государству, осуществляется в отношении программного обеспечения, интернет-ресурсов и электронных информационных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Владельцы объектов информатизации, принадлежащих государству, передают единому оператору для включения в реестр: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сканированные копии документов, подтверждающих имущественные права государства (в том числе на доменное имя интернет-ресурсов) и расшифровки статей бухгалтерского баланса в отношении программного обеспечения и интернет-ресурсов;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копии электронного информационного ресурса на съемном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резервной копии электронных информационных ресурсов осуществляется ежедневно через интеграционное взаимодействие информационной системы государственного органа с реестром.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финансов РК от 29.05.2024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Основной подраздел содержит: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поименный перечень государственных юридических лиц, их филиалов и представительств, а также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государственном органе, осуществляющем права субъекта права собственности в отношении имущества государственных юридических лиц и права распоряжения принадлежащими государству акциями и/или долями участия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уполномоченном органе соответствующей отрасли или об исполнительном органе, финансируемом из местного бюджета, осуществляющем управление организацией и/или государственным юридическим лицом.</w:t>
      </w:r>
    </w:p>
    <w:bookmarkStart w:name="z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дополнительном подразделе реестра по объекту учета указываются следующие сведения: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объекта учета, с указанием его индивидуальных характеристик, позволяющих отличить его от других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принадлежности или закреплении объекта учета за определенным государственным юридическим лицом, юридическим лицом с участием государства или негосударственным лицом в соответствии с договором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балансовая стоимость объекта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наличии обременении объекта учета правами третьих лиц и вид обременении;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реквизиты лиц, ответственных за содержание либо сохранность объекта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основания возникновения и прекращения прав на объект учета, а в случаях обязательной регистрации прав на государственное имущество,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- сведения о государственной регистрации объекта учета и (или) прав на него. </w:t>
      </w:r>
    </w:p>
    <w:bookmarkStart w:name="z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дополнительном подразделе содержатся различные динамические показатели, необходимые для решения государственных задач: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государственном имуществе, закрепленном за государственными юридическими лицами, их филиалами и представительствами;</w:t>
      </w:r>
    </w:p>
    <w:bookmarkEnd w:id="59"/>
    <w:bookmarkStart w:name="z1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заявочный перечень государственного имущества, формируемый центральным уполномоченным органом по государственному планированию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199 Закона Республики Казахстан "О государственном имуществе";</w:t>
      </w:r>
    </w:p>
    <w:bookmarkEnd w:id="60"/>
    <w:bookmarkStart w:name="z10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не закрепляемых объектах учета;</w:t>
      </w:r>
    </w:p>
    <w:bookmarkEnd w:id="61"/>
    <w:bookmarkStart w:name="z10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 развития национальных управляющих холдингов, национальных холдингов и национальных компаний, планы мероприятий, планы развития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государство, а также, мониторинг и оценка их реализации и отчеты об их исполнении;</w:t>
      </w:r>
    </w:p>
    <w:bookmarkEnd w:id="62"/>
    <w:bookmarkStart w:name="z10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субъектах квазигосударственного сектора, их приватизации и отчуждении, а также пространственных (географических) данных;</w:t>
      </w:r>
    </w:p>
    <w:bookmarkEnd w:id="63"/>
    <w:bookmarkStart w:name="z10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</w:p>
    <w:bookmarkEnd w:id="64"/>
    <w:bookmarkStart w:name="z10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по инвентаризации, паспортизации и переоценке имущества, закрепленного за государственными юридическими лицами, в том числе о потребности государственных юридических лиц в площадях, по занимаемым площадям зданий или помещений государственными юридическими лицами, а также по оснащенности государственных юридических лиц автомобилями;</w:t>
      </w:r>
    </w:p>
    <w:bookmarkEnd w:id="65"/>
    <w:bookmarkStart w:name="z10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об объектах учета, предлагаемых для передачи в имущественный наем (аренду) или доверительное управление;</w:t>
      </w:r>
    </w:p>
    <w:bookmarkEnd w:id="66"/>
    <w:bookmarkStart w:name="z11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по заключенным договорам имущественного найма (аренды) и доверительного управления, в частности по условиям договора, начислениям по такому договору, пене и перечисленным платежам в бюджет;</w:t>
      </w:r>
    </w:p>
    <w:bookmarkEnd w:id="67"/>
    <w:bookmarkStart w:name="z11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и материалы о государственном имуществе, включенном в график выставления на торги объектов государственной собственности;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сведения по заключенным договорам концессии и договорам государственного частного партнерства;</w:t>
      </w:r>
    </w:p>
    <w:bookmarkEnd w:id="69"/>
    <w:bookmarkStart w:name="z11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сведения по заключенным договорам дарения по приобретению государством прав на имущество, относящимся к республиканскому и коммунальному имуществу;</w:t>
      </w:r>
    </w:p>
    <w:bookmarkEnd w:id="70"/>
    <w:bookmarkStart w:name="z11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сведения по заключенным договорам найма объектов государственного жилищного фонда;</w:t>
      </w:r>
    </w:p>
    <w:bookmarkEnd w:id="71"/>
    <w:bookmarkStart w:name="z11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сведения по имуществу Республики Казахстан на комплексе "Байконур", переданному в имущественный наем (аренду) Российской Федерации;</w:t>
      </w:r>
    </w:p>
    <w:bookmarkEnd w:id="72"/>
    <w:bookmarkStart w:name="z11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сведения по имуществу, поступившему в состав государственного имущества по отдельным основаниям (за исключением имущества подлежащего немедленному уничтожению или реализации); </w:t>
      </w:r>
    </w:p>
    <w:bookmarkEnd w:id="73"/>
    <w:bookmarkStart w:name="z11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сведения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74"/>
    <w:bookmarkStart w:name="z11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Сведения о структуре внешнего и внутреннего заимствования в разрезе государственных предприятий, контролируемых государством акционерных обществ и товариществ с ограниченной ответственностью, в том числе национальных управляющих холдингов, национальных холдингов, национальных компаний, акционером которых является государство;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дополнительные сведения об имуществе автономных организаций образования, полученном за счет реализации бюджетных инвестиций, направленных на финансирование инвестиционных затрат автономных организаций образования, а также переданном государством в собственность автономных организаций образования;</w:t>
      </w:r>
    </w:p>
    <w:bookmarkStart w:name="z11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годовая финансовая отчетность государственных юридических лиц и организаций;</w:t>
      </w:r>
    </w:p>
    <w:bookmarkEnd w:id="76"/>
    <w:bookmarkStart w:name="z12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сведения по договорам приватизации жилища из государственного жилищного фонда;</w:t>
      </w:r>
    </w:p>
    <w:bookmarkEnd w:id="77"/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сведения по договорам на ведение охотничьего или рыбного хозяйства;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сведения по заключенным договорам первичного водопользования; 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сведения по договорам землепользования.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Заместителя Премьер-Министра - Министра финансов РК от 12.04.2022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финансов РК от 29.05.2024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21.05.2025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09.09.2025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01.11.2025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Изменение данных реестра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финансов РК от 28.10.2020 </w:t>
      </w:r>
      <w:r>
        <w:rPr>
          <w:rFonts w:ascii="Times New Roman"/>
          <w:b w:val="false"/>
          <w:i w:val="false"/>
          <w:color w:val="ff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Регистрации в реестре подлежат следующие приказы: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включение в реестр данных об объекте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актуализация данных об объекте учета;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исключение из реестра объекта учета.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Пункт 1</w:t>
      </w:r>
      <w:r>
        <w:rPr>
          <w:rFonts w:ascii="Times New Roman"/>
          <w:b w:val="false"/>
          <w:i/>
          <w:color w:val="000000"/>
          <w:sz w:val="28"/>
        </w:rPr>
        <w:t>6</w:t>
      </w:r>
      <w:r>
        <w:rPr>
          <w:rFonts w:ascii="Times New Roman"/>
          <w:b w:val="false"/>
          <w:i/>
          <w:color w:val="000000"/>
          <w:sz w:val="28"/>
        </w:rPr>
        <w:t xml:space="preserve"> предусмотрен в редакции приказ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Министра финансов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Государственные органы, указанные в пункте 9 настоящих Правил, обеспечивают представление сведений об объектах учета из ведомственных информационных систем и (или) организуют доступ к ведомственным информационным системам согласно пункту 3 статьи 200 Закона.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Актуализация сведений реестра осуществляется Единым оператором путем обновления, дополнения, изменения и иных действий, позволяющих отразить в реестре объективную и адекватную информацию об объектах учета, посредством ввода (регистрации) и исполнения приказов.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17-1. Актуализация сведений реестра по результатам анализа состояния конкуренции на товарных рынках с целью установления целесообразности присутствия государства в предпринимательской среде проводится антимонопольным органом на основании его информации согласно подпункту 27) </w:t>
      </w:r>
      <w:r>
        <w:rPr>
          <w:rFonts w:ascii="Times New Roman"/>
          <w:b w:val="false"/>
          <w:i w:val="false"/>
          <w:color w:val="000000"/>
          <w:sz w:val="28"/>
        </w:rPr>
        <w:t>статьи 90-6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автоматически формируется список по организациям, государственным предприятиям с присвоением им следующих статусов:</w:t>
      </w:r>
    </w:p>
    <w:bookmarkStart w:name="z16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сохранить в государственной собственности постоянно/временно;</w:t>
      </w:r>
    </w:p>
    <w:bookmarkEnd w:id="86"/>
    <w:bookmarkStart w:name="z16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ликвидировать;</w:t>
      </w:r>
    </w:p>
    <w:bookmarkEnd w:id="87"/>
    <w:bookmarkStart w:name="z17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реорганизовать;</w:t>
      </w:r>
    </w:p>
    <w:bookmarkEnd w:id="88"/>
    <w:bookmarkStart w:name="z17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приватизировать;</w:t>
      </w:r>
    </w:p>
    <w:bookmarkEnd w:id="89"/>
    <w:bookmarkStart w:name="z17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государственно-частного партнерства.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финансов РК от 29.05.2024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исключении объекта учета из реестра в связи с прекращением прав государства на него, наблюдение за этим объектом прекращается. Передача объекта учета реестра из управления одного государственного органа другому, а также передача во владение и (или) пользование государственным и негосударственным юридическим лицам и физическим лицам не являются основаниями для исключения объекта учета из реестра.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объектах учета, исключенных из реестра, переносятся в архив базы данных реестра.</w:t>
      </w:r>
    </w:p>
    <w:bookmarkStart w:name="z4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финансов Республики Казахстан от 15 декабря 2011 года № 636 "Об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сроки" (зарегистрирован в Реестре государственной регистрации нормативных правовых актов № 7375), обеспечивают ввод результатов проведенной инвентаризации имущества, закрепленного на балансе государственных юридических лиц, в реестр.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приказом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регистрации, реорганизации (преобразования, слияния, присоединения, разделения, выделения), ликвидации, перерегистрации государственных юридических лиц, их филиалов и представительств, а также организаций: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юридические лица, их филиалы и представительства, а также организации представляют Единому оператору заполненный и подписанный уполномоченным лицом бланк заявления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юстиции Республики Казахстан от 29 мая 2020 года № 66 "Об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представительств" (зарегистрирован в Реестре государственной регистрации нормативных правовых актов под № 20771);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оператор в течение двух рабочих дней с момента получения заявления проверяет содержащуюся в реестре информацию по указанному в заявлении государственному юридическому лицу или организации, вносит необходимые изменения и дополнения в реестр и ставит соответствующую отметку на бланке заявления;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юридические лица, их филиалы и представительства, а также организации подают в некоммерческое акционерное общество "Государственная корпорация "Правительство для граждан" (далее – регистрирующий орган) заявление с отметкой единого оператора.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изменении размера уставного капитала организации в регистрирующий орган подается заявление, заверенное единым оператором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7"/>
    <w:bookmarkStart w:name="z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Регистрирующий орган в течение пяти рабочих дней извещает единого оператора о произведенной государственной регистрации (перерегистрации) либо отказе в регистрации (перерегистрации) государственных юридических лиц, их филиалов и представительств, а также организаций для внесения изменений в реестр. </w:t>
      </w:r>
    </w:p>
    <w:bookmarkEnd w:id="98"/>
    <w:bookmarkStart w:name="z4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регистрации в реестре держателей ценных бумаг сделки с ценными бумагами, принадлежащими государству, приказ на регистрацию сделки с ценными бумагами уполномоченного органа по управлению государственным имуществом, областного уполномоченного органа, районного уполномоченного органа подается с отметкой единого оператора.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регистратор, определенный в соответствии с законодательством Республики Казахстан о рынке ценных бумаг, в течение двух рабочих дней извещает единого оператора о результатах регистрации либо отказе в регистрации сделок с ценными бумагами, принадлежащими государству, для внесения изменений и дополнений в реестр с указанием следующих сведений: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эмитента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ценной бумаги;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БИН держателей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регистрации сделки;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ценных бумаг до и после регистрации сделки.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Государственный орган, являющийся одной из сторон договора купли-продажи, передачи в залог или доверительного управления государственным имуществом, в течение пяти рабочих дней со дня регистрации сделки извещает единого оператора о заключении договора для внесения изменений и дополнений в реестр, и единым оператором ставится отметка на соответствующем договоре.</w:t>
      </w:r>
    </w:p>
    <w:bookmarkEnd w:id="100"/>
    <w:bookmarkStart w:name="z4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случае расторжения договора,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государственный орган, являющийся одной из сторон договора, в течение пяти рабочих дней извещает единого оператора о расторжении договора для внесения изменений и дополнений в реестр. </w:t>
      </w:r>
    </w:p>
    <w:bookmarkEnd w:id="101"/>
    <w:bookmarkStart w:name="z5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Уполномоченный орган, осуществляющий в пределах компетенции центрального исполнительного органа реализационные и контрольные функции в сфере контроля за проведением процедур банкротства (за исключением банков, страховых (перестраховочных) организаций и накопительных пенсионных фондов), в случае ликвидации государственных юридических лиц, организаций извещает единого оператора о начале ликвидационной процедуры в течение пяти рабочих дней со дня вступления в законную силу решения о ликвидации. </w:t>
      </w:r>
    </w:p>
    <w:bookmarkEnd w:id="102"/>
    <w:bookmarkStart w:name="z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Доступ к реестру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5 в редакции приказа Министра финансов РК от 28.10.2020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Пункт </w:t>
      </w:r>
      <w:r>
        <w:rPr>
          <w:rFonts w:ascii="Times New Roman"/>
          <w:b w:val="false"/>
          <w:i/>
          <w:color w:val="000000"/>
          <w:sz w:val="28"/>
        </w:rPr>
        <w:t>32</w:t>
      </w:r>
      <w:r>
        <w:rPr>
          <w:rFonts w:ascii="Times New Roman"/>
          <w:b w:val="false"/>
          <w:i/>
          <w:color w:val="000000"/>
          <w:sz w:val="28"/>
        </w:rPr>
        <w:t xml:space="preserve"> предусмотрен в редакции приказ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Министра финансов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5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Ведение реестра осуществляется с помощью средств электронных систем сбора, обработки и хранения информации на базе специализированных программно-технических комплексов, позволяющих оптимизировать управление реестром и администрировать доступ к информации, обеспечивающих надежность и сохранность данных. </w:t>
      </w:r>
    </w:p>
    <w:bookmarkEnd w:id="104"/>
    <w:bookmarkStart w:name="z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Доступ к данным реестра обеспечивается Единым оператором через веб-портал реестра. </w:t>
      </w:r>
    </w:p>
    <w:bookmarkEnd w:id="105"/>
    <w:bookmarkStart w:name="z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 уровню доступа к веб-порталу реестра пользователи подразделяются на следующие категории:</w:t>
      </w:r>
    </w:p>
    <w:bookmarkEnd w:id="106"/>
    <w:bookmarkStart w:name="z19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физические и юридические лица;</w:t>
      </w:r>
    </w:p>
    <w:bookmarkEnd w:id="107"/>
    <w:bookmarkStart w:name="z19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юридические лица;</w:t>
      </w:r>
    </w:p>
    <w:bookmarkEnd w:id="108"/>
    <w:bookmarkStart w:name="z19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уполномоченные органы соответствующей отрасли;</w:t>
      </w:r>
    </w:p>
    <w:bookmarkEnd w:id="109"/>
    <w:bookmarkStart w:name="z19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управлению государственным имуществом;</w:t>
      </w:r>
    </w:p>
    <w:bookmarkEnd w:id="110"/>
    <w:bookmarkStart w:name="z19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внешнего государственного аудита и финансового контроля;</w:t>
      </w:r>
    </w:p>
    <w:bookmarkEnd w:id="111"/>
    <w:bookmarkStart w:name="z19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государственному планированию;</w:t>
      </w:r>
    </w:p>
    <w:bookmarkEnd w:id="112"/>
    <w:bookmarkStart w:name="z19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областной уполномоченный орган и государственный орган по контролю за исполнением областного бюджета;</w:t>
      </w:r>
    </w:p>
    <w:bookmarkEnd w:id="113"/>
    <w:bookmarkStart w:name="z19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районный уполномоченный орган и государственный орган по контролю за исполнением районного бюджета;</w:t>
      </w:r>
    </w:p>
    <w:bookmarkEnd w:id="114"/>
    <w:bookmarkStart w:name="z19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исполнительные органы, финансируемые из местного бюджета, наделенные полномочиями на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 и на управление коммунальными юридическими лицами;</w:t>
      </w:r>
    </w:p>
    <w:bookmarkEnd w:id="115"/>
    <w:bookmarkStart w:name="z19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антимонопольный орган и его территориальные подразделения;</w:t>
      </w:r>
    </w:p>
    <w:bookmarkEnd w:id="116"/>
    <w:bookmarkStart w:name="z20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Генеральная прокуратура, прокуратуры областей и приравненные к ним прокуратуры (городов республиканского значения и столицы).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34 - в редакции приказа Министра финансов РК от 09.09.2025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000000"/>
          <w:sz w:val="28"/>
        </w:rPr>
        <w:t>01.11.2025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предоставления доступа к данным реестра: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пользователи, указанные в подпунктах 2), 3), 4), 5), 6), 7), 8) и 9)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должны обладать ЭЦП, выданной национальным удостоверяющим центром;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соответствующей отрасли, уполномоченный орган по управлению государственным имуществом, государственный орган по контролю за исполнением республиканского бюджета, уполномоченный орган по государственному планированию, областной (районный) уполномоченный орган и государственный орган по контролю за исполнением областного (районного) бюджета ежегодно направляют Единому оператору актуализированные списки своих работников для предоставления им доступа к реестру.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с изменением, внесенным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физических и юридических лиц на веб-портале реестра доступны следующие функции:</w:t>
      </w:r>
    </w:p>
    <w:bookmarkEnd w:id="119"/>
    <w:bookmarkStart w:name="z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сведений по организациям, а также государственным юридическим лицам и недвижимому имуществу, закрепленному за ними;</w:t>
      </w:r>
    </w:p>
    <w:bookmarkEnd w:id="120"/>
    <w:bookmarkStart w:name="z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ознакомление с правовой и справочной информацией по реестру; 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Подпункт 3) п</w:t>
      </w:r>
      <w:r>
        <w:rPr>
          <w:rFonts w:ascii="Times New Roman"/>
          <w:b w:val="false"/>
          <w:i/>
          <w:color w:val="000000"/>
          <w:sz w:val="28"/>
        </w:rPr>
        <w:t>ункт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6 предусмотрен в редакции приказ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 Министра финансов РК от 24.04.2026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просмотр информации о государственном имуществе, включенной в график выставления на торги объектов государственной собственности, в том числе отчетов по оценке рыночной стоимости имущества в электронном формате "Acrobat Reader", а также информационных сообщений о предстоящих торгах по приватизации государственного имущества, публикуемых в печатных средствах массовой информации;</w:t>
      </w:r>
    </w:p>
    <w:bookmarkEnd w:id="122"/>
    <w:bookmarkStart w:name="z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просмотр арендаторами, доверительными управляющими государственного имущества информации по заключенным с ними договорам аренды и доверительного управления, в частности, по условиям договора, начислениям по такому договору, пене и перечисленным платежам в бюджет;</w:t>
      </w:r>
    </w:p>
    <w:bookmarkEnd w:id="123"/>
    <w:bookmarkStart w:name="z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просмотр сведений о результатах анализа состояния конкуренции на товарных рынках по организациям и государственным предприятиям, с целью установления целесообразности присутствия государства в предпринимательской среде;</w:t>
      </w:r>
    </w:p>
    <w:bookmarkEnd w:id="124"/>
    <w:bookmarkStart w:name="z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просмотр информации по инвентаризации имущества государственных юридических лиц; </w:t>
      </w:r>
    </w:p>
    <w:bookmarkEnd w:id="125"/>
    <w:bookmarkStart w:name="z12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просмотр планов мероприятий, планов развития организаций и государственных предприятий и отчетов об их исполнении.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в редакции приказа Первого заместителя Премьер-Министра РК – Министра финансов РК от 07.06.2019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Заместителя Премьер-Министра - Министра финансов РК от 12.04.2022 </w:t>
      </w:r>
      <w:r>
        <w:rPr>
          <w:rFonts w:ascii="Times New Roman"/>
          <w:b w:val="false"/>
          <w:i w:val="false"/>
          <w:color w:val="000000"/>
          <w:sz w:val="28"/>
        </w:rPr>
        <w:t>№ 398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государственных юридических лиц в реестре доступны следующие функции в отношении данного государственного юридического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приказов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контактных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сделки с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статуса зарегистрированного приказа: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регистрации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исполнения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исполнения приказа.</w:t>
      </w:r>
    </w:p>
    <w:bookmarkStart w:name="z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уполномоченного органа соответствующей отрасли в реестре доступны следующие функции: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уполномоченным органом соответствующей отрасли, и информации по ним, включенной в дополнительный подраздел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просмотр сохраненных и исполненных в реестре приказов по имуществу государственных юридических лиц, управление которыми осуществляется уполномоченным органом соответствующей отрасли;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формирование отчетности по организациям и государственным юридическим лицам, управление которыми осуществляется уполномоченным органом соответствующей отрасли. </w:t>
      </w:r>
    </w:p>
    <w:bookmarkStart w:name="z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государственного органа по контролю за исполнением республиканского бюджета в реестре доступны следующие функции: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и республиканской собственности и сведений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республиканскому и коммунальному имуществу.</w:t>
      </w:r>
    </w:p>
    <w:bookmarkStart w:name="z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уполномоченного органа по государственному планированию в реестре доступны следующие функции: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и республиканской собственности, и сведений по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республиканскому и коммунальному имуществу.</w:t>
      </w:r>
    </w:p>
    <w:bookmarkStart w:name="z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уполномоченного органа по управлению государственным имуществом в реестре доступны следующие функции: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республиканской и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 по организациям и государственным юридическим лицам, отнесенным к республиканской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приказов на проведение сделок с имуществом государственных юридических лиц, отнесенным к республиканской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аналитической и статистической отчетности по государственному имуществу, находящемуся в республиканской собственности. </w:t>
      </w:r>
    </w:p>
    <w:bookmarkStart w:name="z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областного уполномоченного органа в реестре доступны следующие функции: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 по организациям и государственным юридическим лицам, отнесенным к областной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приказов на проведение сделок с имуществом государственных юридических лиц, отнесенных к областному коммунальному имуществу;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аналитической и статистической отчетности по областному коммунальному имуществу. </w:t>
      </w:r>
    </w:p>
    <w:bookmarkStart w:name="z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Для районного уполномоченного органа в реестре доступны следующие функции: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и дополнений в дополнительный подраздел реестра по организациям и государственным юридическим лицам, отнесенным к районной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исполнение приказов на проведение сделок с имуществом государственных юридических лиц, отнесенных к районному коммунальному имуществу;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аналитической и статистической отчетности по государственному имуществу, отнесенному к районному коммунальному имуществу. </w:t>
      </w:r>
    </w:p>
    <w:bookmarkStart w:name="z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исполнительных органов, финансируемых из местного бюджета, наделенных полномочиями на осуществление прав владения и пользования государственными пакетами акций акционерных обществ и долями участия в товариществах с ограниченной ответственностью и на управление коммунальными юридическими лицами, в реестре доступны следующие функции: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исполнительными органами, финансируемыми из местного бюджета, и информации по ним, включенной в дополнительный подраздел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просмотр сохраненных и исполненных в реестре приказов по имуществу государственных юридических лиц, управление которыми осуществляется исполнительными органами, финансируемыми из местного бюджета;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отчетности по организациям и государственным юридическим лицам, управление которыми осуществляется исполнительными органами, финансируемыми из местного бюджета.</w:t>
      </w:r>
    </w:p>
    <w:bookmarkStart w:name="z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44-1. Для аппарата акима города районного значения, села, поселка, сельского округа в реестре доступны следующие функции: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управление которыми осуществляется аппаратом акима города районного значения, села, поселка, сельского округа, и информации по ним, включенной в дополнительный подраздел реестра;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просмотр сохраненных и исполненных в реестре приказов по имуществу государственных юридических лиц, управление которыми осуществляется аппаратом акима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отчетности по организациям и государственным юридическим лицам, управление которыми осуществляется аппаратом акима города районного значения, села, поселка,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44-1 в соответствии с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 для городов районного значения, сел, поселков, сельских округов с численностью населения более двух тысяч человек, с 01.01.2020 для городов районного значения, сел, поселков, сельских округов с численностью населения две тысячи и менее человек).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44-2. Для государственного органа по контролю за исполнением областного или районного бюджета в реестре доступны следующие функции:</w:t>
      </w:r>
    </w:p>
    <w:bookmarkEnd w:id="136"/>
    <w:bookmarkStart w:name="z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областной или районной собственности и сведений по ним;</w:t>
      </w:r>
    </w:p>
    <w:bookmarkEnd w:id="137"/>
    <w:bookmarkStart w:name="z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коммунальному имуществу областного или районного уровней.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44-2 в соответствии с приказом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44-3. Для антимонопольного органа и его территориальных подразделений в реестре доступны следующие функции: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просмотр перечней организаций и государственных юридических лиц, находящихся в коммунальной и республиканской собственности, и сведений по ним;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аналитической и статистической отчетности по республиканскому и коммунальному имуществу.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44-3 в соответствии с приказом Министра финансов РК от 29.05.2024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Доступ к реестру обеспечивается в круглосуточном режиме.</w:t>
      </w:r>
    </w:p>
    <w:bookmarkEnd w:id="142"/>
    <w:bookmarkStart w:name="z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Единый оператор не позднее пяти рабочих дней уведомляет уполномоченный орган по управлению государственным имуществом о планируемых технических перерывах в работе реестра с размещением такой информации на веб-портале реестра. </w:t>
      </w:r>
    </w:p>
    <w:bookmarkEnd w:id="143"/>
    <w:bookmarkStart w:name="z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Уполномоченные органы соответствующих отраслей, местные исполнительные органы по письменному запросу Единого оператора безвозмездно представляют запрашиваемые данные для актуализации и уточнения показателей основного и дополнительного подразделов реестра.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47 в редакции приказа Министра финансов РК от 08.09.2017 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Финансирование работ по обеспечению учета республиканской собственности осуществляется уполномоченным органом по управлению государственным имуществом за счет средств республиканского бюджета. </w:t>
      </w:r>
    </w:p>
    <w:bookmarkEnd w:id="145"/>
    <w:bookmarkStart w:name="z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Финансирование работ связанных с обеспечением учета коммунальной собственности, поддержанием и предоставлением доступа к реестру осуществляется местными исполнительными органами за счет средств местных бюджетов.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