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ad67" w14:textId="1c6a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рыбохозяйственных водоемов и (или) участков к особо ценным, установления их границ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марта 2015 года № 18-05/246. Зарегистрирован в Министерстве юстиции Республики Казахстан 17 апреля 2015 года № 10755. Утратил силу приказом Заместителя Премьер-Министра Республики Казахстан - Министра сельского хозяйства Республики Казахстан от 5 сентября 2018 года № 370 ( 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05.09.2018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рыбохозяйственных водоемов и (или) участков к особо ценным, установления их границ.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 № 18-05/246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рыбохозяйственных водоемов и (или) участков</w:t>
      </w:r>
      <w:r>
        <w:br/>
      </w:r>
      <w:r>
        <w:rPr>
          <w:rFonts w:ascii="Times New Roman"/>
          <w:b/>
          <w:i w:val="false"/>
          <w:color w:val="000000"/>
        </w:rPr>
        <w:t>к особо ценным, установления их границ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рыбохозяйственных водоемов и (или) участков к особо ценным, установления их границ (далее – Правила) разработаны в соответствии с подпунктом 73)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определяют порядок отнесения рыбохозяйственных водоемов и (или) участков к особо ценным, установления их границ.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 (далее – уполномоченный орган) – центральный исполнительный орган, осуществляющий руководство в области охраны, воспроизводства и использования животного мира, а также в пределах своих полномочий межотраслевую координацию;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– территориальные подразделения ведомства уполномоченного органа.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Рыбохозяйственными водоемами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участками особой ценности являются водные объекты или их части, акватории с прилегающими береговыми территориями, имеющими особо ценное значение для рыбного хозяйства (места нагула, зимовальных ям, нереста и воспроизводства видов животных естественным путем в природных условиях), на которых устанавливается регулируемый режим хозяйственной и иной деятельности.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Особо ценные рыбохозяйственные водоемы и (или) участки определяются для реализации следующих целей: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поддержания естественного воспроизводства промысловых видов рыб и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сохранения биологического разнообразия рыб и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сохранения </w:t>
      </w:r>
      <w:r>
        <w:rPr>
          <w:rFonts w:ascii="Times New Roman"/>
          <w:b w:val="false"/>
          <w:i w:val="false"/>
          <w:color w:val="000000"/>
          <w:sz w:val="28"/>
        </w:rPr>
        <w:t>редких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находящихся под угрозой исчезновения видов рыб и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мест нагула, нерестилищ, путей миграции, зимовальных ям.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выработки предложений по отнесению рыбохозяйственных водоемов и (или) участков к особо ценным и установлению их границ, а также корректировке, изменению установленных границ территориальным подразделением создается комиссия (далее - Комиссия).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деятельности указанной Комиссии определяются территориальным подразделением.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территориальных подразделений, местных исполнительных органов, общественных объединений, природоохранных и научных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отнесения закрепленных рыбохозяйственных водоемов и (или) участков к особо ценным, в состав Комиссии включаются представители пользователей рыбными ресурсами.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заседания Комиссии оформляются протоколом заседания Комиссии, подписываются всеми присутствующими членами.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Отнесение рыбхозяйственных водоемов и (или) участков к особо ценным и установление их границ осуществляются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биологического обоснования</w:t>
      </w:r>
      <w:r>
        <w:rPr>
          <w:rFonts w:ascii="Times New Roman"/>
          <w:b w:val="false"/>
          <w:i w:val="false"/>
          <w:color w:val="000000"/>
          <w:sz w:val="28"/>
        </w:rPr>
        <w:t>, выданного соответствующими научными организациями.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на основании рекомендаций Комиссии и биологического обоснования принимает следующие решения: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отнесении рыбохозяйственных водоемов и (или) участков к особо ценным и установлении их границ;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установлению регулируемого режима хозяйственной и иной деятельности в обозначенных границах.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Принимаемые решения согласовываются с местными исполнительными органами, на территории которых расположены данные водоемы.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Установленные границы особо ценных рыбохозяйственных водоемов и (или) участков отражаются на карте-схеме с указанием наименования определенных мест нагула, нереста, воспроизводства, зимовальных ям и географических координат.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Границы особо ценных рыбохозяйственных водоемов и (или) участков охватывают один или несколько рыбохозяйственных участков, отведенных для ведения рыбного хозяйства в пределах определенных мест нагула, нереста, воспроизводства, зимовальных ям.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