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4895" w14:textId="2704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13 декабря 2012 года № 151 "Об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11 марта 2015 года № 42. Зарегистрирован в Министерстве юстиции Республики Казахстан 14 апреля 2015 года № 10718. Утратил силу приказом Генерального Прокурора Республики Казахстан от 29 января 2016 года № 21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29.01.2016 </w:t>
      </w:r>
      <w:r>
        <w:rPr>
          <w:rFonts w:ascii="Times New Roman"/>
          <w:b w:val="false"/>
          <w:i w:val="false"/>
          <w:color w:val="ff0000"/>
          <w:sz w:val="28"/>
        </w:rPr>
        <w:t>№ 21</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повышения эффективности надзора за законностью судебных актов и представительства интересов государства в судах по гражданским делам,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13 декабря 2012 года № 151 «Об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 (зарегистрирован в Реестре государственной регистрации нормативных правовых актов Республики Казахстан 24 января 2013 года под № 8288)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об организации прокурорского надзора за законностью судебных актов по гражданским делам и представительства интересов государства в судах, утвержденной названным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«В целях эффективного осуществления надзорных функций и оперативного реагирования на нарушения законности прокуроры в своей деятельности используют Систему информационного обмена правоохранительных и специальных органов, Единую унифицированную статистическую систему и иные информационные ресурсы и системы Комитета по правовой статистики и специальных учетов Генеральной прокуратуры Республики Казахстан и других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Представляя интересы государства в судах по гражданским делам, прокурор осуществляет свои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ГПК</w:t>
      </w:r>
      <w:r>
        <w:rPr>
          <w:rFonts w:ascii="Times New Roman"/>
          <w:b w:val="false"/>
          <w:i w:val="false"/>
          <w:color w:val="000000"/>
          <w:sz w:val="28"/>
        </w:rPr>
        <w:t>, Законом и иными законодательными актами.</w:t>
      </w:r>
      <w:r>
        <w:br/>
      </w:r>
      <w:r>
        <w:rPr>
          <w:rFonts w:ascii="Times New Roman"/>
          <w:b w:val="false"/>
          <w:i w:val="false"/>
          <w:color w:val="000000"/>
          <w:sz w:val="28"/>
        </w:rPr>
        <w:t>
      Территориальные прокуроры в пределах компетенции обеспечивают по месту своей дислокации участие и последующий надзор при рассмотрении гражданских дел в судах первой, апелляционной и кассационной инстанций, за исключением категорий споров, отнесенных настоящей Инструкцией к ведению специализированных прокуроров, дислоцированных в месте расположения этих судов.</w:t>
      </w:r>
      <w:r>
        <w:br/>
      </w:r>
      <w:r>
        <w:rPr>
          <w:rFonts w:ascii="Times New Roman"/>
          <w:b w:val="false"/>
          <w:i w:val="false"/>
          <w:color w:val="000000"/>
          <w:sz w:val="28"/>
        </w:rPr>
        <w:t>
      Специализированные военные прокуроры в пределах компетенции обеспечивают по месту своей дислокации участие и последующий надзор при рассмотрении военными судами гражданских дел,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Специализированные транспортные прокуроры в пределах компетенции обеспечивают по месту своей дислокации участие и последующий надзор при рассмотрении судами первой, апелляционной и кассационной инстанций гражданских дел,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Инструкции,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органы транспортной прокуратуры.</w:t>
      </w:r>
      <w:r>
        <w:br/>
      </w:r>
      <w:r>
        <w:rPr>
          <w:rFonts w:ascii="Times New Roman"/>
          <w:b w:val="false"/>
          <w:i w:val="false"/>
          <w:color w:val="000000"/>
          <w:sz w:val="28"/>
        </w:rPr>
        <w:t>
      Специализированные природоохранные прокуроры в пределах компетенции обеспечивают по месту своей дислокации участие и последующий надзор при рассмотрении судами гражданских дел, по которым они выступают в качестве истца, ответчика либо третьего лица.</w:t>
      </w:r>
      <w:r>
        <w:br/>
      </w:r>
      <w:r>
        <w:rPr>
          <w:rFonts w:ascii="Times New Roman"/>
          <w:b w:val="false"/>
          <w:i w:val="false"/>
          <w:color w:val="000000"/>
          <w:sz w:val="28"/>
        </w:rPr>
        <w:t>
      Территориальные прокуроры обеспечивают своевременное и надлежащее извещение (телефонограммой либо иными средствами связи, обеспечивающими фиксирование извещения) специализированных прокуроров в случае принятия судом к производству дела, отнесенного настоящим приказом к ведению специализированных прокуроров, дислоцированных по месту расположения этих судов. Специализированные прокуроры осуществляют мониторинг всех назначенных к рассмотрению дел с использованием официального сайта местного суда или иными способами.</w:t>
      </w:r>
      <w:r>
        <w:br/>
      </w: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возлагаются на соответствующего территориального прокурора.</w:t>
      </w:r>
      <w:r>
        <w:br/>
      </w:r>
      <w:r>
        <w:rPr>
          <w:rFonts w:ascii="Times New Roman"/>
          <w:b w:val="false"/>
          <w:i w:val="false"/>
          <w:color w:val="000000"/>
          <w:sz w:val="28"/>
        </w:rPr>
        <w:t>
      Участие в специализированных межрайонных экономических судах обеспечивают прокуроры соответствующих подразделений прокуратур.</w:t>
      </w:r>
      <w:r>
        <w:br/>
      </w:r>
      <w:r>
        <w:rPr>
          <w:rFonts w:ascii="Times New Roman"/>
          <w:b w:val="false"/>
          <w:i w:val="false"/>
          <w:color w:val="000000"/>
          <w:sz w:val="28"/>
        </w:rPr>
        <w:t>
      По делам, подведомственным транспортным прокурорам, рассматриваемым специализированным межрайонным экономическим судом г. Астаны, обеспечение участия и последующий надзор возлагаются на Главную транспортную прокуратуру.</w:t>
      </w:r>
      <w:r>
        <w:br/>
      </w:r>
      <w:r>
        <w:rPr>
          <w:rFonts w:ascii="Times New Roman"/>
          <w:b w:val="false"/>
          <w:i w:val="false"/>
          <w:color w:val="000000"/>
          <w:sz w:val="28"/>
        </w:rPr>
        <w:t>
      Обеспечение участия в специализированных ювенальных судах возлагается на прокуроров, дислоцированных по месту расположения данных судов.</w:t>
      </w:r>
      <w:r>
        <w:br/>
      </w:r>
      <w:r>
        <w:rPr>
          <w:rFonts w:ascii="Times New Roman"/>
          <w:b w:val="false"/>
          <w:i w:val="false"/>
          <w:color w:val="000000"/>
          <w:sz w:val="28"/>
        </w:rPr>
        <w:t>
      В городах Алматы и Астана порядок осуществления надзора за законностью судебных актов специализированных ювенальных судов определяется прокурорами этих городов.</w:t>
      </w:r>
      <w:r>
        <w:br/>
      </w:r>
      <w:r>
        <w:rPr>
          <w:rFonts w:ascii="Times New Roman"/>
          <w:b w:val="false"/>
          <w:i w:val="false"/>
          <w:color w:val="000000"/>
          <w:sz w:val="28"/>
        </w:rPr>
        <w:t>
      По рассмотренным судами делам территориальные и специализированные прокуроры ежеквартально проводят сверку.»;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8</w:t>
      </w:r>
      <w:r>
        <w:rPr>
          <w:rFonts w:ascii="Times New Roman"/>
          <w:b w:val="false"/>
          <w:i w:val="false"/>
          <w:color w:val="000000"/>
          <w:sz w:val="28"/>
        </w:rPr>
        <w:t xml:space="preserve"> после абзаца восемнадцатого дополнить абзацем следующего содержания:</w:t>
      </w:r>
      <w:r>
        <w:br/>
      </w:r>
      <w:r>
        <w:rPr>
          <w:rFonts w:ascii="Times New Roman"/>
          <w:b w:val="false"/>
          <w:i w:val="false"/>
          <w:color w:val="000000"/>
          <w:sz w:val="28"/>
        </w:rPr>
        <w:t>
      «По другим спорам прокурор вступает в процесс только при наличии указания вышестоящего прокурора либо соответствующего определения суда.»;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семнадцатый изложить в следующей редакции:</w:t>
      </w:r>
      <w:r>
        <w:br/>
      </w:r>
      <w:r>
        <w:rPr>
          <w:rFonts w:ascii="Times New Roman"/>
          <w:b w:val="false"/>
          <w:i w:val="false"/>
          <w:color w:val="000000"/>
          <w:sz w:val="28"/>
        </w:rPr>
        <w:t>
      «При выявлении в ходе надзорной деятельности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письменно или в форме электронного документа доводит об этом до сведения вышестоящего прокурора с целью принятия мер к проведению дополнительных проверок и решения вопроса о привлечении виновных лиц к установленной законом ответственности, устранения причин и условий, способствовавших нарушению закона.»;</w:t>
      </w:r>
      <w:r>
        <w:br/>
      </w:r>
      <w:r>
        <w:rPr>
          <w:rFonts w:ascii="Times New Roman"/>
          <w:b w:val="false"/>
          <w:i w:val="false"/>
          <w:color w:val="000000"/>
          <w:sz w:val="28"/>
        </w:rPr>
        <w:t>
</w:t>
      </w:r>
      <w:r>
        <w:rPr>
          <w:rFonts w:ascii="Times New Roman"/>
          <w:b w:val="false"/>
          <w:i w:val="false"/>
          <w:color w:val="000000"/>
          <w:sz w:val="28"/>
        </w:rPr>
        <w:t>
      после абзаца семнадцатого дополнить абзацем следующего содержания:</w:t>
      </w:r>
      <w:r>
        <w:br/>
      </w:r>
      <w:r>
        <w:rPr>
          <w:rFonts w:ascii="Times New Roman"/>
          <w:b w:val="false"/>
          <w:i w:val="false"/>
          <w:color w:val="000000"/>
          <w:sz w:val="28"/>
        </w:rPr>
        <w:t>
      «В силу части 3 </w:t>
      </w:r>
      <w:r>
        <w:rPr>
          <w:rFonts w:ascii="Times New Roman"/>
          <w:b w:val="false"/>
          <w:i w:val="false"/>
          <w:color w:val="000000"/>
          <w:sz w:val="28"/>
        </w:rPr>
        <w:t>статьи 66</w:t>
      </w:r>
      <w:r>
        <w:rPr>
          <w:rFonts w:ascii="Times New Roman"/>
          <w:b w:val="false"/>
          <w:i w:val="false"/>
          <w:color w:val="000000"/>
          <w:sz w:val="28"/>
        </w:rPr>
        <w:t xml:space="preserve"> ГПК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надзорной инстанций. Поэтому по спорам, затрагивающим интересы государства, прокуроры обязаны принимать меры, направленные на обеспечение своевременного представление государственными юридическими лицами доказательств, необходимых для правильного разрешения дел.»;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 xml:space="preserve"> после абзаца четвертого дополнить абзацем следующего содержания:</w:t>
      </w:r>
      <w:r>
        <w:br/>
      </w:r>
      <w:r>
        <w:rPr>
          <w:rFonts w:ascii="Times New Roman"/>
          <w:b w:val="false"/>
          <w:i w:val="false"/>
          <w:color w:val="000000"/>
          <w:sz w:val="28"/>
        </w:rPr>
        <w:t>
      «По делу, возбужденному по инициативе прокурора, а также по спору, где в качестве ответчика выступает орган или учреждение прокуратуры, апелляционный, кассационный протест не приносятся. В случае несогласия с состоявшимися судебными актами прокурор вправе подать апелляционную, кассационную жалобы.»;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абзаца первого дополнить абзацем следующего содержания:</w:t>
      </w:r>
      <w:r>
        <w:br/>
      </w:r>
      <w:r>
        <w:rPr>
          <w:rFonts w:ascii="Times New Roman"/>
          <w:b w:val="false"/>
          <w:i w:val="false"/>
          <w:color w:val="000000"/>
          <w:sz w:val="28"/>
        </w:rPr>
        <w:t>
      «Вступившие в законную силу судебные акты по делам, рассмотренным в порядке упрощенного производства (</w:t>
      </w:r>
      <w:r>
        <w:rPr>
          <w:rFonts w:ascii="Times New Roman"/>
          <w:b w:val="false"/>
          <w:i w:val="false"/>
          <w:color w:val="000000"/>
          <w:sz w:val="28"/>
        </w:rPr>
        <w:t>Глава 13-1</w:t>
      </w:r>
      <w:r>
        <w:rPr>
          <w:rFonts w:ascii="Times New Roman"/>
          <w:b w:val="false"/>
          <w:i w:val="false"/>
          <w:color w:val="000000"/>
          <w:sz w:val="28"/>
        </w:rPr>
        <w:t xml:space="preserve"> ГПК), надзорному обжалованию, опротестованию не подлежат. Поэтому прокуратуры городов, районов и приравненные к ним обязаны в апелляционные сроки проверять законность состоявшихся по ним решений и определений судов первой инстанции, преграждающих дальнейшее движение, вынесенных не в пользу государственного органа (учреждения, предприятия).»;</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«Сведения о вступивших в законную силу судебных актах по указанным в настоящем пункте делам, результатах проверки их законности и принятых мерах включаются в ежеквартальные информации, направляемые в Департамент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«Кассационный протест на вступившее в законную силу решение суда по гражданскому делу, не рассматривавшемуся в апелляционном порядке, может быть принесен прокурором, обеспечивавшим участие в суде первой инстанции.»;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первый и второй изложить в следующей редакции:</w:t>
      </w:r>
      <w:r>
        <w:br/>
      </w:r>
      <w:r>
        <w:rPr>
          <w:rFonts w:ascii="Times New Roman"/>
          <w:b w:val="false"/>
          <w:i w:val="false"/>
          <w:color w:val="000000"/>
          <w:sz w:val="28"/>
        </w:rPr>
        <w:t>
      «При рассмотрении дел в апелляционном порядке прокуроры областей, городов Алматы, Астаны и приравненные к ним прокуроры обеспечивают участие соответствующих прокуроров по делам, предусмотренным частью 2 </w:t>
      </w:r>
      <w:r>
        <w:rPr>
          <w:rFonts w:ascii="Times New Roman"/>
          <w:b w:val="false"/>
          <w:i w:val="false"/>
          <w:color w:val="000000"/>
          <w:sz w:val="28"/>
        </w:rPr>
        <w:t>статьи 55</w:t>
      </w:r>
      <w:r>
        <w:rPr>
          <w:rFonts w:ascii="Times New Roman"/>
          <w:b w:val="false"/>
          <w:i w:val="false"/>
          <w:color w:val="000000"/>
          <w:sz w:val="28"/>
        </w:rPr>
        <w:t xml:space="preserve"> ГПК (</w:t>
      </w:r>
      <w:r>
        <w:rPr>
          <w:rFonts w:ascii="Times New Roman"/>
          <w:b w:val="false"/>
          <w:i w:val="false"/>
          <w:color w:val="000000"/>
          <w:sz w:val="28"/>
        </w:rPr>
        <w:t>часть 2</w:t>
      </w:r>
      <w:r>
        <w:rPr>
          <w:rFonts w:ascii="Times New Roman"/>
          <w:b w:val="false"/>
          <w:i w:val="false"/>
          <w:color w:val="000000"/>
          <w:sz w:val="28"/>
        </w:rPr>
        <w:t xml:space="preserve"> статьи 350 ГПК) и  </w:t>
      </w:r>
      <w:r>
        <w:rPr>
          <w:rFonts w:ascii="Times New Roman"/>
          <w:b w:val="false"/>
          <w:i w:val="false"/>
          <w:color w:val="000000"/>
          <w:sz w:val="28"/>
        </w:rPr>
        <w:t>пунктом 8</w:t>
      </w:r>
      <w:r>
        <w:rPr>
          <w:rFonts w:ascii="Times New Roman"/>
          <w:b w:val="false"/>
          <w:i w:val="false"/>
          <w:color w:val="000000"/>
          <w:sz w:val="28"/>
        </w:rPr>
        <w:t xml:space="preserve"> настоящей Инструкции, в том числе разрешенным в порядке упрощенного производства.</w:t>
      </w:r>
      <w:r>
        <w:br/>
      </w:r>
      <w:r>
        <w:rPr>
          <w:rFonts w:ascii="Times New Roman"/>
          <w:b w:val="false"/>
          <w:i w:val="false"/>
          <w:color w:val="000000"/>
          <w:sz w:val="28"/>
        </w:rPr>
        <w:t>
      Участие по делам, рассматриваемым кассационными судебными коллегиями областных и приравненных к ним судов в соответствии с частью 2 </w:t>
      </w:r>
      <w:r>
        <w:rPr>
          <w:rFonts w:ascii="Times New Roman"/>
          <w:b w:val="false"/>
          <w:i w:val="false"/>
          <w:color w:val="000000"/>
          <w:sz w:val="28"/>
        </w:rPr>
        <w:t>статьи 383-15</w:t>
      </w:r>
      <w:r>
        <w:rPr>
          <w:rFonts w:ascii="Times New Roman"/>
          <w:b w:val="false"/>
          <w:i w:val="false"/>
          <w:color w:val="000000"/>
          <w:sz w:val="28"/>
        </w:rPr>
        <w:t xml:space="preserve"> ГПК, обеспечивается прокурорами областей, городов Алматы, Астаны, приравненных к ним прокурорами, их заместителями, а при невозможности их участия - подчиненными прокурорами (начальником управления, его заместителем, старшим помощником, помощником прокурора).»;</w:t>
      </w:r>
      <w:r>
        <w:br/>
      </w:r>
      <w:r>
        <w:rPr>
          <w:rFonts w:ascii="Times New Roman"/>
          <w:b w:val="false"/>
          <w:i w:val="false"/>
          <w:color w:val="000000"/>
          <w:sz w:val="28"/>
        </w:rPr>
        <w:t>
</w:t>
      </w:r>
      <w:r>
        <w:rPr>
          <w:rFonts w:ascii="Times New Roman"/>
          <w:b w:val="false"/>
          <w:i w:val="false"/>
          <w:color w:val="000000"/>
          <w:sz w:val="28"/>
        </w:rPr>
        <w:t>
      абзац третий исключить;</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«Заместители прокуроров областей, городов Алматы, Астаны и приравненных к ним прокуроров, прокуроры городов и районов и их заместители, курирующие надзор за законностью судебных актов по гражданским делам, не менее 4 раз в год, принимают участие в рассмотрении судами первой инстанции наиболее сложных дел обязательной категории, а также дел, затрагивающих интересы значительного числа граждан, повлекших широкий общественный резонанс.»;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Ключевыми показателями надзора за законностью судебных актов по гражданским делам являются:</w:t>
      </w:r>
      <w:r>
        <w:br/>
      </w:r>
      <w:r>
        <w:rPr>
          <w:rFonts w:ascii="Times New Roman"/>
          <w:b w:val="false"/>
          <w:i w:val="false"/>
          <w:color w:val="000000"/>
          <w:sz w:val="28"/>
        </w:rPr>
        <w:t>
      качество надзора;</w:t>
      </w:r>
      <w:r>
        <w:br/>
      </w:r>
      <w:r>
        <w:rPr>
          <w:rFonts w:ascii="Times New Roman"/>
          <w:b w:val="false"/>
          <w:i w:val="false"/>
          <w:color w:val="000000"/>
          <w:sz w:val="28"/>
        </w:rPr>
        <w:t>
      качество протестов;</w:t>
      </w:r>
      <w:r>
        <w:br/>
      </w:r>
      <w:r>
        <w:rPr>
          <w:rFonts w:ascii="Times New Roman"/>
          <w:b w:val="false"/>
          <w:i w:val="false"/>
          <w:color w:val="000000"/>
          <w:sz w:val="28"/>
        </w:rPr>
        <w:t>
      эффективность реагирования на нарушения законности.</w:t>
      </w:r>
      <w:r>
        <w:br/>
      </w:r>
      <w:r>
        <w:rPr>
          <w:rFonts w:ascii="Times New Roman"/>
          <w:b w:val="false"/>
          <w:i w:val="false"/>
          <w:color w:val="000000"/>
          <w:sz w:val="28"/>
        </w:rPr>
        <w:t>
      Качество надзора оценивается вышестоящей прокуратурой на основе мониторинга судебных актов по делам обязательной категории и иным делам, рассмотренным с участием прокурора, отмененных в апелляционном, кассационном и надзорном порядке по жалобам сторон или протестам вышестоящего прокурора (без представления нижестоящего прокурора).</w:t>
      </w:r>
      <w:r>
        <w:br/>
      </w:r>
      <w:r>
        <w:rPr>
          <w:rFonts w:ascii="Times New Roman"/>
          <w:b w:val="false"/>
          <w:i w:val="false"/>
          <w:color w:val="000000"/>
          <w:sz w:val="28"/>
        </w:rPr>
        <w:t>
      Учитываются отмены судебных актов ввиду явных (очевидных) нарушений законности, по которым надзирающий прокурор в нарушение требований и стандартов надзорной работы не принял меры прокурорского реагирования вследствие преднамеренных действий (бездействия) либо небрежности или незнания норм права. Наличие либо отсутствие этих обстоятельств определяется путем изучения судебных актов первой, апелляционной, кассационной и надзорной инстанции.</w:t>
      </w:r>
      <w:r>
        <w:br/>
      </w:r>
      <w:r>
        <w:rPr>
          <w:rFonts w:ascii="Times New Roman"/>
          <w:b w:val="false"/>
          <w:i w:val="false"/>
          <w:color w:val="000000"/>
          <w:sz w:val="28"/>
        </w:rPr>
        <w:t>
      В этих целях ведется учет эффективности апелляционного опротестования, которая исчисляется из соотношения отмененных по апелляционным протестам прокурора решений судов первой инстанции по делам обязательной категории и иным делам, рассмотренным с участием прокурора, к общему количеству отмененных в апелляционном порядке решений суда первой инстанции по делам обязательной категории и иным делам, рассмотренным с участием прокурора, без учета решений, отмененных по апелляционным жалобам прокуроров.</w:t>
      </w:r>
      <w:r>
        <w:br/>
      </w:r>
      <w:r>
        <w:rPr>
          <w:rFonts w:ascii="Times New Roman"/>
          <w:b w:val="false"/>
          <w:i w:val="false"/>
          <w:color w:val="000000"/>
          <w:sz w:val="28"/>
        </w:rPr>
        <w:t>
      В случае отмены по кассационному протесту апелляционного постановления (решения), которым ранее отменено решение суда первой инстанции без апелляционного протеста, сведения статистического отчета о количестве решений суда первой инстанции, отмененных по апелляционным жалобам сторон, корректируются в сторону уменьшения.</w:t>
      </w:r>
      <w:r>
        <w:br/>
      </w:r>
      <w:r>
        <w:rPr>
          <w:rFonts w:ascii="Times New Roman"/>
          <w:b w:val="false"/>
          <w:i w:val="false"/>
          <w:color w:val="000000"/>
          <w:sz w:val="28"/>
        </w:rPr>
        <w:t>
      При исчислении эффективности апелляционного опротестования не учитываются решения, отмененные на основании новых доказательств, представленных суду апелляционной инстанции в порядке части 2 </w:t>
      </w:r>
      <w:r>
        <w:rPr>
          <w:rFonts w:ascii="Times New Roman"/>
          <w:b w:val="false"/>
          <w:i w:val="false"/>
          <w:color w:val="000000"/>
          <w:sz w:val="28"/>
        </w:rPr>
        <w:t>статьи 345</w:t>
      </w:r>
      <w:r>
        <w:rPr>
          <w:rFonts w:ascii="Times New Roman"/>
          <w:b w:val="false"/>
          <w:i w:val="false"/>
          <w:color w:val="000000"/>
          <w:sz w:val="28"/>
        </w:rPr>
        <w:t xml:space="preserve"> ГПК, если об этом прямо указано в апелляционном постановлении, решении, а также в связи с отказом от иска, заключением сторонами мирового или медиативного соглашения.</w:t>
      </w:r>
      <w:r>
        <w:br/>
      </w:r>
      <w:r>
        <w:rPr>
          <w:rFonts w:ascii="Times New Roman"/>
          <w:b w:val="false"/>
          <w:i w:val="false"/>
          <w:color w:val="000000"/>
          <w:sz w:val="28"/>
        </w:rPr>
        <w:t>
      Указанный порядок не распространяется на случаи отмены решений судов в связи нарушением или неправильным применением норм процессуального права, перечисленным в части 1 </w:t>
      </w:r>
      <w:r>
        <w:rPr>
          <w:rFonts w:ascii="Times New Roman"/>
          <w:b w:val="false"/>
          <w:i w:val="false"/>
          <w:color w:val="000000"/>
          <w:sz w:val="28"/>
        </w:rPr>
        <w:t>статьи 366</w:t>
      </w:r>
      <w:r>
        <w:rPr>
          <w:rFonts w:ascii="Times New Roman"/>
          <w:b w:val="false"/>
          <w:i w:val="false"/>
          <w:color w:val="000000"/>
          <w:sz w:val="28"/>
        </w:rPr>
        <w:t xml:space="preserve"> ГПК, даже при наличии новых доказательств.</w:t>
      </w:r>
      <w:r>
        <w:br/>
      </w:r>
      <w:r>
        <w:rPr>
          <w:rFonts w:ascii="Times New Roman"/>
          <w:b w:val="false"/>
          <w:i w:val="false"/>
          <w:color w:val="000000"/>
          <w:sz w:val="28"/>
        </w:rPr>
        <w:t>
      Отражение в статистическом отчете сведений о судебных актах, отмененных на основании новых доказательств, производится только после получения письменного или в форме электронного документа согласования Департамента. Соответствующее ходатайство направляется в Департамент с приложением копий судебных актов, состоявшихся по делу, в течение 10 дней после принятия судом процессуального решения.</w:t>
      </w:r>
      <w:r>
        <w:br/>
      </w:r>
      <w:r>
        <w:rPr>
          <w:rFonts w:ascii="Times New Roman"/>
          <w:b w:val="false"/>
          <w:i w:val="false"/>
          <w:color w:val="000000"/>
          <w:sz w:val="28"/>
        </w:rPr>
        <w:t>
      Отмены судебных актов по делам обязательной категории и иным делам, рассмотренным с участием прокурора, в кассационном и надзорном порядке учитываются без исчисления показателя эффективности опротестования.</w:t>
      </w:r>
      <w:r>
        <w:br/>
      </w:r>
      <w:r>
        <w:rPr>
          <w:rFonts w:ascii="Times New Roman"/>
          <w:b w:val="false"/>
          <w:i w:val="false"/>
          <w:color w:val="000000"/>
          <w:sz w:val="28"/>
        </w:rPr>
        <w:t>
      Качество протестов оценивается вышестоящей прокуратурой на основе мониторинга отозванных, возвращенных и отклоненных апелляционных и кассационных протестов.</w:t>
      </w:r>
      <w:r>
        <w:br/>
      </w:r>
      <w:r>
        <w:rPr>
          <w:rFonts w:ascii="Times New Roman"/>
          <w:b w:val="false"/>
          <w:i w:val="false"/>
          <w:color w:val="000000"/>
          <w:sz w:val="28"/>
        </w:rPr>
        <w:t>
      Учитываются необоснованные протесты. К ним относятся протесты, подготовленные с явными (очевидными) нарушениями требований и стандартов надзорной работы, которые допущены прокурором преднамеренно либо вследствие небрежности или незнания норм права, в том числе ведомственных актов. Наличие либо отсутствие этих обстоятельств определяется путем изучения протеста и состоявшихся по делу судебных актов.</w:t>
      </w:r>
      <w:r>
        <w:br/>
      </w:r>
      <w:r>
        <w:rPr>
          <w:rFonts w:ascii="Times New Roman"/>
          <w:b w:val="false"/>
          <w:i w:val="false"/>
          <w:color w:val="000000"/>
          <w:sz w:val="28"/>
        </w:rPr>
        <w:t>
      В этих целях ведется учет удовлетворяемости апелляционных (кассационных) протестов, которая исчисляется по формуле:</w:t>
      </w:r>
      <w:r>
        <w:br/>
      </w:r>
      <w:r>
        <w:rPr>
          <w:rFonts w:ascii="Times New Roman"/>
          <w:b w:val="false"/>
          <w:i w:val="false"/>
          <w:color w:val="000000"/>
          <w:sz w:val="28"/>
        </w:rPr>
        <w:t>
      100 % - (отклоненные/рассмотренные) х 100 % = удовлетворяемость.</w:t>
      </w:r>
      <w:r>
        <w:br/>
      </w:r>
      <w:r>
        <w:rPr>
          <w:rFonts w:ascii="Times New Roman"/>
          <w:b w:val="false"/>
          <w:i w:val="false"/>
          <w:color w:val="000000"/>
          <w:sz w:val="28"/>
        </w:rPr>
        <w:t>
      При этом в случае удовлетворения кассационного протеста (надзорного протеста, принесенного по представлению прокурора области или приравненного к нему) по делу, по которому ранее отклонен апелляционный (кассационный) протест, сведения статистического отчета о количестве отклоненных апелляционных (кассационных) протестов корректируются в сторону уменьшения.</w:t>
      </w:r>
      <w:r>
        <w:br/>
      </w:r>
      <w:r>
        <w:rPr>
          <w:rFonts w:ascii="Times New Roman"/>
          <w:b w:val="false"/>
          <w:i w:val="false"/>
          <w:color w:val="000000"/>
          <w:sz w:val="28"/>
        </w:rPr>
        <w:t>
      Прокурорам областей, городов Алматы, Астаны и приравненным к ним прокурорам в случае отзыва необоснованного протеста письменно или в форме электронного документа сообщать нижестоящему прокурору о мотивах такого решения и принимать меры к предупреждению подобных ошибок.</w:t>
      </w:r>
      <w:r>
        <w:br/>
      </w:r>
      <w:r>
        <w:rPr>
          <w:rFonts w:ascii="Times New Roman"/>
          <w:b w:val="false"/>
          <w:i w:val="false"/>
          <w:color w:val="000000"/>
          <w:sz w:val="28"/>
        </w:rPr>
        <w:t>
      Протест считается отозванным в случае вынесения судом апелляционной (кассационной) инстанции соответствующего постановления об удовлетворении просьбы лица, принесшего протест, либо вышестоящего прокурора, а также наличия в апелляционном (кассационном) постановлении (решении) выводов о принятии судом отзыва протеста при рассмотрении дела по апелляционной (кассационной) жалобе стороны.</w:t>
      </w:r>
      <w:r>
        <w:br/>
      </w:r>
      <w:r>
        <w:rPr>
          <w:rFonts w:ascii="Times New Roman"/>
          <w:b w:val="false"/>
          <w:i w:val="false"/>
          <w:color w:val="000000"/>
          <w:sz w:val="28"/>
        </w:rPr>
        <w:t>
      Во всех остальных случаях возврата протестов, в том числе по инициативе прокуроров, такие протесты подлежат учету как возвращенные.</w:t>
      </w:r>
      <w:r>
        <w:br/>
      </w:r>
      <w:r>
        <w:rPr>
          <w:rFonts w:ascii="Times New Roman"/>
          <w:b w:val="false"/>
          <w:i w:val="false"/>
          <w:color w:val="000000"/>
          <w:sz w:val="28"/>
        </w:rPr>
        <w:t>
      Эффективность реагирования на нарушения законности по гражданским делам оценивается вышестоящей прокуратурой на основе мониторинга частных определений судов на нарушения законности, вынесенных по ходатайствам прокуроров по делам, рассмотренным с их участием, а также проверок и актов прокурорского надзора, инициированных в связи с обстоятельствами, выявленными в судебном заседании.</w:t>
      </w:r>
      <w:r>
        <w:br/>
      </w:r>
      <w:r>
        <w:rPr>
          <w:rFonts w:ascii="Times New Roman"/>
          <w:b w:val="false"/>
          <w:i w:val="false"/>
          <w:color w:val="000000"/>
          <w:sz w:val="28"/>
        </w:rPr>
        <w:t>
      В этих целях ведется учет соотношения частных определений судов на нарушения законности, вынесенных по ходатайствам прокуроров по делам, рассмотренным с их участием, к общему количеству частных определений судов на нарушения законности, вынесенных по делам, рассмотренным с участием прокурора.</w:t>
      </w:r>
      <w:r>
        <w:br/>
      </w:r>
      <w:r>
        <w:rPr>
          <w:rFonts w:ascii="Times New Roman"/>
          <w:b w:val="false"/>
          <w:i w:val="false"/>
          <w:color w:val="000000"/>
          <w:sz w:val="28"/>
        </w:rPr>
        <w:t>
      Вынесение частного постановления по ходатайству прокурора подтверждается прямым указанием на это в судебном акте или протоколе судебного заседания, либо письменным заключением прокурора, приобщенным к материалам дела.</w:t>
      </w:r>
      <w:r>
        <w:br/>
      </w:r>
      <w:r>
        <w:rPr>
          <w:rFonts w:ascii="Times New Roman"/>
          <w:b w:val="false"/>
          <w:i w:val="false"/>
          <w:color w:val="000000"/>
          <w:sz w:val="28"/>
        </w:rPr>
        <w:t>
      При оценке учитывается результативность мер, принятых по частным определениям, вынесенным по ходатайствам прокуроров, а также прокурорским проверкам и актам прокурорского надзора (устранение нарушений законности, привлечение лиц к установленной законом ответственности и другие).</w:t>
      </w:r>
      <w:r>
        <w:br/>
      </w:r>
      <w:r>
        <w:rPr>
          <w:rFonts w:ascii="Times New Roman"/>
          <w:b w:val="false"/>
          <w:i w:val="false"/>
          <w:color w:val="000000"/>
          <w:sz w:val="28"/>
        </w:rPr>
        <w:t>
      Оценка деятельности нижестоящих прокуратур может осуществляться и с учетом результатов работы по другим показателям.»;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силу </w:t>
      </w:r>
      <w:r>
        <w:rPr>
          <w:rFonts w:ascii="Times New Roman"/>
          <w:b w:val="false"/>
          <w:i w:val="false"/>
          <w:color w:val="000000"/>
          <w:sz w:val="28"/>
        </w:rPr>
        <w:t>подпункта 14)</w:t>
      </w:r>
      <w:r>
        <w:rPr>
          <w:rFonts w:ascii="Times New Roman"/>
          <w:b w:val="false"/>
          <w:i w:val="false"/>
          <w:color w:val="000000"/>
          <w:sz w:val="28"/>
        </w:rPr>
        <w:t xml:space="preserve"> пункта 1 статьи 534 Налогового кодекса с кассационных жалоб на решения и постановления судов взимается государственная пошлина. Поэтому в прокуратурах областей, городов Алматы, Астаны и приравненных к ним по поступившим ходатайствам физических и юридических лиц о принесении кассационных протестов с истребованием гражданских дел проверяется законность вступивших в законную силу судебных актов по спорам:</w:t>
      </w:r>
      <w:r>
        <w:br/>
      </w:r>
      <w:r>
        <w:rPr>
          <w:rFonts w:ascii="Times New Roman"/>
          <w:b w:val="false"/>
          <w:i w:val="false"/>
          <w:color w:val="000000"/>
          <w:sz w:val="28"/>
        </w:rPr>
        <w:t>
      перечисленным в </w:t>
      </w:r>
      <w:r>
        <w:rPr>
          <w:rFonts w:ascii="Times New Roman"/>
          <w:b w:val="false"/>
          <w:i w:val="false"/>
          <w:color w:val="000000"/>
          <w:sz w:val="28"/>
        </w:rPr>
        <w:t>пункте 8</w:t>
      </w:r>
      <w:r>
        <w:rPr>
          <w:rFonts w:ascii="Times New Roman"/>
          <w:b w:val="false"/>
          <w:i w:val="false"/>
          <w:color w:val="000000"/>
          <w:sz w:val="28"/>
        </w:rPr>
        <w:t xml:space="preserve"> настоящей инструкции в случае вынесения решения не в пользу государства;</w:t>
      </w:r>
      <w:r>
        <w:br/>
      </w:r>
      <w:r>
        <w:rPr>
          <w:rFonts w:ascii="Times New Roman"/>
          <w:b w:val="false"/>
          <w:i w:val="false"/>
          <w:color w:val="000000"/>
          <w:sz w:val="28"/>
        </w:rPr>
        <w:t>
      о возмещении вреда, причиненного смертью кормильца, повреждением здоровья, связанным с работой, либо преступлением (по жалобам истцов);</w:t>
      </w:r>
      <w:r>
        <w:br/>
      </w:r>
      <w:r>
        <w:rPr>
          <w:rFonts w:ascii="Times New Roman"/>
          <w:b w:val="false"/>
          <w:i w:val="false"/>
          <w:color w:val="000000"/>
          <w:sz w:val="28"/>
        </w:rPr>
        <w:t>
      сторонами в которых являются участники Великой Отечественной войны, лица, приравненные к ним, инвалиды I и II групп, пенсионеры.</w:t>
      </w:r>
      <w:r>
        <w:br/>
      </w:r>
      <w:r>
        <w:rPr>
          <w:rFonts w:ascii="Times New Roman"/>
          <w:b w:val="false"/>
          <w:i w:val="false"/>
          <w:color w:val="000000"/>
          <w:sz w:val="28"/>
        </w:rPr>
        <w:t>
      В иных случаях заявителю разъясняется его право на самостоятельное обращение с кассационной жалобой в суд кассационной инстанции.</w:t>
      </w:r>
      <w:r>
        <w:br/>
      </w:r>
      <w:r>
        <w:rPr>
          <w:rFonts w:ascii="Times New Roman"/>
          <w:b w:val="false"/>
          <w:i w:val="false"/>
          <w:color w:val="000000"/>
          <w:sz w:val="28"/>
        </w:rPr>
        <w:t>
      Гражданское дело запрашивается из соответствующего суда для проверки в кассационном порядке прокурорами, обладающими правом на принесение кассационного протеста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383-1 ГПК.</w:t>
      </w:r>
      <w:r>
        <w:br/>
      </w:r>
      <w:r>
        <w:rPr>
          <w:rFonts w:ascii="Times New Roman"/>
          <w:b w:val="false"/>
          <w:i w:val="false"/>
          <w:color w:val="000000"/>
          <w:sz w:val="28"/>
        </w:rPr>
        <w:t>
      Запрос об истребовании гражданского дела направляется в течение 5 рабочих дней с момента поступления ходатайства ответственному исполнителю. При этом срок рассмотрения ходатайства о принесении кассационного протеста на вступивший в законную силу судебный акт исчисляется в порядке, предусмотренном частью 2-1 </w:t>
      </w:r>
      <w:r>
        <w:rPr>
          <w:rFonts w:ascii="Times New Roman"/>
          <w:b w:val="false"/>
          <w:i w:val="false"/>
          <w:color w:val="000000"/>
          <w:sz w:val="28"/>
        </w:rPr>
        <w:t>статьи 387</w:t>
      </w:r>
      <w:r>
        <w:rPr>
          <w:rFonts w:ascii="Times New Roman"/>
          <w:b w:val="false"/>
          <w:i w:val="false"/>
          <w:color w:val="000000"/>
          <w:sz w:val="28"/>
        </w:rPr>
        <w:t>, частью 2 </w:t>
      </w:r>
      <w:r>
        <w:rPr>
          <w:rFonts w:ascii="Times New Roman"/>
          <w:b w:val="false"/>
          <w:i w:val="false"/>
          <w:color w:val="000000"/>
          <w:sz w:val="28"/>
        </w:rPr>
        <w:t>статьи 124</w:t>
      </w:r>
      <w:r>
        <w:rPr>
          <w:rFonts w:ascii="Times New Roman"/>
          <w:b w:val="false"/>
          <w:i w:val="false"/>
          <w:color w:val="000000"/>
          <w:sz w:val="28"/>
        </w:rPr>
        <w:t xml:space="preserve"> и </w:t>
      </w:r>
      <w:r>
        <w:rPr>
          <w:rFonts w:ascii="Times New Roman"/>
          <w:b w:val="false"/>
          <w:i w:val="false"/>
          <w:color w:val="000000"/>
          <w:sz w:val="28"/>
        </w:rPr>
        <w:t>статьей 125</w:t>
      </w:r>
      <w:r>
        <w:rPr>
          <w:rFonts w:ascii="Times New Roman"/>
          <w:b w:val="false"/>
          <w:i w:val="false"/>
          <w:color w:val="000000"/>
          <w:sz w:val="28"/>
        </w:rPr>
        <w:t xml:space="preserve"> ГПК.</w:t>
      </w:r>
      <w:r>
        <w:br/>
      </w:r>
      <w:r>
        <w:rPr>
          <w:rFonts w:ascii="Times New Roman"/>
          <w:b w:val="false"/>
          <w:i w:val="false"/>
          <w:color w:val="000000"/>
          <w:sz w:val="28"/>
        </w:rPr>
        <w:t>
      В случаях оставления обращения без удовлетворения составляется мотивированное заключение, утверждаемое прокурором области (приравненным к нему прокурором) либо лицом, его замещающим. Ответы заявителям подписываются лично прокурором области (приравненным к нему прокурором) либо лицом, его замещающим.»;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тринадцатый изложить в следующей редакции:</w:t>
      </w:r>
      <w:r>
        <w:br/>
      </w:r>
      <w:r>
        <w:rPr>
          <w:rFonts w:ascii="Times New Roman"/>
          <w:b w:val="false"/>
          <w:i w:val="false"/>
          <w:color w:val="000000"/>
          <w:sz w:val="28"/>
        </w:rPr>
        <w:t>
      «без приложения к нему доверенности или документа, удостоверяющего полномочия представителя, а также документов, свидетельствующих об уплате государственной пошлины в соответствии с налоговым законодательством при обращении в Верховный Суд, подлежит возвращению лицу, подавшему ходатайство.»;</w:t>
      </w:r>
      <w:r>
        <w:br/>
      </w:r>
      <w:r>
        <w:rPr>
          <w:rFonts w:ascii="Times New Roman"/>
          <w:b w:val="false"/>
          <w:i w:val="false"/>
          <w:color w:val="000000"/>
          <w:sz w:val="28"/>
        </w:rPr>
        <w:t>
</w:t>
      </w:r>
      <w:r>
        <w:rPr>
          <w:rFonts w:ascii="Times New Roman"/>
          <w:b w:val="false"/>
          <w:i w:val="false"/>
          <w:color w:val="000000"/>
          <w:sz w:val="28"/>
        </w:rPr>
        <w:t>
      абзац четырнадцатый исключить.</w:t>
      </w:r>
      <w:r>
        <w:br/>
      </w:r>
      <w:r>
        <w:rPr>
          <w:rFonts w:ascii="Times New Roman"/>
          <w:b w:val="false"/>
          <w:i w:val="false"/>
          <w:color w:val="000000"/>
          <w:sz w:val="28"/>
        </w:rPr>
        <w:t>
</w:t>
      </w:r>
      <w:r>
        <w:rPr>
          <w:rFonts w:ascii="Times New Roman"/>
          <w:b w:val="false"/>
          <w:i w:val="false"/>
          <w:color w:val="000000"/>
          <w:sz w:val="28"/>
        </w:rPr>
        <w:t>
      2. С настоящим приказом ознакомить всех сотрудников и работников органов, ведомств и учреждений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по представительству интересов государства в судах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w:t>
      </w:r>
      <w:r>
        <w:br/>
      </w:r>
      <w:r>
        <w:rPr>
          <w:rFonts w:ascii="Times New Roman"/>
          <w:b w:val="false"/>
          <w:i w:val="false"/>
          <w:color w:val="000000"/>
          <w:sz w:val="28"/>
        </w:rPr>
        <w:t>
</w:t>
      </w:r>
      <w:r>
        <w:rPr>
          <w:rFonts w:ascii="Times New Roman"/>
          <w:b w:val="false"/>
          <w:i w:val="false"/>
          <w:color w:val="000000"/>
          <w:sz w:val="28"/>
        </w:rPr>
        <w:t>
      4. Департаменту финансов, информатизации и защиты информационных ресурсов Генеральной прокуратуры Республики Казахстан обеспечить размещение приказа на официальном сайте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курирующего Заместителя Генерального Прокурора Республики Казахстан.</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