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91f1" w14:textId="a479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проведению конкурсов на предоставление права недропользования на углеводородное сырье, уголь и 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марта 2015 года № 187. Зарегистрирован в Министерстве юстиции Республики Казахстан 14 апреля 2015 года № 10710.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5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конкурсов на предоставление права недропользования на углеводородное сырье, уголь и уран.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2015 года № 187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проведению конкурсов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права недропользования на углеводородное сырье, уголь и уран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Комиссии по проведению конкурсов на предоставление права недропользования на углеводородное сырье, уголь и уран определяет задачи, функции, права и порядок работы Комиссии по проведению конкурсов на предоставление права недропользования на углеводородное сырье, уголь и уран (далее - Комиссия).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органом, созданным в целях проведения конкурса и определения его победителя для предоставления ему права недропользования в отношении углеводородного сырья, угля и урана, в соответствии с законодательством Республики Казахстан о недрах и недропользовании.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актами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Комиссии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оценка заявок для участия в аукционе и конкурсных предложений для участия в тендере на получение права недропользования на разведку, добычу, совмещенную разведку и добычу на углеводородное сырье, уголь и 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победителя из числа участников конкурса на предоставление права недропользования на разведку, добычу, совмещенную, разведку и добычу на углеводородное сырье, уголь и уран.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Функциями Комиссии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заявок для участия в аукционе и конкурсных предложений для участия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объективная и всесторонняя оценка представленных заявок для участия в аукционе и конкурсных предложений для участия в тендере.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имеет право: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оценивать, сопоставлять конкурсные предложения, представленные для участия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определять победителя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признать конкурс несостоявшимся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необходимую информацию у государственных органов, организаций, иных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на заседаниях членов комиссии, представителей государственных органов, организаций, иных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отклонить заявку для участия в аукционе или конкурсное предложение для участия в тендере по основаниям, установленным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привлекать в случае необходимости экспертов из числа специалистов в соответствующих областях;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Законом.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Общий порядок работы Комиссии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Комиссию возглавляет председатель. Во время отсутствия председателя его функции выполняет заместитель.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Организационно-техническое обеспечение работы Комиссии осуществляет рабочий орган Комиссии.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рабочего органа Комиссии осуществляет Департамент недропользования Министерства энергетики Республики Казахстан (далее – Министерство).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в течение пяти календарных дней после окончания срока приема заявок для участия в аукционе и конкурсных предложений для участия в тендере извещает об этом председателя Комиссии, а в случае его отсутствия - заместителя председателя, с указанием объектов недропользования и списка заявителей.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считаются правомочными, если на них присутствуют не менее двух третей от общего числа членов Комиссии.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работы Комиссии при проведении тендера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заседании Комиссии по вскрытию пакетов с конкурсными предложениями участников тендера секретарь Комиссии раздает каждому присутствующему на заседании члену Комиссии по одному экземпляру копии пакетов с конкурсными предложениями.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Вскрытие пакетов с конкурсными предложениями проводится Комиссией в присутствии простого большинства членов Комиссии и уполномоченных представителей заявителей.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Комиссии самостоятельно вскрывают полученные пакеты с копиями конкурсных предложений.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Секретарь Комиссии оформляет протокол вскрытия пакетов с конкурсными предложениями на получение права недропользования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вскрытия пакетов с конкурсными предложениями подписывается всеми присутствующими на заседании членами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подписания протокола Председатель Комиссии, а в случае его отсутствия заместитель председателя назначает дату, время и место заседания Комиссии по определению победителя тендера на предоставление права недропользования.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изучения членами Комиссии полученных конкурсных предложений, каждый присутствующий член Комиссии заполняет листы голосования по рассмотренным объектам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направляет их секретарю Комиссии, но не позднее чем за один рабочий день до даты проведения заседания Комиссии по определению победителя тендера на предоставление права недропользования.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Комиссии принимается простым большинством от числа голосовавших членов Комиссии на основании листов голосования.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итогам завершения заседания Комиссии, секретарь Комиссии оформляет протокол итогов конкурса на получение права недропользования на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подписывается всеми присутствовавшими на заседании членами Комиссии.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участником тендера не набрано более половины голосов от числа голосовавших членов Комиссии, проводится повторное голосование по двум заявителям, набравшим наибольшее количество голосов.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проведения повторного голосования, при равенстве голосов членов Комиссии голос председателя является решающим.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подведения итогов тендера не должен превышать пятнадцать календарных дней с даты окончания срока подачи конкурсных предложений. Указанный срок может быть продлен по решению Комиссии, но не более чем на один месяц.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Итоги тендера могут быть обжалованы его участниками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тендера не позднее пяти рабочих дней с момента подведения итогов тендера направляется на опубликование в официальные печатные издания на казахском и русском языках, а также размещены на официальном интернет-ресурсе Министерства.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работы Комиссии при проведении аукциона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Аукцион проводится Комиссией в срок, указанный в извещении о проведении аукциона.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день проведения аукциона на право пользования участком недр секретарь Комиссии регистрирует представителей участников аукциона.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начинается за один час до начала проведения аукциона и заканчивается за пять минут до начала проведения аукциона. Список зарегистрировавшихся участников аукциона вручается Председателю Комиссии.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Аукцион на право пользования участком недр проводится в открытой форме посредством объявления участниками аукциона своих предложений по величине размера подписного бонуса. Величина шага аукциона устанавливается в общих условиях проведения аукциона в процентном соотношении от стартового размера подписного бонуса.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Непосредственное проведение аукциона на право пользования участком недр может быть поручено аукционисту, привлекаемому Комиссией либо избранному из состава Комиссии.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Участникам аукциона выдаются таблички с присвоенными регистрационными номерами, которые они поднимают после оглашения очередной величины размера подписного бонуса, если они готовы заявить эту сумму.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Аукцион начинается с объявления наименования участка недр, его основных характеристик, основных требований к условиям пользования участком недр, порядка проведения аукциона, стартового размера подписного бонуса и шага аукциона.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Аукционист объявляет первое значение размера подписного бонуса, равное его стартовому размеру, увеличенному на размер шага аукциона.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объявления первого значения разового платежа и трехкратного повторения этого значения ни один из участников аукциона не поднял табличку со своим регистрационным номером, аукцион прекращается и признается несостоявшимся.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поднятия одной таблички аукционист называет регистрационный номер участника аукциона, поднявшего свою табличку. В случае поднятия нескольких табличек аукционист называет регистрационный номер участника аукциона, который первым поднял свою табличку.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ведомость прохождения шагов аукциона на право пользования участком недр вносится только номер участника аукциона, который назван аукционистом.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Каждое последующее значение размера разового платежа аукционист назначает путем увеличения текущего значения на шаг аукциона.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после трехкратного объявления очередного значения размера разового платежа ни один из участников аукциона не поднял табличку со своим регистрационным номером, аукцион завершается.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Победителем аукциона признается участник аукциона, предложивший наибольшую величину разового платежа за пользование недрами.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Результаты аукциона объявляются и оформляются в день его проведения протоколом, подписываемым всеми присутствующими членами Комиссии.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протоколе о результатах аукциона указываются: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местонахождение и краткое описание участка недр, по которому проводился аукцион;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членов Комиссии, принявших участие в проведении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победителе аукциона: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 заявителя, его место нахождения, государственную принадлежность, сведения о государственной регистрации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фамилию, имя и отчество (при его наличии) заявителя, юридический адрес, гражданство, сведения о документах, удостоверяющих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стартовый размер подписного бонуса;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окончательный размер подписного бонуса, установленный по результатам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том, что аукцион не состоялся (с указанием причин);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Итоги аукциона могут быть обжалованы его участниками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аукциона не позднее пяти рабочих дней с момента подведения итогов аукциона направляются на опубликование в официальные печатные издания на казахском и русском языках, а также размещены на официальном интернет-ресурсе Министерства.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Прекращение деятельности Комиссии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Комиссия прекращает свою деятельность на основании решения Министерства.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уголь и уран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вскрытия пакетов с конкурсными предложениями на</w:t>
      </w:r>
      <w:r>
        <w:br/>
      </w:r>
      <w:r>
        <w:rPr>
          <w:rFonts w:ascii="Times New Roman"/>
          <w:b/>
          <w:i w:val="false"/>
          <w:color w:val="000000"/>
        </w:rPr>
        <w:t>получение права недропользования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       "___"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(заместителя председателя)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конкурсной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членов конкурсной комиссии, включая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председателя, участвовавших во вскрытии конкурсных предложений)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процедуру вскрытия пакетов с конкурсными предложениями.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представлены в установленный срок следующими заявителями: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(блока),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(блока),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уголь и уран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4025"/>
        <w:gridCol w:w="3542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недр,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недропользования,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полезного ископаемого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- победителя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              (Ф.И.О. члена конкурсной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сырье, уголь и уран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итогов конкурса на получение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          "___"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(заместителя председателя)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конкурсной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членов конкурсной комиссии, включая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председателя, участвовавших на заседании)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голосования (листы голосования прилагаются)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представленным конкурсным предложениям приняла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конкурса на получение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(Ф.И.О) победителя)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(Ф.И.О) победителя)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Компетентному органу опубликовать в официальном печатном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Компетентному органу в установленном порядке заключить контракты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победителями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Провести повторное голосование по двум заявителям, набравшим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голосов по следующему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конкурс несостоявшимся*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участка недр (блоков), выставленного на конкурс)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признания конкурса несостоявшимся)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заполняется в случае признания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июня 2010 года "О недрах и недропользовании".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