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44b" w14:textId="754f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билета и лесного билета, правил их учета, хранения, заполнения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18-02/40. Зарегистрирован в Министерстве юстиции Республики Казахстан 10 апреля 2015 года № 10676.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лесорубочного билета,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учета, хранения, заполнения и выдачи лесорубочного и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18-02/40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АҒАШ КЕСУ БИЛЕТІ ЛЕСОРУБОЧНЫЙ БИЛЕТ</w:t>
      </w:r>
    </w:p>
    <w:bookmarkEnd w:id="8"/>
    <w:p>
      <w:pPr>
        <w:spacing w:after="0"/>
        <w:ind w:left="0"/>
        <w:jc w:val="both"/>
      </w:pPr>
      <w:bookmarkStart w:name="z74" w:id="9"/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Ағашты кесу тәсілі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Мемлекеттік орман қоры санаты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Пайдалану түрі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Есепке алу тәсілі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Негізінде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Рұқсат етіледі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20 __ жылдың кеспе ағаш қоры есебіне _______________________ сүректер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кесуге рұқсат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Ағаштарды тартып шығаратын аралық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Орамдардың 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лесосеки/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делянок/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сохранение подроста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тыс. шт.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Тығыздалған текше метрдегі сүрек көлемі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древесины в плотных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ставке в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Причитается к уплате,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Кәделі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31"/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Кесуге жатпайды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деревьев)________________________________________________________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Ағаш дайындауды аяқтау мерзімі " __ " 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Уақытша қоймалар орны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Тасып әкетуге рұқсат берілді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Тасып әкету мерзімі "___"____________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Мезгілінен бұрын кесуге рұқсат етіледі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Ағаштың қабығын аршу, ағашты химиялық өңдеу мерзімі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Кеспеағашты тазарту тәсілі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Ағаштарды бекітілген технологиялық картаға сәйкес кесу керек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аты(бар болса), қолы –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Орман пайдаланушылар Қазақстан Республикасының ормандарында сүректі түбірімен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босату қағидаларын және Қазақстан Республикасының ормандарында өрт қауіпсіздігі қағидаларын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қатаң сақтауға міндетті. Көрсетілген қағидаларды бұзғаны үшін, сондай-ақ орман пайдаланушы 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кесілген жерді тазартудан жалтарған кезде, орман шаруашылығы мемлекеттік басқару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 дайындауды және орман пайдаланушылар жүргізіп жатқан басқа да жұмыстарды 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 в лесах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правила пожарной безопасности в лесах Республики Казахстан. За нарушение указанных правил,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уклонении лесопользователя от очистки мест рубок, государственные органы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лесным хозяйством приостанавливают заготовку древесины и иные работы, проводимые лесопользователями.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Сүректі түбірімен босату қағидаларымен және өрт қауіпсіздігі қағидаларымен таныстым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Орман пайдаланушы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Ағаштарды тасып әкету мерзімдерінің ұзартылғаны туралы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орны, мекеме басшысы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руководитель учреждения (тегі,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–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Ағаш кесетін жерді куәләндіру мәліметтері бойынша орманды қалпына келтіру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Орманның қалпына келуін қамтамасыз ететін өскінді сақтау 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Орман ағаштарын отырғызу 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Ағаштың табиғи өсуіне көмектесу 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Мекеме басшысы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 (бар болса),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ОРМАН БИЛЕТІ ЛЕСНОЙ БИЛЕТ</w:t>
      </w:r>
    </w:p>
    <w:bookmarkEnd w:id="36"/>
    <w:p>
      <w:pPr>
        <w:spacing w:after="0"/>
        <w:ind w:left="0"/>
        <w:jc w:val="both"/>
      </w:pPr>
      <w:bookmarkStart w:name="z163" w:id="37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 жыл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Айналым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Орам мен телімнің нөмірлері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кварталов и выделов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Негізінде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Рұқсат етілсін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пайдаланушы және оның пошталық мекен–жайы – лесопользователь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почтовый адрес)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Ауданда ______________________________, мөлшерде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площади (га) в размере (саны, көлемі – количество, 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Такса бойынша құны 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таксе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Пайдалану мерзімі "__"_________ 20 ___ жылдан "__"______ 20____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с "__"___________20____года по "__"_______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пайдаланушы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 (бар болса), аты-жөні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18-02/40</w:t>
            </w:r>
          </w:p>
        </w:tc>
      </w:tr>
    </w:tbl>
    <w:bookmarkStart w:name="z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учета, хранения, заполнения и выдачи</w:t>
      </w:r>
      <w:r>
        <w:br/>
      </w:r>
      <w:r>
        <w:rPr>
          <w:rFonts w:ascii="Times New Roman"/>
          <w:b/>
          <w:i w:val="false"/>
          <w:color w:val="000000"/>
        </w:rPr>
        <w:t>лесорубочного билета и лесного билета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заполнения и выдачи лесорубочного билета и лесного билета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учета, хранения, заполнения и выдачи лесорубочного билета и лесного билета.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государственном лесном фонде могут осуществляться следующие виды лесопользования: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ресурсов;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нужд охотничьего хозяйства;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научно-исследовательских целей;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Бланки лесорубочных и лесных билетов изготавливаются  ведомством уполномоченного органа в области лесного хозяйства (далее – ведомство) на основании заявок территориальных подразделений ведомства уполномоченного органа (далее – территориальный орган), которые определяют общую потребность бланков лесорубочных и лесных билетов на предстоящий год.</w:t>
      </w:r>
    </w:p>
    <w:bookmarkEnd w:id="49"/>
    <w:bookmarkStart w:name="z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лесорубочных и лесных билетов печатаются на узорной бумаге, покрытой отпечатанной сеткой, на государственном и русском языках с указанием номеров и буквенных серий.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Отпечатанные бланки брошюруются каждый отдельно по 25 комплектов в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через свои территориальные органы снабжает бланками государственных лесовладельцев, находящихся на территории области.</w:t>
      </w:r>
    </w:p>
    <w:bookmarkStart w:name="z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органы и государственные лесовладельцы, получающие бланки лесорубочных и лесных билетов, ведут их учет и вместе с годовым отчетом представляют ведомству отчет о приходе и расходе бланков лесорубочных и лесных билетов, а также заявляют потребность в них на следующий за отчетным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1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бланков лесорубочных билетов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лесорубочных и лесных билетов являются бланками строгой отчетности и подлежат учету и хранению в установленном настоящими Правилами порядке.</w:t>
      </w:r>
    </w:p>
    <w:bookmarkEnd w:id="53"/>
    <w:bookmarkStart w:name="z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мере изготовления бланков лесорубочных и лесных билетов, но не позднее даты окончания первого квартала текущего года, ведомство рассылает указанные бланки ценными посылками или выдает их по доверенности подведомственным ему территориальным органам.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течение десяти рабочих дней со дня получения бланков обеспечивает передачу их государственным лесовладельцам, находящимся в ведении местного исполнительного органа. Выдавая бланки лесорубочных и лесных билетов, территориальный орган выписывает накладную в двух экземплярах на отпущенное количество бланков, один из которых выдается государственному лесовладельцу - получателю, а второй остается в делах территориального органа.</w:t>
      </w:r>
    </w:p>
    <w:bookmarkStart w:name="z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прихода и расхода бланков лесорубочных и лесных билетов ведется службой бухгалтерского учета государственного лесовладельца по Книге учета бланков лесорубочных и лесных билетов (далее – Книга учета бланков строгой отчетности),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фактически выданных лесопользователям и испорченных бланков лесорубочных и лесных билетов с подотчета государственного лесовладельца производится на основании отчета о приходе и расходе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лесорубочных и лесных билетов, израсходованные на выдачу лесопользователям, списываются государственным лесовладельцем 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лесорубочных и лесных билетов хранятся в сейфах, железных шкафах или железных ящиках с замками.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всех расчетов с лесопользователями третий экземпляр лесорубочных и лесных билетов сдается в службу бухгалтерского учета государственного лесовладельца для хранения и отметки в Книге учета бланков строгой отчетности об их использовании.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подшиваются в порядке номеров в специальные дела под наименованием "Лесорубочные и лесные билеты за 20_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подшитые в дело лесорубочные и лесные билеты и приложенные к ним материалы составляется опись, которая подшивается в конце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 лесорубочных и лесных билетов производится комиссией в составе трех человек, назначаемой руководителем государственного лесовладельца, с составлением акта об уничтожении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Заполнение и выдача бланков лесорубочных и лесных билетов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лесопользователю, который хранит его до окончания лесопользования и предъявляет по требованию должностных лиц государственного лесовладельца, ведомства и его территориальных органов, представителей органов государственного контроля за лесами и природоохранного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государственному лесовладельцу вместе с актом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государственного лесовладельца.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13-1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приложению 4 к настоящим Правилам в канцелярию услугодателя или через веб-портал "электронного правительства" www.egov.kz (далее – портал).</w:t>
      </w:r>
    </w:p>
    <w:bookmarkStart w:name="z1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</w:t>
      </w:r>
    </w:p>
    <w:bookmarkEnd w:id="62"/>
    <w:bookmarkStart w:name="z1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 </w:t>
      </w:r>
    </w:p>
    <w:bookmarkEnd w:id="63"/>
    <w:bookmarkStart w:name="z1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4"/>
    <w:bookmarkStart w:name="z1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65"/>
    <w:bookmarkStart w:name="z1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2017 года и 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66"/>
    <w:bookmarkStart w:name="z1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в канцелярию услугадателя,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7"/>
    <w:bookmarkStart w:name="z1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в течении 1 (одного)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69"/>
    <w:bookmarkStart w:name="z1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Услугодатель отказывает в оказании государственной услуги по следующим основаниям:</w:t>
      </w:r>
    </w:p>
    <w:bookmarkEnd w:id="71"/>
    <w:bookmarkStart w:name="z1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1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</w:r>
    </w:p>
    <w:bookmarkEnd w:id="73"/>
    <w:bookmarkStart w:name="z1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4"/>
    <w:bookmarkStart w:name="z1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5"/>
    <w:bookmarkStart w:name="z1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средств машинописи (компьютер), а в случае их отсутствия - шариковой ручкой синего цвета аккуратно, четко и чисто каждый экземпляр. Подчистки и помарки не допускаются.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срока действия лесорубочного билета на нем при необходимости производятся записи и отметки: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разрешении вывозки заготовленных лесоматериалов;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переходе прав лесопользования по лесорубочному билету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разрешения вывозки заготовленных лесоматериалов является акт об освидетельствовании мест рубок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Лесорубочный билет заполняется следующим образом: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6 "Вид пользования" указывается: главное, промежуточное, прочие рубки или указывается конкретный вид заготовки второстепенных древесных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 "Способ рубки" указывается: сплошная, выборочная, постепенная, добровольно-выборочная, рубка единичных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7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</w:t>
      </w:r>
    </w:p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древесины, отпускаемой на корню, в зависимости от способов рубки производится: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– при всех видах сплошных рубок, а также при уборке ликвидной захламленности;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назначенных в рубку - при проведении выборочных и древостоя восемь сантиметров и более; выборочных санитарных рубок и рубки единичных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 если предварительно не представляется возможным определить запас подлежащей вырубке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 с применением следующих единиц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тонны – для живицы, древесных соков, коры, листьев, почек (учитываются 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складочные кубометры – для порубочных остатков, пней, корней, хвороста, веточного корма, хвойной лапки;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штуки – для мелких сортиментов из тонкомера и хвороста, ивового прута, а также елок.</w:t>
      </w:r>
    </w:p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древесины на корню является приказ руководителя ведомства об утверждении ежегодных объемов рубок леса на территории государственного лесного фонда.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бизнес-идентификационный номер.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"Налоговый кодекс Республики Казахстан" (далее – Налоговый кодекс).</w:t>
      </w:r>
    </w:p>
    <w:bookmarkEnd w:id="85"/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таблице текстовой части лесорубочного билета указывается:</w:t>
      </w:r>
    </w:p>
    <w:bookmarkEnd w:id="87"/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</w:p>
    <w:bookmarkEnd w:id="88"/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"Объем древесины в плотных кубических метрах" – количество отпускаемой древесины с точностью до одного кубического метра;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12 "Сроки внесения в бюджет платы за заготавливаемую лесопродукцию" указываются даты взносов и размеры взносов по каждому сроку.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государственные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</w:t>
      </w:r>
    </w:p>
    <w:bookmarkStart w:name="z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13 "Рубке не подлежат" указывается, что именно не подлежит рубке на лесосеке (делянке) согласно Порядка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</w:p>
    <w:bookmarkEnd w:id="96"/>
    <w:bookmarkStart w:name="z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14 "Срок окончания заготовки" заполняется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строке 15 "Места временных складов" указываются номера кварталов, в которых располагаются временные (промежуточные) склады.</w:t>
      </w:r>
    </w:p>
    <w:bookmarkEnd w:id="98"/>
    <w:bookmarkStart w:name="z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16 "Вывозка разрешается" заполняется: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отпуске древесины с учетом по площади надлежит после слов "Вывозка разрешается" указать "одновременно с заготовкой";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количества лесоматериалов";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</w:t>
      </w:r>
    </w:p>
    <w:bookmarkStart w:name="z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17 "Срок окончания вывозки" заполняется в соответствии со сроками вывозки, установленные Порядком отпуска древесины на корню.</w:t>
      </w:r>
    </w:p>
    <w:bookmarkEnd w:id="100"/>
    <w:bookmarkStart w:name="z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18 "Досрочная вырубка разрешается" указывается дата, с которой эта вырубка разрешается, а также количество разрешенной к досрочной вырубке древесины и на каких лесосеках (делянках).</w:t>
      </w:r>
    </w:p>
    <w:bookmarkEnd w:id="101"/>
    <w:bookmarkStart w:name="z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19 "Сроки окорки, химической обработки древесины" проставляются сроки, в которые эти работы должны быть проведены.</w:t>
      </w:r>
    </w:p>
    <w:bookmarkEnd w:id="102"/>
    <w:bookmarkStart w:name="z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20 "Способ очистки лесосеки" необходимо указать по лесорубочному билету в целом, а при необходимости по отдельным делянкам или их частям, один из способов очистки: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укладывание порубочных остатков на волоки и уплотнение их в процессе трелевки.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способы очистки лесосек применяются комбинированно.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– 1,2 метра при расстоянии между ними не менее двадцати метров, с последующим их сжиганием или оставлением на перегнивание.</w:t>
      </w:r>
    </w:p>
    <w:bookmarkStart w:name="z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21 "Разработку лесосек произвести согласно утвержденным технологическим картам"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</w:p>
    <w:bookmarkStart w:name="z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22 "Особые условия" указываются особенности проведения лесосечных работ, а также условия,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корню, о которых необходимо сделать отметку в билете.</w:t>
      </w:r>
    </w:p>
    <w:bookmarkEnd w:id="105"/>
    <w:bookmarkStart w:name="z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26 "Отметки о предоставлении отсрочек по вывозке" производятся надписи за подписью руководителя государственного лесовладельца или его заместителя, заверенные печатью.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В строке 27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"Руководитель учреждения" проставляется подпись и фамилия, инициалы руководителя государственного лесовладельца, которые заверяются печатью.</w:t>
      </w:r>
    </w:p>
    <w:bookmarkStart w:name="z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Лесной билет заполняется следующим образом: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11 "Срок пользования"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освидетельствования.</w:t>
      </w:r>
    </w:p>
    <w:bookmarkEnd w:id="109"/>
    <w:bookmarkStart w:name="z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3"/>
    <w:bookmarkStart w:name="z2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4"/>
    <w:bookmarkStart w:name="z2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приходе и расходе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за 20___ год по 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билеты, комплектов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билеты,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в 20__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в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на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</w:t>
      </w:r>
      <w:r>
        <w:br/>
      </w:r>
      <w:r>
        <w:rPr>
          <w:rFonts w:ascii="Times New Roman"/>
          <w:b/>
          <w:i w:val="false"/>
          <w:color w:val="000000"/>
        </w:rPr>
        <w:t>учета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на 20___ год по 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выдачи бланков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и по какому документу получены бланки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бланки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бланков лесорубочных и лесных билетов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на основании приказа государственного лесовладельца "__" _______________ 20_ года о том, что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нижеперечисленных лиц произведено уничтожение документов, срок хранения которых истек: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(наименование бланков и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а также способ, дата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 – 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БИН)</w:t>
            </w:r>
          </w:p>
        </w:tc>
      </w:tr>
    </w:tbl>
    <w:bookmarkStart w:name="z2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         ЗАЯВЛЕНИЕ</w:t>
      </w:r>
    </w:p>
    <w:bookmarkEnd w:id="119"/>
    <w:p>
      <w:pPr>
        <w:spacing w:after="0"/>
        <w:ind w:left="0"/>
        <w:jc w:val="both"/>
      </w:pPr>
      <w:bookmarkStart w:name="z230" w:id="120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(цель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участка (лесничество, квартал, выдел)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размер лесопользования (гектар, объемы в кубических метрах, штуках, тоннах, килограммах, количество голов домашних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оплату в бюджет за лесные пользования (реквизиты платежного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технологической карты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2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ответственности за представление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Стандарт государственной услуги "Выдача лесорубочного и лесного билета" </w:t>
            </w:r>
          </w:p>
          <w:bookmarkEnd w:id="1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(скл. м 3), по количеству - в штуках, по весу - в килограммах (кг), центнерах (ц), тоннах (т) в свежем (сырорастущем)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