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5b20f" w14:textId="f95b2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расследования в областях электроэнергетики и теплоэнергетики, учета технологических нарушений в области электроэнергетики, в централизованных и местных системах теплоснабжения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20 февраля 2015 года № 121. Зарегистрирован в Министерстве юстиции Республики Казахстан 27 марта 2015 года № 10558.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энергетики РК от 25.11.2024 </w:t>
      </w:r>
      <w:r>
        <w:rPr>
          <w:rFonts w:ascii="Times New Roman"/>
          <w:b w:val="false"/>
          <w:i w:val="false"/>
          <w:color w:val="ff0000"/>
          <w:sz w:val="28"/>
        </w:rPr>
        <w:t>№ 415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bookmarkStart w:name="z10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6-5 Закона Республики Казахстан "Об электроэнергетике",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"О теплоэнергетике",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287)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энергетики Республики Казахстан, утвержденного постановлением Правительства Республики Казахстан от 19 сентября 2014 года № 994,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энергетики РК от 22.07.2025 </w:t>
      </w:r>
      <w:r>
        <w:rPr>
          <w:rFonts w:ascii="Times New Roman"/>
          <w:b w:val="false"/>
          <w:i w:val="false"/>
          <w:color w:val="000000"/>
          <w:sz w:val="28"/>
        </w:rPr>
        <w:t>№ 281-н/қ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расследования и учета технологических нарушений в работе единой электроэнергетической системы, электростанций, районных котельных, электрических и тепловых сетей.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электроэнергетики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 официальное опубликование настоящего приказа в течение десяти календарных дней после его государственной регистрации в Министерстве юстиции Республики Казахстан в периодические печатные издания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энергетики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 и 3) настоящего пункта.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календарного дня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Школьник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"СОГЛАСОВАН":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Исполняющий обязанности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Министра по инвестициям и развитию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 Ж. Касымбек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23 февраля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февраля 2015 года № 121</w:t>
            </w:r>
          </w:p>
        </w:tc>
      </w:tr>
    </w:tbl>
    <w:bookmarkStart w:name="z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расследования в областях электроэнергетики и теплоэнергетики, учета технологических нарушений в области электроэнергетики, в централизованных и местных системах теплоснабжения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энергетики РК от 25.11.2024 </w:t>
      </w:r>
      <w:r>
        <w:rPr>
          <w:rFonts w:ascii="Times New Roman"/>
          <w:b w:val="false"/>
          <w:i w:val="false"/>
          <w:color w:val="ff0000"/>
          <w:sz w:val="28"/>
        </w:rPr>
        <w:t>№ 415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bookmarkStart w:name="z10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0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расследования в областях электроэнергетики и теплоэнергетики, учета технологических нарушений в области электроэнергетики, в централизованных и местных системах теплоснабжения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6-5 Закона Республики Казахстан "Об электроэнергетике",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"О теплоэнергетике",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287)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энергетики Республики Казахстан, утвержденного постановлением Правительства Республики Казахстан от 19 сентября 2014 года № 994, и определяют порядок проведения расследования в областях электроэнергетики и теплоэнергетики, учета технологических нарушений в работе единой электроэнергетической системы, электростанций, источников тепловой энергии, электрических и тепловых сетей.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энергетики РК от 22.07.2025 </w:t>
      </w:r>
      <w:r>
        <w:rPr>
          <w:rFonts w:ascii="Times New Roman"/>
          <w:b w:val="false"/>
          <w:i w:val="false"/>
          <w:color w:val="000000"/>
          <w:sz w:val="28"/>
        </w:rPr>
        <w:t>№ 281-н/қ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8"/>
    <w:bookmarkStart w:name="z10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простой – нерабочее состояние энергоустановки;</w:t>
      </w:r>
    </w:p>
    <w:bookmarkEnd w:id="9"/>
    <w:bookmarkStart w:name="z10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диспетчерское технологическое управление – процесс, осуществляемый диспетчером и предназначенный для решения задач контроля и управления режимами функционирования электрических сетей посредством автоматизированных систем диспетчерского и технологического управления, а также приема и обработки сообщений от физических и юридических лиц о предпосылках возникновения или возникновении технологических нарушений, требующих принятия мер реагирования и устранения отказов и повреждений;</w:t>
      </w:r>
    </w:p>
    <w:bookmarkEnd w:id="10"/>
    <w:bookmarkStart w:name="z10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стихийные явления – состояние, характеризующееся наличием или вероятностью разрушения, изменения состояния окружающей среды под влиянием природных воздействий, в том числе обусловленных бедствиями и катастрофами, угрожающее жизненно важным интересам личности и общества;</w:t>
      </w:r>
    </w:p>
    <w:bookmarkEnd w:id="11"/>
    <w:bookmarkStart w:name="z11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несчастный случай, связанный с трудовой деятельностью – воздействие на работника вредного и (или) опасного производственного фактора при выполнении им трудовых (служебных) обязанностей или заданий работодателя, в результате которого произошли производственная травма, внезапное ухудшение здоровья или отравление работника, приведшие его к временной или стойкой утрате трудоспособности либо смерти;</w:t>
      </w:r>
    </w:p>
    <w:bookmarkEnd w:id="12"/>
    <w:bookmarkStart w:name="z11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неоперативный персонал – персонал, кроме оперативного и оперативно-ремонтного персонала;</w:t>
      </w:r>
    </w:p>
    <w:bookmarkEnd w:id="13"/>
    <w:bookmarkStart w:name="z11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местный исполнительный орган (акимат) – коллегиальный исполнительный орган, возглавляемый акимом области, города республиканского значения и столицы, района (города областного значения), осуществляющий в пределах своей компетенции местное государственное управление и самоуправление на соответствующей территории;</w:t>
      </w:r>
    </w:p>
    <w:bookmarkEnd w:id="14"/>
    <w:bookmarkStart w:name="z11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системный оператор – национальная компания, осуществляющая централизованное оперативно-диспетчерское управление, обеспечение параллельной работы с энергосистемами других государств, поддержание баланса в единой электроэнергетической системе Республики Казахстан, оказание системных услуг и приобретение вспомогательных услуг у субъектов оптового рынка электрической энергии, а также техническое обслуживание и поддержание в эксплуатационной готовности национальной электрической сети и обеспечивающая ее развитие; </w:t>
      </w:r>
    </w:p>
    <w:bookmarkEnd w:id="15"/>
    <w:bookmarkStart w:name="z11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полный сброс нагрузки – сброс электрической или тепловой нагрузки электростанцией;</w:t>
      </w:r>
    </w:p>
    <w:bookmarkEnd w:id="16"/>
    <w:bookmarkStart w:name="z11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объекты теплоэнергетики – источники тепловой энергии, тепловые сети и теплопотребляющие установки;</w:t>
      </w:r>
    </w:p>
    <w:bookmarkEnd w:id="17"/>
    <w:bookmarkStart w:name="z11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источник тепловой энергии – теплоэлектроцентраль, котельные и другие устройства и (или) установки, предназначенные для производства тепловой энергии;</w:t>
      </w:r>
    </w:p>
    <w:bookmarkEnd w:id="18"/>
    <w:bookmarkStart w:name="z11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единая электроэнергетическая система Республики Казахстан (далее – ЕЭС) – совокупность электрических станций, линий электропередачи и подстанций, обеспечивающих надежное и качественное энергоснабжение потребителей Республики Казахстан;</w:t>
      </w:r>
    </w:p>
    <w:bookmarkEnd w:id="19"/>
    <w:bookmarkStart w:name="z11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ошибочные действия – действие или бездействие персонала, которое привело или не предотвратило возникновение технологического нарушения;</w:t>
      </w:r>
    </w:p>
    <w:bookmarkEnd w:id="20"/>
    <w:bookmarkStart w:name="z11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технологическое нарушение – отказ или повреждение оборудования электрических станций и сетей, оборудования источников тепловой энергии, тепловых сетей, в том числе вследствие возгорания или взрывов, отклонения от установленных режимов, несанкционированного отключения или ограничения работоспособности оборудования или его неисправности, которые привели к нарушению процесса производства, передачи, потребления электрической и (или) тепловой энергии.</w:t>
      </w:r>
    </w:p>
    <w:bookmarkEnd w:id="21"/>
    <w:bookmarkStart w:name="z12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нарушения классифицируются в соответствии с критериями, приведенными в Классификации технологических нарушений, согласно приложению 1 к настоящим Правилам.</w:t>
      </w:r>
    </w:p>
    <w:bookmarkEnd w:id="22"/>
    <w:bookmarkStart w:name="z12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Признаки технологических нарушений приведены в Классификационных признаках причин технологических нарушений, согласно приложению 2 к настоящим Правилам;</w:t>
      </w:r>
    </w:p>
    <w:bookmarkEnd w:id="23"/>
    <w:bookmarkStart w:name="z12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отказ – процесс, заключающийся в нарушении работоспособного состояния энергопредприятия или его оборудования;</w:t>
      </w:r>
    </w:p>
    <w:bookmarkEnd w:id="24"/>
    <w:bookmarkStart w:name="z12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энергоустановка – оборудование, предназначенное для производства, накопления, преобразования, передачи, распределения или потребления тепловой или электрической энергии;</w:t>
      </w:r>
    </w:p>
    <w:bookmarkEnd w:id="25"/>
    <w:bookmarkStart w:name="z12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энергоузел – обособленная территория, обладающая общностью инфраструктуры в сфере тепло и электроснабжения.</w:t>
      </w:r>
    </w:p>
    <w:bookmarkEnd w:id="26"/>
    <w:bookmarkStart w:name="z12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понятия, применяемые в настоящих Правилах, соответствуют понятиям, используемым в законодательстве Республики Казахстан в областях электроэнергетики и теплоэнергетики.</w:t>
      </w:r>
    </w:p>
    <w:bookmarkEnd w:id="27"/>
    <w:bookmarkStart w:name="z12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расследования</w:t>
      </w:r>
    </w:p>
    <w:bookmarkEnd w:id="28"/>
    <w:bookmarkStart w:name="z12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Целями расследования являются:</w:t>
      </w:r>
    </w:p>
    <w:bookmarkEnd w:id="29"/>
    <w:bookmarkStart w:name="z12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причин нарушения требований законодательства Республики Казахстан в областях электроэнергетики и теплоэнергетики и принятие соответствующих мер;</w:t>
      </w:r>
    </w:p>
    <w:bookmarkEnd w:id="30"/>
    <w:bookmarkStart w:name="z12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лица (лиц), допустившего (допустивших) нарушения требований законодательства Республики Казахстан в областях электроэнергетики и теплоэнергетики.</w:t>
      </w:r>
    </w:p>
    <w:bookmarkEnd w:id="31"/>
    <w:bookmarkStart w:name="z13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Основаниями для проведения расследования являются:</w:t>
      </w:r>
    </w:p>
    <w:bookmarkEnd w:id="32"/>
    <w:bookmarkStart w:name="z13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обращения физических и (или) юридических лиц, а также государственных органов по конкретным фактам причинения вреда жизни, здоровью человека, окружающей среде, правам и законным интересам физических и юридических лиц, государства в случаях, когда такой факт коснулся широкого круга лиц и требуется установить конкретное лицо (конкретных лиц), допустившее (допустивших) нарушение;</w:t>
      </w:r>
    </w:p>
    <w:bookmarkEnd w:id="33"/>
    <w:bookmarkStart w:name="z13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аварии, технологические нарушения, по которым возникает необходимость выяснения обстоятельств, предшествовавших им, установления их причин, характера нарушений условий эксплуатации технических устройств, технологических процессов, нарушений требований в областях электроэнергетики и теплоэнергетики, определения мероприятий по ликвидации последствий и предотвращению подобных аварий, технологических нарушений, материального ущерба, причиненного аварией, технологическим нарушением.</w:t>
      </w:r>
    </w:p>
    <w:bookmarkEnd w:id="34"/>
    <w:bookmarkStart w:name="z13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Энергопроизводящие, энергопередающие организации, теплопроизводящие и теплотранспортирующие субъекты (далее – энергопредприятия) в течение 1 часа с момента возникновения технологического нарушения представляет оперативное сообщение по телефону с дублированием посредством мобильных программ по обмену мгновенными сообщениями в соответствии с Регламентом предоставления энергопредприятиями оперативных сообщений о произошедших технологических нарушениях и несчастных случаях в Единой электроэнергетической системе Республики Казахстан, централизованной и местной системах теплоснабжения, согласно приложению 3 к настоящим Правилам.</w:t>
      </w:r>
    </w:p>
    <w:bookmarkEnd w:id="35"/>
    <w:bookmarkStart w:name="z13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Энергопредприятие в течение 15 минут с момента возникновения технологического нарушения информирует соответствующий Территориальный департамент органа по государственному энергетическому надзору и контролю по областям и городам Астана, Алматы, Шымкент и местный исполнительный орган о факте возникновения технологического нарушения по телефону с дублированием посредствам мобильных программ по обмену мгновенными сообщениями.</w:t>
      </w:r>
    </w:p>
    <w:bookmarkEnd w:id="36"/>
    <w:bookmarkStart w:name="z13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срок не позднее 12 часов с момента возникновения технологического нарушения энергопредприятие направляет оперативное сообщение в электронном виде по адресу электронной почты в соответствующий Территориальный департамент органа по государственному энергетическому надзору и контролю по областям и городам Астана, Алматы, Шымкент и местный исполнительный орган и системному оператору.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Министра энергетики РК от 22.07.2025 </w:t>
      </w:r>
      <w:r>
        <w:rPr>
          <w:rFonts w:ascii="Times New Roman"/>
          <w:b w:val="false"/>
          <w:i w:val="false"/>
          <w:color w:val="000000"/>
          <w:sz w:val="28"/>
        </w:rPr>
        <w:t>№ 281-н/қ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Форма и состав сведений оперативного сообщения определяются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Министра энергетики РК от 22.07.2025 </w:t>
      </w:r>
      <w:r>
        <w:rPr>
          <w:rFonts w:ascii="Times New Roman"/>
          <w:b w:val="false"/>
          <w:i w:val="false"/>
          <w:color w:val="000000"/>
          <w:sz w:val="28"/>
        </w:rPr>
        <w:t>№ 281-н/қ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Технологические нарушения, предусмотренные:</w:t>
      </w:r>
    </w:p>
    <w:bookmarkEnd w:id="39"/>
    <w:bookmarkStart w:name="z106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пунктами 1 и 2 Классификации технологических нарушений согласно приложению 1 к настоящим Правилам (далее – Классификации технологических нарушений), за исключением подпунктов 7), 9), 10), 11), 12), 13) пункта 1 и подпунктами 4), 8), 9) и 10) пункта 2 Классификации технологических нарушений, произошедших в местной системе теплоснабжения, расследуются комиссией, созданной приказом государственного органа по государственному энергетическому надзору и контролю;</w:t>
      </w:r>
    </w:p>
    <w:bookmarkEnd w:id="40"/>
    <w:bookmarkStart w:name="z106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подпунктами 7), 9), 10), 11), 12), 13) пункта 1 и подпунктами 4), 8), 9) и 10) пункта 2 Классификаций технологических нарушений, произошедших в местной системе теплоснабжения, расследуются комиссией, созданной приказом местного исполнительного органа.</w:t>
      </w:r>
    </w:p>
    <w:bookmarkEnd w:id="41"/>
    <w:bookmarkStart w:name="z106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Председателями комиссий назначаются представители органов, издавшие приказ.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Министра энергетики РК от 22.07.2025 </w:t>
      </w:r>
      <w:r>
        <w:rPr>
          <w:rFonts w:ascii="Times New Roman"/>
          <w:b w:val="false"/>
          <w:i w:val="false"/>
          <w:color w:val="000000"/>
          <w:sz w:val="28"/>
        </w:rPr>
        <w:t>№ 281-н/қ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Расследование начинается не позднее 3 рабочих дней с момента определения классификации технологического нарушения, которые исчисляются со следующего рабочего дня c момента определения классификации технологического нарушения, и не должны превышать 30 календарных дней.</w:t>
      </w:r>
    </w:p>
    <w:bookmarkEnd w:id="43"/>
    <w:bookmarkStart w:name="z1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 по государственному энергетическому надзору и контролю или местный исполнительный орган (по компетенции) уведомляет субъект (объект) контроля, заинтересованные государственные органы о начале проведения расследования в течение 2 рабочих дней, которые исчисляются со следующего рабочего дня c момента возникновения технологического нарушения.</w:t>
      </w:r>
    </w:p>
    <w:bookmarkEnd w:id="44"/>
    <w:bookmarkStart w:name="z1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невозможности завершения расследования в период, предусмотренный пунктом 8 настоящих Правил, сроки расследования продлеваются только один раз на 30 календарных дней решением комиссии.</w:t>
      </w:r>
    </w:p>
    <w:bookmarkEnd w:id="45"/>
    <w:bookmarkStart w:name="z1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возникновении объективных обстоятельств, препятствующих проведению расследования в установленные настоящими Правилами сроки, сроки расследования приостанавливаются решением комиссии.</w:t>
      </w:r>
    </w:p>
    <w:bookmarkEnd w:id="46"/>
    <w:bookmarkStart w:name="z1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Расследование возобновляется после устранения обстоятельств, вызвавших его приостановление, по решению комиссии.</w:t>
      </w:r>
    </w:p>
    <w:bookmarkEnd w:id="47"/>
    <w:bookmarkStart w:name="z1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дня вынесения решения комиссии о возобновлении расследования течение сроков продолжается.</w:t>
      </w:r>
    </w:p>
    <w:bookmarkEnd w:id="48"/>
    <w:bookmarkStart w:name="z1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Работа комиссии проводится в соответствии с регламентом, установленным ее председателем, который выполняет организационные мероприятия и обеспечивает своевременное, качественное расследование и оформление его результатов.</w:t>
      </w:r>
    </w:p>
    <w:bookmarkEnd w:id="49"/>
    <w:bookmarkStart w:name="z1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Комиссия состоит из председателя и ее членов, а также секретаря, который не принимает участие в решении комиссии. Не учитывая секретаря, количество членов комиссии, включая председателя – нечетное.</w:t>
      </w:r>
    </w:p>
    <w:bookmarkEnd w:id="50"/>
    <w:bookmarkStart w:name="z1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причиной технологического нарушения и включает представителей, ремонтных (при наличии дефектов ремонта), наладочных (при дефектах при проведении пуско-наладочных работ), проектных (при ошибках в проектировании), научно-исследовательских (при необходимости проведения научных изысканий или исследований), заводов-изготовителей (при дефектах изготовления), строительно-монтажных (при дефектах монтажа) организаций и иных заинтересованных лиц.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Министра энергетики РК от 22.07.2025 </w:t>
      </w:r>
      <w:r>
        <w:rPr>
          <w:rFonts w:ascii="Times New Roman"/>
          <w:b w:val="false"/>
          <w:i w:val="false"/>
          <w:color w:val="000000"/>
          <w:sz w:val="28"/>
        </w:rPr>
        <w:t>№ 281-н/қ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Технологические нарушения, произошедшие у потребителя и повлекшие за собой развитие в энергопередающей организации, расследуются с участием представителей обеих указанных сторон.</w:t>
      </w:r>
    </w:p>
    <w:bookmarkEnd w:id="52"/>
    <w:bookmarkStart w:name="z1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Энергетическим предприятием, на котором расследуется технологическое нарушение:</w:t>
      </w:r>
    </w:p>
    <w:bookmarkEnd w:id="53"/>
    <w:bookmarkStart w:name="z1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проводятся технические расчеты, лабораторные исследования, испытания;</w:t>
      </w:r>
    </w:p>
    <w:bookmarkEnd w:id="54"/>
    <w:bookmarkStart w:name="z1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выполняются фотоснимки поврежденного объекта.</w:t>
      </w:r>
    </w:p>
    <w:bookmarkEnd w:id="55"/>
    <w:bookmarkStart w:name="z1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 начала работы комиссии энергетическим предприятием:</w:t>
      </w:r>
    </w:p>
    <w:bookmarkEnd w:id="56"/>
    <w:bookmarkStart w:name="z1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определяется характер и объем произошедшего технологического нарушения;</w:t>
      </w:r>
    </w:p>
    <w:bookmarkEnd w:id="57"/>
    <w:bookmarkStart w:name="z1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обеспечивается сохранение диаграмм регистрирующих приборов, осциллограмм, электронных записей оперативных переговоров, оперативных журналов, распечаток электронно-вычислительных машин, отдельных элементов и частей поврежденного оборудования;</w:t>
      </w:r>
    </w:p>
    <w:bookmarkEnd w:id="58"/>
    <w:bookmarkStart w:name="z1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фиксируются положения коммутационной аппаратуры, запорной и регулирующей арматуры, блинкеров и накладок;</w:t>
      </w:r>
    </w:p>
    <w:bookmarkEnd w:id="59"/>
    <w:bookmarkStart w:name="z1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собираются рапорты персонала, участвовавшего в ликвидации технологического нарушения, очевидцев нарушения;</w:t>
      </w:r>
    </w:p>
    <w:bookmarkEnd w:id="60"/>
    <w:bookmarkStart w:name="z1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осуществляется подборка ремонтной и проектной документации, протоколов, схем, заводских и производственных инструкций, режимных карт;</w:t>
      </w:r>
    </w:p>
    <w:bookmarkEnd w:id="61"/>
    <w:bookmarkStart w:name="z1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необходимости по решению комиссии обеспечивается проведение энергетической экспертизы и привлекаются независимые эксперты и иные заинтересованные лица.</w:t>
      </w:r>
    </w:p>
    <w:bookmarkEnd w:id="62"/>
    <w:bookmarkStart w:name="z1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проведенной энергетической экспертизы, отражающие мотивированные, обоснованные и полные выводы экспертов по предмету проведения экспертизы, используются комиссией для оформления результатов расследования;</w:t>
      </w:r>
    </w:p>
    <w:bookmarkEnd w:id="63"/>
    <w:bookmarkStart w:name="z1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определяется недоотпуск энергии согласно Определению недоотпуска электрической и тепловой энергии указанного в приложении 4 к настоящим Правилам.</w:t>
      </w:r>
    </w:p>
    <w:bookmarkEnd w:id="64"/>
    <w:bookmarkStart w:name="z1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Материалы, сформированные по итогам выполненных мероприятий, указанных в пунктах 13 и 14 настоящих Правил, предоставляются каждому члену комиссии. Описания и документы, передаваемые на рассмотрение комиссии, парафируются руководителем энергопредприятия, на территории которого произошло и расследуется технологическое нарушение.</w:t>
      </w:r>
    </w:p>
    <w:bookmarkEnd w:id="65"/>
    <w:bookmarkStart w:name="z1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ходе расследования по запросу членов комиссии энергопредприятием предоставляются необходимые материалы, относящиеся к теме расследования.</w:t>
      </w:r>
    </w:p>
    <w:bookmarkEnd w:id="66"/>
    <w:bookmarkStart w:name="z1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расследовании описываются все причины возникновения, развития, изучаются и оцениваются:</w:t>
      </w:r>
    </w:p>
    <w:bookmarkEnd w:id="67"/>
    <w:bookmarkStart w:name="z1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действия обслуживающего персонала;</w:t>
      </w:r>
    </w:p>
    <w:bookmarkEnd w:id="68"/>
    <w:bookmarkStart w:name="z1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соответствие объектов и организаций их эксплуатации требованиям по безопасности, техническому состоянию и эксплуатации;</w:t>
      </w:r>
    </w:p>
    <w:bookmarkEnd w:id="69"/>
    <w:bookmarkStart w:name="z1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качество и сроки проведения ремонтов, профилактических осмотров и испытаний, контроля состояния оборудования;</w:t>
      </w:r>
    </w:p>
    <w:bookmarkEnd w:id="70"/>
    <w:bookmarkStart w:name="z1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соблюдение технологической дисциплины при производстве ремонтных работ;</w:t>
      </w:r>
    </w:p>
    <w:bookmarkEnd w:id="71"/>
    <w:bookmarkStart w:name="z1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своевременность принятия мер по устранению аварийных очагов и дефектов оборудования;</w:t>
      </w:r>
    </w:p>
    <w:bookmarkEnd w:id="72"/>
    <w:bookmarkStart w:name="z1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качество изготовления оборудования и конструкций, выполнения проектных, строительных, монтажных и наладочных работ;</w:t>
      </w:r>
    </w:p>
    <w:bookmarkEnd w:id="73"/>
    <w:bookmarkStart w:name="z1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соответствие фактических параметров стихийных явлений (толщины стенки гололеда, скорости ветра и других) величинам, принятым в проекте и (или) установленным нормам;</w:t>
      </w:r>
    </w:p>
    <w:bookmarkEnd w:id="74"/>
    <w:bookmarkStart w:name="z1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результаты проведенной энергетической экспертизы.</w:t>
      </w:r>
    </w:p>
    <w:bookmarkEnd w:id="75"/>
    <w:bookmarkStart w:name="z1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Вскрытие или разборка поврежденного оборудования проводится по разрешению председателя комиссии.</w:t>
      </w:r>
    </w:p>
    <w:bookmarkEnd w:id="76"/>
    <w:bookmarkStart w:name="z1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возможной опасности для людей и оборудования, разрешение на вскрытие и разборку принимает технический руководитель энергетического предприятия.</w:t>
      </w:r>
    </w:p>
    <w:bookmarkEnd w:id="77"/>
    <w:bookmarkStart w:name="z1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Результаты расследования оформляются актом о результатах расследования по форме согласно приложению 5 к настоящим Правилам.</w:t>
      </w:r>
    </w:p>
    <w:bookmarkEnd w:id="78"/>
    <w:bookmarkStart w:name="z1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акту о результатах расследования прикладываются результаты проведенной энергетической экспертизы, документы, подтверждающие выводы комиссии (акт осмотра поврежденного оборудования, регистрограммы, осциллограммы, выписки из оперативных журналов, объяснительные записки, схемы, чертежи, фотографии, результаты испытаний оборудования и металла, опросные листы).</w:t>
      </w:r>
    </w:p>
    <w:bookmarkEnd w:id="79"/>
    <w:bookmarkStart w:name="z1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Отказы II степени оформляются на энергопредприятии в журнале технологических нарушений по форме, установленной приложением 6 к настоящим Правилам.</w:t>
      </w:r>
    </w:p>
    <w:bookmarkEnd w:id="80"/>
    <w:bookmarkStart w:name="z1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Акт о результатах расследования подписывается всеми членами комиссии. </w:t>
      </w:r>
    </w:p>
    <w:bookmarkEnd w:id="81"/>
    <w:bookmarkStart w:name="z1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комиссии, не согласные с выводами, указанными в акте о результатах расследования, представляют в письменном виде особое мнение для приобщения к акту о результатах расследования, при этом, акт о результатах расследования подписывается ими с оговоркой "с учетом особого мнения".</w:t>
      </w:r>
    </w:p>
    <w:bookmarkEnd w:id="82"/>
    <w:bookmarkStart w:name="z1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Акт о результатах расследования со всеми приложениями составляется в трех экземплярах: один для энергетического предприятия, второй для государственного органа по государственному энергетическому надзору и контролю или местного исполнительного органа (по компетенции), третий в течение следующего рабочего дня после завершения расследования направляется в государственный орган, осуществляющий в пределах своей компетенции деятельность в области правовой статистики и специальных учетов.</w:t>
      </w:r>
    </w:p>
    <w:bookmarkEnd w:id="83"/>
    <w:bookmarkStart w:name="z1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 истечению срока исполнения каждого мероприятия согласно акта о результатах расследования энергопредприятие в течение 5 рабочих дней направляет информацию об исполнении мероприятия в государственный орган по государственному энергетическому надзору и контролю или местный исполнительный орган (по компетенции) с приложением подтверждающих материалов.</w:t>
      </w:r>
    </w:p>
    <w:bookmarkEnd w:id="84"/>
    <w:bookmarkStart w:name="z1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 итогам проведения расследования государственным органом по государственному энергетическому надзору и контролю или местным исполнительным органом (по компетенции) определяется (определяются) лицо (лица), допустившее (допустившие) нарушение требований законодательства Республики Казахстана в областях электроэнергетики и теплоэнергетики, ставшее основанием для проведения расследования.</w:t>
      </w:r>
    </w:p>
    <w:bookmarkEnd w:id="85"/>
    <w:bookmarkStart w:name="z1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проведения расследования в отношении лица (лиц), допустившего (допустивших) нарушение, принимаются меры, предусмотренные законами Республики Казахстан.</w:t>
      </w:r>
    </w:p>
    <w:bookmarkEnd w:id="86"/>
    <w:bookmarkStart w:name="z1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Итоги проведения расследования публикуются на интернет-ресурсе органа контроля, за исключением сведений, составляющих государственные секреты либо иную охраняемую законами Республики Казахстан тайну.</w:t>
      </w:r>
    </w:p>
    <w:bookmarkEnd w:id="87"/>
    <w:bookmarkStart w:name="z1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Технологические нарушения в работе объединенной энергетической системы (далее – ОЭС) Центральной Азии и ЕЭС Республики Казахстан, произошедшие по вине сопредельных государств расследуются в соответствии с требованиями Инструкции по расследованию и учету нарушений в работе ОЭС Центральной Азии и ЕЭС Казахстана, утвержденной Советом ОЭС Центральной Азии (Протокол 49 – заседания 31 июля 2003 – 1 августа 2003, город Бишкек) (далее – Инструкция). Данные технологические нарушения подлежат специальному учету в соответствии с Инструкцией.</w:t>
      </w:r>
    </w:p>
    <w:bookmarkEnd w:id="88"/>
    <w:bookmarkStart w:name="z194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учета технологических нарушений</w:t>
      </w:r>
    </w:p>
    <w:bookmarkEnd w:id="89"/>
    <w:bookmarkStart w:name="z1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Учету подлежат технологические нарушения, произошедшие в работе единой электроэнергетической системы, электростанций, котельных, электрических и тепловых сетях, в местной и централизованной системах теплоснабжения в соответствии с Классификацией технологических нарушений.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27 - в редакции приказа Министра энергетики РК от 22.07.2025 </w:t>
      </w:r>
      <w:r>
        <w:rPr>
          <w:rFonts w:ascii="Times New Roman"/>
          <w:b w:val="false"/>
          <w:i w:val="false"/>
          <w:color w:val="000000"/>
          <w:sz w:val="28"/>
        </w:rPr>
        <w:t>№ 281-н/қ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Учет технологических нарушений производится энергопредприятиями в течение всего времени работы энергоустановок с момента окончания их комплексного опробования (под нагрузкой) и приемки в промышленную или опытно-промышленную эксплуатацию.</w:t>
      </w:r>
    </w:p>
    <w:bookmarkEnd w:id="91"/>
    <w:bookmarkStart w:name="z1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Технологическое нарушение, охватывающее несколько энергопредприятий, в зависимости от масштаба, центра развития, вины участника учитывается на одном или нескольких энергетических предприятиях по решению комиссии.</w:t>
      </w:r>
    </w:p>
    <w:bookmarkEnd w:id="92"/>
    <w:bookmarkStart w:name="z1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Каждое энергопредприятие ежемесячно, до седьмого числа месяца, следующего за отчетным, направляет в государственный орган по государственному энергетическому надзору и контролю или местный исполнительный орган (по компетенции) сводную отчетность о технологических нарушениях по форме, установленной приложением 7 к настоящим Правилам.</w:t>
      </w:r>
    </w:p>
    <w:bookmarkEnd w:id="93"/>
    <w:bookmarkStart w:name="z1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технологических нарушений на энергопредприятиях ведется в журнале учета технологических нарушений, форма которого установлена приложением 8 к настоящим Правилам.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30 - в редакции приказа Министра энергетики РК от 22.07.2025 </w:t>
      </w:r>
      <w:r>
        <w:rPr>
          <w:rFonts w:ascii="Times New Roman"/>
          <w:b w:val="false"/>
          <w:i w:val="false"/>
          <w:color w:val="000000"/>
          <w:sz w:val="28"/>
        </w:rPr>
        <w:t>№ 281-н/қ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расследования в областях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теплоэнергетики,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технологических нарушений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электроэнергетики,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централизованных и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системах теплоснабжения</w:t>
            </w:r>
          </w:p>
        </w:tc>
      </w:tr>
    </w:tbl>
    <w:bookmarkStart w:name="z201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Классификация технологических нарушений</w:t>
      </w:r>
    </w:p>
    <w:bookmarkEnd w:id="95"/>
    <w:bookmarkStart w:name="z2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зависимости от характера и тяжести последствий технологические нарушения в работе единой электроэнергетической системы Республики Казахстан (далее – ЕЭС), электростанций, источников тепловой энергии, электрических и тепловых сетей классифицируются на аварии, отказы I степени и отказы II степени.</w:t>
      </w:r>
    </w:p>
    <w:bookmarkEnd w:id="96"/>
    <w:bookmarkStart w:name="z2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Авариями являются:</w:t>
      </w:r>
    </w:p>
    <w:bookmarkEnd w:id="97"/>
    <w:bookmarkStart w:name="z2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выход из строя и последующий вывод в аварийный ремонт водовода, газо-мазутопровода, тракта топливоподачи, электрических или тепловых собственных нужд электростанций; пожар на электростанции, электрической подстанции; разрыв главного или питательного трубопроводов; обрушение несущих элементов зданий и сооружений, если хотя бы один из вышеперечисленных случаев привел к полному останову на срок более суток всего генерирующего оборудования или простою его части на срок 25 суток и более;</w:t>
      </w:r>
    </w:p>
    <w:bookmarkEnd w:id="98"/>
    <w:bookmarkStart w:name="z2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повреждение, которое привело к вынужденному простою, продолжительностью 25 суток и более, котла мощностью 100 Гкал/час, турбины мощностью 50 мегаватт (далее – МВт) и выше, генератора мощностью 60 МВт и выше, трансформатора мощностью 75 мегавольт ампер (далее – МВА) и выше; реактора, выключателя, линии электропередачи напряжением 220 киловольт (далее – кВ) и выше;</w:t>
      </w:r>
    </w:p>
    <w:bookmarkEnd w:id="99"/>
    <w:bookmarkStart w:name="z2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повреждение или нарушение работоспособности сооружений гидроэлектростанции установленной мощностью 100 МВт и более, которое привело:</w:t>
      </w:r>
    </w:p>
    <w:bookmarkEnd w:id="100"/>
    <w:bookmarkStart w:name="z2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сбросу воды из водохранилища с превышением максимальной расчетной способности гидроузла;</w:t>
      </w:r>
    </w:p>
    <w:bookmarkEnd w:id="101"/>
    <w:bookmarkStart w:name="z2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снижению располагаемой мощности гидроэлектростанции на 50 % и более;</w:t>
      </w:r>
    </w:p>
    <w:bookmarkEnd w:id="102"/>
    <w:bookmarkStart w:name="z2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повышению уровня воды в верхнем бьефе за предельно-допустимые значения;</w:t>
      </w:r>
    </w:p>
    <w:bookmarkEnd w:id="103"/>
    <w:bookmarkStart w:name="z2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работа ЕЭС и ее изолированной части (энергоузел) с частотой ниже 49 Герц (далее – Гц) более 30 минут или работа с частотой более 51 Гц более трех минут;</w:t>
      </w:r>
    </w:p>
    <w:bookmarkEnd w:id="104"/>
    <w:bookmarkStart w:name="z2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нарушение целостности ЕЭС с разделением ее на отдельные части или нарушение работы электростанции и (или) электрической сети, вызвавшее недоотпуск электрической энергии потребителям в размере 250000 киловатт-часов (кВт.ч.) и более;</w:t>
      </w:r>
    </w:p>
    <w:bookmarkEnd w:id="105"/>
    <w:bookmarkStart w:name="z2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полный сброс нагрузки электростанцией, без учета нагрузки отопительных (водогрейных и паровых) котлов, если суммарная приведенная электрическая и тепловая нагрузка составляла 300 МВт и выше, за исключением одноблочного режима работы;</w:t>
      </w:r>
    </w:p>
    <w:bookmarkEnd w:id="106"/>
    <w:bookmarkStart w:name="z2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повреждения или неисправности на теплоисточнике, повлекшие работу тепловой сети с температурой сетевой воды в прямой тепловой магистрали на 25°С ниже утвержденного графика более пяти суток;</w:t>
      </w:r>
    </w:p>
    <w:bookmarkEnd w:id="107"/>
    <w:bookmarkStart w:name="z2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прорыв дамбы золошлакоотвала электростанции, сопровождающийся сбросом золошлаковых отходов в окружающую среду;</w:t>
      </w:r>
    </w:p>
    <w:bookmarkEnd w:id="108"/>
    <w:bookmarkStart w:name="z2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выход из строя и последующий вывод в аварийный ремонт водовода, газо-мазутопровода, тракта топливоподачи, электрических или тепловых собственных нужд котельных; пожары на котельной; разрыв главного или питательного трубопроводов; обрушение несущих элементов зданий и сооружений, если хотя бы один из вышеперечисленных случаев привел к полному останову на срок более суток всего оборудования вырабатывающего тепловую энергию или простою его части на срок 25 суток и более;</w:t>
      </w:r>
    </w:p>
    <w:bookmarkEnd w:id="109"/>
    <w:bookmarkStart w:name="z2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повреждение, которое привело к вынужденному простою, продолжительностью 25 суток и более парового котла производительностью 160 тонн в час (далее – т/час) и выше, водогрейного котла производительностью 100 гигакалорий в час (далее – Гкал/час) и выше;</w:t>
      </w:r>
    </w:p>
    <w:bookmarkEnd w:id="110"/>
    <w:bookmarkStart w:name="z2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выход из строя и последующий вывод в аварийный ремонт оборудования котельных, вызвавшее работу тепловой сети с температурой сетевой воды в прямой тепловой магистрали на 250С ниже утвержденного графика в течение суток и более;</w:t>
      </w:r>
    </w:p>
    <w:bookmarkEnd w:id="111"/>
    <w:bookmarkStart w:name="z2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прорыв дамбы золошлакоотвала котельных, сопровождающийся сбросом золошлаковых отходов в окружающую среду;</w:t>
      </w:r>
    </w:p>
    <w:bookmarkEnd w:id="112"/>
    <w:bookmarkStart w:name="z2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повреждение тепловых сетей, вызвавшее перерыв теплоснабжения потребителей в отопительный сезон на срок более 24 часов.</w:t>
      </w:r>
    </w:p>
    <w:bookmarkEnd w:id="113"/>
    <w:bookmarkStart w:name="z2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Отказами I степени являются:</w:t>
      </w:r>
    </w:p>
    <w:bookmarkEnd w:id="114"/>
    <w:bookmarkStart w:name="z2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выход из строя и последующий вывод в аварийный ремонт водовода, газо-мазутопровода, тракта топливоподачи, электрических или тепловых собственных нужд электростанций; пожар на электростанции, электрической подстанции; разрыв главного или питательного трубопроводов; обрушение несущих элементов зданий и сооружений, если хотя бы один из вышеперечисленных случаев привел к полному останову на срок менее суток всего генерирующего оборудования или простою его части на срок от 10 до 25 суток;</w:t>
      </w:r>
    </w:p>
    <w:bookmarkEnd w:id="115"/>
    <w:bookmarkStart w:name="z2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повреждение, которое привело к вынужденному простою, продолжительностью от 10 до 25 суток, котла мощностью 100 Гкал/час, турбины мощностью 50 МВт, генератора мощностью 60 МВт и выше, трансформатора мощностью 75 МВА и выше; реактора, выключателя, линии электропередачи напряжением 220 кВ и выше;</w:t>
      </w:r>
    </w:p>
    <w:bookmarkEnd w:id="116"/>
    <w:bookmarkStart w:name="z2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нарушение целостности ЕЭС с разделением ее на отдельные части или нарушение работы электростанции и (или) электрической сети, вызвавшее недоотпуск электрической энергии потребителям в размере от 100000 до 250000 кВт.ч.;</w:t>
      </w:r>
    </w:p>
    <w:bookmarkEnd w:id="117"/>
    <w:bookmarkStart w:name="z2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повреждения или неисправности на источнике тепловой энергии, повлекшие работу тепловой сети с температурой сетевой воды в прямой тепловой магистрали на 15°С ниже утвержденного графика от 3 до 5 суток;</w:t>
      </w:r>
    </w:p>
    <w:bookmarkEnd w:id="118"/>
    <w:bookmarkStart w:name="z2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работа ЕЭС или ее изолированной части (энергоузел) с частотой ниже 49,0 Гц продолжительностью до 30 минут или с частотой 51 Гц в менее трех минут;</w:t>
      </w:r>
    </w:p>
    <w:bookmarkEnd w:id="119"/>
    <w:bookmarkStart w:name="z2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полный сброс нагрузки электростанцией без учета нагрузок отопительных (водогрейных и паровых) котлов, если суммарная приведенная электрическая и тепловая нагрузка составляла менее 300 МВт, за исключением одноблочного режима работы вне осенне-зимний период;</w:t>
      </w:r>
    </w:p>
    <w:bookmarkEnd w:id="120"/>
    <w:bookmarkStart w:name="z2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повреждение несущих элементов зданий и сооружений, вынужденное отключение или ограничение работоспособности основного оборудования (независимо от мощности) электрических станций и (или) подстанций, линий электропередачи, вызвавшее недоотпуск электрической энергии потребителям от 100000 до 250000 кВт*ч.;</w:t>
      </w:r>
    </w:p>
    <w:bookmarkEnd w:id="121"/>
    <w:bookmarkStart w:name="z2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выход из строя и последующий вывод в аварийный ремонт водовода, газо-мазутопровода, тракта топливоподачи, электрических или тепловых собственных нужд котельных; пожары на котельной; разрыв главного или питательного трубопроводов; обрушение несущих элементов зданий и сооружений, если хотя бы один из вышеперечисленных случаев привел к полному останову на срок менее суток всего оборудования вырабатывающего тепловую энергию или простою его части на срок от 10 до 25 суток;</w:t>
      </w:r>
    </w:p>
    <w:bookmarkEnd w:id="122"/>
    <w:bookmarkStart w:name="z2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выход из строя и последующий вывод в аварийный ремонт оборудования котельных, вызвавшее работу тепловой сети с температурой сетевой воды в прямой тепловой магистрали на 150С ниже утвержденного графика менее суток;</w:t>
      </w:r>
    </w:p>
    <w:bookmarkEnd w:id="123"/>
    <w:bookmarkStart w:name="z2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повреждение тепловых сетей, вызвавшее перерыв теплоснабжения потребителей в отопительный сезон от 16 до 24 часов.</w:t>
      </w:r>
    </w:p>
    <w:bookmarkEnd w:id="124"/>
    <w:bookmarkStart w:name="z2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Отказами II степени являются:</w:t>
      </w:r>
    </w:p>
    <w:bookmarkEnd w:id="125"/>
    <w:bookmarkStart w:name="z2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нарушения режимов энергопотребления в национальных и региональных электрических сетях ЕЭС Казахстана вызвавшие работу устройств защит в сетях 220 кВ и выше, кроме случаев работы с успешным автоматическим повторным включением (АПВ);</w:t>
      </w:r>
    </w:p>
    <w:bookmarkEnd w:id="126"/>
    <w:bookmarkStart w:name="z2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нарушение работоспособности средств диспетчерской связи и систем телемеханики на срок более одних суток;</w:t>
      </w:r>
    </w:p>
    <w:bookmarkEnd w:id="127"/>
    <w:bookmarkStart w:name="z2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неправильные действия защит и (или) автоматики, кроме случаев работы этих устройств на сигнал;</w:t>
      </w:r>
    </w:p>
    <w:bookmarkEnd w:id="128"/>
    <w:bookmarkStart w:name="z2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отключение потребителей действием автоматики ограничения перетока мощности в сетях 220 кВ и выше;</w:t>
      </w:r>
    </w:p>
    <w:bookmarkEnd w:id="129"/>
    <w:bookmarkStart w:name="z2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повреждение, ошибочное или вынужденное отключение энергетического оборудования электростанций, котельных, электрических и тепловых сетей, если оно не является аварией или отказом I степени.</w:t>
      </w:r>
    </w:p>
    <w:bookmarkEnd w:id="130"/>
    <w:bookmarkStart w:name="z2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Внеплановый вывод из работы оборудования по оперативной заявке для устранения мелких дефектов и неисправностей (замена прокладок, набивка сальников, расшлаковка котлов, замена элементов опор, замена нулевых изоляторов, чистка изоляции, устранение протечек масла), выявленных при профилактических осмотрах и контроле, аварией или отказами в работе не оформляется. Такие работы учитываются в оперативно-технической документации, если вывод оборудования из работы не привел к невыполнению установленного диспетчерского графика, аварийным отключениям и ограничениям потребителей.</w:t>
      </w:r>
    </w:p>
    <w:bookmarkEnd w:id="1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расследования в областях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теплоэнергетики,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технологических нарушений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электроэнергетики,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централизованных и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системах теплоснабжения</w:t>
            </w:r>
          </w:p>
        </w:tc>
      </w:tr>
    </w:tbl>
    <w:bookmarkStart w:name="z239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Классификационные признаки причин технологических нарушений</w:t>
      </w:r>
    </w:p>
    <w:bookmarkEnd w:id="132"/>
    <w:bookmarkStart w:name="z2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Классификационными признаками технических причин технологических нарушений являются:</w:t>
      </w:r>
    </w:p>
    <w:bookmarkEnd w:id="133"/>
    <w:bookmarkStart w:name="z2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нарушение структуры материала установки, ее детали или узла;</w:t>
      </w:r>
    </w:p>
    <w:bookmarkEnd w:id="134"/>
    <w:bookmarkStart w:name="z2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нарушение сварки, пайки;</w:t>
      </w:r>
    </w:p>
    <w:bookmarkEnd w:id="135"/>
    <w:bookmarkStart w:name="z2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нарушение механического соединения;</w:t>
      </w:r>
    </w:p>
    <w:bookmarkEnd w:id="136"/>
    <w:bookmarkStart w:name="z2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механический износ;</w:t>
      </w:r>
    </w:p>
    <w:bookmarkEnd w:id="137"/>
    <w:bookmarkStart w:name="z2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золовой износ;</w:t>
      </w:r>
    </w:p>
    <w:bookmarkEnd w:id="138"/>
    <w:bookmarkStart w:name="z2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коррозионный износ;</w:t>
      </w:r>
    </w:p>
    <w:bookmarkEnd w:id="139"/>
    <w:bookmarkStart w:name="z2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эрозионный износ;</w:t>
      </w:r>
    </w:p>
    <w:bookmarkEnd w:id="140"/>
    <w:bookmarkStart w:name="z2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нарушение герметичности;</w:t>
      </w:r>
    </w:p>
    <w:bookmarkEnd w:id="141"/>
    <w:bookmarkStart w:name="z2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превышение нормативного значения вибрации;</w:t>
      </w:r>
    </w:p>
    <w:bookmarkEnd w:id="142"/>
    <w:bookmarkStart w:name="z2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взрыв;</w:t>
      </w:r>
    </w:p>
    <w:bookmarkEnd w:id="143"/>
    <w:bookmarkStart w:name="z2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термическое повреждение, перегрев, пережог;</w:t>
      </w:r>
    </w:p>
    <w:bookmarkEnd w:id="144"/>
    <w:bookmarkStart w:name="z2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электродуговое повреждение;</w:t>
      </w:r>
    </w:p>
    <w:bookmarkEnd w:id="145"/>
    <w:bookmarkStart w:name="z2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нарушение электрической изоляции;</w:t>
      </w:r>
    </w:p>
    <w:bookmarkEnd w:id="146"/>
    <w:bookmarkStart w:name="z2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нарушение электрического контакта;</w:t>
      </w:r>
    </w:p>
    <w:bookmarkEnd w:id="147"/>
    <w:bookmarkStart w:name="z2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механическое разрушение (повреждение);</w:t>
      </w:r>
    </w:p>
    <w:bookmarkEnd w:id="148"/>
    <w:bookmarkStart w:name="z2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загорание или пожар;</w:t>
      </w:r>
    </w:p>
    <w:bookmarkEnd w:id="149"/>
    <w:bookmarkStart w:name="z2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нарушение устойчивости электрической сети;</w:t>
      </w:r>
    </w:p>
    <w:bookmarkEnd w:id="150"/>
    <w:bookmarkStart w:name="z2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нарушение противоаварийной автоматики;</w:t>
      </w:r>
    </w:p>
    <w:bookmarkEnd w:id="151"/>
    <w:bookmarkStart w:name="z2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неклассифицированные причины (исчерпание ресурса, зашлаковка и другое);</w:t>
      </w:r>
    </w:p>
    <w:bookmarkEnd w:id="152"/>
    <w:bookmarkStart w:name="z2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нарушения в работе систем диспетчерского и технологического управления производством.</w:t>
      </w:r>
    </w:p>
    <w:bookmarkEnd w:id="153"/>
    <w:bookmarkStart w:name="z2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Классификационными признаками организационных причин технологических нарушений являются:</w:t>
      </w:r>
    </w:p>
    <w:bookmarkEnd w:id="154"/>
    <w:bookmarkStart w:name="z2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ошибочные действия оперативного персонала;</w:t>
      </w:r>
    </w:p>
    <w:bookmarkEnd w:id="155"/>
    <w:bookmarkStart w:name="z2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ошибочные действия неоперативного персонала;</w:t>
      </w:r>
    </w:p>
    <w:bookmarkEnd w:id="156"/>
    <w:bookmarkStart w:name="z2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недостатки в работе руководящего персонала энергопредприятия и (или) его структурных подразделений;</w:t>
      </w:r>
    </w:p>
    <w:bookmarkEnd w:id="157"/>
    <w:bookmarkStart w:name="z2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неудовлетворительная организация технического обслуживания и ремонта оборудования;</w:t>
      </w:r>
    </w:p>
    <w:bookmarkEnd w:id="158"/>
    <w:bookmarkStart w:name="z2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другие недостатки эксплуатации;</w:t>
      </w:r>
    </w:p>
    <w:bookmarkEnd w:id="159"/>
    <w:bookmarkStart w:name="z2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дефекты проекта;</w:t>
      </w:r>
    </w:p>
    <w:bookmarkEnd w:id="160"/>
    <w:bookmarkStart w:name="z2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дефекты конструкции;</w:t>
      </w:r>
    </w:p>
    <w:bookmarkEnd w:id="161"/>
    <w:bookmarkStart w:name="z2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дефекты изготовления;</w:t>
      </w:r>
    </w:p>
    <w:bookmarkEnd w:id="162"/>
    <w:bookmarkStart w:name="z2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дефекты монтажа;</w:t>
      </w:r>
    </w:p>
    <w:bookmarkEnd w:id="163"/>
    <w:bookmarkStart w:name="z2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дефекты ремонта;</w:t>
      </w:r>
    </w:p>
    <w:bookmarkEnd w:id="164"/>
    <w:bookmarkStart w:name="z2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дефекты строительства;</w:t>
      </w:r>
    </w:p>
    <w:bookmarkEnd w:id="165"/>
    <w:bookmarkStart w:name="z2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воздействие стихийных явлений;</w:t>
      </w:r>
    </w:p>
    <w:bookmarkEnd w:id="166"/>
    <w:bookmarkStart w:name="z2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воздействие посторонних лиц и организаций;</w:t>
      </w:r>
    </w:p>
    <w:bookmarkEnd w:id="167"/>
    <w:bookmarkStart w:name="z2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неклассифицированные причины (износ оборудования, находящегося в эксплуатации свыше нормативного срока эксплуатации, воздействие птиц, грызунов).</w:t>
      </w:r>
    </w:p>
    <w:bookmarkEnd w:id="1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расследования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областях электроэнергетики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теплоэнергетики,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технологических нарушений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электроэнергетики,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централизованных и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системах теплоснабжения</w:t>
            </w:r>
          </w:p>
        </w:tc>
      </w:tr>
    </w:tbl>
    <w:bookmarkStart w:name="z277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предоставления энергопредприятиями оперативных сообщений о произошедших технологических нарушениях и несчастных случаях</w:t>
      </w:r>
    </w:p>
    <w:bookmarkEnd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приказа Министра энергетики РК от 22.07.2025 </w:t>
      </w:r>
      <w:r>
        <w:rPr>
          <w:rFonts w:ascii="Times New Roman"/>
          <w:b w:val="false"/>
          <w:i w:val="false"/>
          <w:color w:val="ff0000"/>
          <w:sz w:val="28"/>
        </w:rPr>
        <w:t>№ 281-н/қ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bookmarkStart w:name="z2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произошедших технологических нарушениях и несчастных случаях на энергопредприятиях согласно следующей таблице:</w:t>
      </w:r>
    </w:p>
    <w:bookmarkEnd w:id="1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Нарушения, по которым предоставляются оперативные сообщения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Последовательность предоставления сообщений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телефону с дублированием посредством мобильных программ по обмену мгновенными сообщениями в течение 1 часа и письменно не позднее 12 часов сообщается с момента возникновения внештатных ситуаций: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этап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этап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повреждение, отключение в электрических сетях 220 кВ и выше и (или) неправильная работа автоматики ограничения перетока мощности в этих сетях;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ЦДС ЭП сообщает РДЦ СО и в ТД Госэнергонадзора и в Местный исполнительный орган (по компетенции), РДЦ СО сообщает в НДЦ СО, ТД Госэнергонадзора и в Местный исполнительный орган (по компетенции)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НДЦ СО и ТД Госэнергонадзора сообщают руководству Госэнергонадзора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несчастные случаи на энергопредприятиях (объектах)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возникновение пожаров, взрывов с повреждением оборудования на энергопредприятях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полный сброс нагрузки электростанцией, источником тепловой энергии;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размывы дамб золошлаковых отвалов или плотин гидросооружений, а также обрушением основных конструкций зданий и сооружений;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разделение единой электроэнергетической системы Республики Казахстан на несколько частей;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неисполнение распоряжений системного оператора по режимам производства, передачи и потребления электрической энергии при осуществлении централизованного оперативно-диспетчерского управления;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НДЦ СО сообщает руководству Госэнергонадзора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прекращение циркуляции или повреждение в тепловых сетях в отопительный сезон;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ЦДС ЭП сообщает РДЦ СО, в Местный исполнительный орган и ТД Госэнергонадзора (по компетенции)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НДЦ СО и ТД Госэнергонадзора сообщает руководству Госэнергонадзора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несчастные случаи на энергопредприятиях (объектах);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ЦДС ЭП сообщает в ТД Госэнергонадзора и в Местный исполнительный орган (по компетенции)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ТД Госэнергонадзора руководству Госэнергонадзора и/или руководителю управления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возникновение пожаров, взрывов с повреждением оборудования на электростанциях, источниках тепловой энергии, электрических и тепловых сетях;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повреждение и отключение в электрических сетях 110 кВ и неправильная работа автоматики ограничения перетока мощности в этих сетях;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отключение и/или повреждение 2 и более линий электропередач в пределах одного энергетического предприятия, а также оборудования в электрических сетях напряжением 6-35 кВ, или повлекшее за собой массовое отключение потребителей от электрической энергии более 0,5 МВт или в результате стихийных явлений;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работы средств диспетчерского и технологического управления, вызвавшее полную потерю связи диспетчера с управляемым объектом на срок более 1 часа;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повреждение оборудования, технологических зданий и сооружений электростанции, источников тепловой энергии и тепловых сетей;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ложное действие защит и автоматики;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отключение оборудования электростанции, электрической подстанции, электрической или тепловой сети действием автоматических защитных устройств или персоналом из-за недопустимых отклонений технологических параметров или по иным причинам;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прекращение энергоснабжения: крупных предприятий промышленности, транспорта, связи, добычи и транспорта газа и нефти, их переработки; городов (поселков) или жилых районов;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неисполнение распоряжений системного оператора по режимам производства, передачи и потребления электрической энергии при осуществлении централизованного оперативно-диспетчерского управления.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38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71"/>
    <w:bookmarkStart w:name="z106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ЦДС ЭП – центральная диспетчерская служба энергопредприятия;</w:t>
      </w:r>
    </w:p>
    <w:bookmarkEnd w:id="172"/>
    <w:bookmarkStart w:name="z106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РДЦ СО – региональный диспетчерский центр системного оператора;</w:t>
      </w:r>
    </w:p>
    <w:bookmarkEnd w:id="173"/>
    <w:bookmarkStart w:name="z107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НДЦ СО – национальный диспетчерский центр системного оператора;</w:t>
      </w:r>
    </w:p>
    <w:bookmarkEnd w:id="174"/>
    <w:bookmarkStart w:name="z107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Госэнергонадзора – Руководство Центрального аппарата государственного органа по государственному энергетическому надзору и контролю;</w:t>
      </w:r>
    </w:p>
    <w:bookmarkEnd w:id="175"/>
    <w:bookmarkStart w:name="z107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ТД Госэнергонадзора – Территориальные департаменты органа по государственному энергетическому надзору и контролю по областям и городам Астана, Алматы и Шымкент.</w:t>
      </w:r>
    </w:p>
    <w:bookmarkEnd w:id="1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расследования в областях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теплоэнергетики,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технологических нарушений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электроэнергетики,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централизованных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местных системах теплоснабжения</w:t>
            </w:r>
          </w:p>
        </w:tc>
      </w:tr>
    </w:tbl>
    <w:bookmarkStart w:name="z394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Определение недоотпуска электрической и тепловой энергии</w:t>
      </w:r>
    </w:p>
    <w:bookmarkEnd w:id="177"/>
    <w:bookmarkStart w:name="z39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Недоотпуск электрической и тепловой энергии потребителям в связи с произошедшим технологическим нарушением в работе вычисляется с момента прекращения или ограничения подачи энергии к ее возобновлению с нормальными параметрами всем потребителям.</w:t>
      </w:r>
    </w:p>
    <w:bookmarkEnd w:id="178"/>
    <w:bookmarkStart w:name="z39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Недоотпуск энергии вычисляется как в случае перерыва энергоснабжения, так и ограничений, связанных с нарушением нормального режима.</w:t>
      </w:r>
    </w:p>
    <w:bookmarkEnd w:id="179"/>
    <w:bookmarkStart w:name="z39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Недоотпуск электрической энергии во время перерыва энергоснабжения в связи с отключением линии электропередачи (воздушных или кабельных) вычисляется, исходя из нагрузки этих линий и длительности пребывания их в отключенном состоянии.</w:t>
      </w:r>
    </w:p>
    <w:bookmarkEnd w:id="180"/>
    <w:bookmarkStart w:name="z39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Недоотпуск электроэнергии потребителям, вызванный аварийной остановкой оборудования в связи с его повреждением или неисправностью, если есть планы электропотребления (лимиты), определяется как разница между плановым и фактическим потреблением электроэнергии за время, когда имел место недоотпуск.</w:t>
      </w:r>
    </w:p>
    <w:bookmarkEnd w:id="181"/>
    <w:bookmarkStart w:name="z39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всех других случаях - как разница между среднесуточным потреблением электроэнергии за три предшествующих рабочих дня и фактическим потреблением за то время, когда имел место недоотпуск.</w:t>
      </w:r>
    </w:p>
    <w:bookmarkEnd w:id="182"/>
    <w:bookmarkStart w:name="z40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Величина недоотпуска электроэнергии указывается в акте о результатах расследования, а расчет является одним из приложений к акту о результатах расcледования.</w:t>
      </w:r>
    </w:p>
    <w:bookmarkEnd w:id="183"/>
    <w:bookmarkStart w:name="z40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Недоотпуск тепловой энергии во время отключения потребителей вычисляется, исходя из средней нагрузки за три предыдущих рабочих дня и длительность отключения.</w:t>
      </w:r>
    </w:p>
    <w:bookmarkEnd w:id="184"/>
    <w:bookmarkStart w:name="z40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Недоотпуск тепловой энергии в случае ограничений потребителей вычисляется, исходя из разницы между тепловой энергией, которая должна быть отпущена потребителям с нормальными параметрами, и фактически отпущенной энергией за весь период ограничения.</w:t>
      </w:r>
    </w:p>
    <w:bookmarkEnd w:id="185"/>
    <w:bookmarkStart w:name="z40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Расчет недоотпуска электрической и/или тепловой энергии подписывается техническим руководителем предприятия.</w:t>
      </w:r>
    </w:p>
    <w:bookmarkEnd w:id="1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расследования в областях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теплоэнергетики,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технологических нарушений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электроэнергетики,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централизованных и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системах теплоснабжения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06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 результатах расследования</w:t>
      </w:r>
      <w:r>
        <w:br/>
      </w:r>
      <w:r>
        <w:rPr>
          <w:rFonts w:ascii="Times New Roman"/>
          <w:b/>
          <w:i w:val="false"/>
          <w:color w:val="000000"/>
        </w:rPr>
        <w:t>№_____</w:t>
      </w:r>
    </w:p>
    <w:bookmarkEnd w:id="187"/>
    <w:bookmarkStart w:name="z40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объекта или установки, на которых произошло технологическое нарушение.</w:t>
      </w:r>
    </w:p>
    <w:bookmarkEnd w:id="188"/>
    <w:bookmarkStart w:name="z40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Дата и время возникновения технологического нарушения.</w:t>
      </w:r>
    </w:p>
    <w:bookmarkEnd w:id="189"/>
    <w:bookmarkStart w:name="z40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Учетный признак технологического нарушения.</w:t>
      </w:r>
    </w:p>
    <w:bookmarkEnd w:id="190"/>
    <w:bookmarkStart w:name="z41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Недоотпуск энергии (тысяч киловатт часов/гигакалорий).</w:t>
      </w:r>
    </w:p>
    <w:bookmarkEnd w:id="191"/>
    <w:bookmarkStart w:name="z41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Описание режима работы, описание и оценка действий персонала.</w:t>
      </w:r>
    </w:p>
    <w:bookmarkEnd w:id="192"/>
    <w:bookmarkStart w:name="z41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Описание возникновения технологического нарушения, его развития, описание и оценка действий персонала.</w:t>
      </w:r>
    </w:p>
    <w:bookmarkEnd w:id="193"/>
    <w:bookmarkStart w:name="z41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Дата и время восстановления режима.</w:t>
      </w:r>
    </w:p>
    <w:bookmarkEnd w:id="194"/>
    <w:bookmarkStart w:name="z41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Причина возникновения и развития технологического нарушения.</w:t>
      </w:r>
    </w:p>
    <w:bookmarkEnd w:id="195"/>
    <w:bookmarkStart w:name="z41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Недостатки эксплуатации, способствовавшие возникновению технологического нарушения или препятствовавшие его локализации.</w:t>
      </w:r>
    </w:p>
    <w:bookmarkEnd w:id="196"/>
    <w:bookmarkStart w:name="z41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Недостатки проекта, конструкции и изготовления оборудования, строительно-монтажных и наладочных работ, способствовавшие возникновению и развитию технологического нарушения или препятствовавшие его локализации.</w:t>
      </w:r>
    </w:p>
    <w:bookmarkEnd w:id="197"/>
    <w:bookmarkStart w:name="z41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Основные (организационные и технические) мероприятия по недопущению подобных технологических нарушений.</w:t>
      </w:r>
    </w:p>
    <w:bookmarkEnd w:id="198"/>
    <w:bookmarkStart w:name="z41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Перечень поврежденного оборудования, узлов и устройств.</w:t>
      </w:r>
    </w:p>
    <w:bookmarkEnd w:id="199"/>
    <w:p>
      <w:pPr>
        <w:spacing w:after="0"/>
        <w:ind w:left="0"/>
        <w:jc w:val="both"/>
      </w:pPr>
      <w:bookmarkStart w:name="z419" w:id="200"/>
      <w:r>
        <w:rPr>
          <w:rFonts w:ascii="Times New Roman"/>
          <w:b w:val="false"/>
          <w:i w:val="false"/>
          <w:color w:val="000000"/>
          <w:sz w:val="28"/>
        </w:rPr>
        <w:t>
      13. Дата и время восстановления поврежденного оборудования. Комиссия, расследовавшая технологическое нарушение, назначена приказом:</w:t>
      </w:r>
    </w:p>
    <w:bookmarkEnd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"________" 20____ года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_____________________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 Имя Отчество (при его наличии)) (должность,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 _____________________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 Имя Отчество (при его наличии)) (должность,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составлен "____" _________ 20____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расследования в областях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теплоэнергетики,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технологических нарушений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электроэнергетики,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централизованных и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системах теплоснабжения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22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технологических нарушений</w:t>
      </w:r>
    </w:p>
    <w:bookmarkEnd w:id="2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202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технологического нарушения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Объект, на котором произошло технологическое нарушена (краткое описание технологического нарушения)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и организационные классификационные признаки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Поврежденное оборудование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Недоотпуск электрической и тепловой энергии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Недостатки, приведшие к технологическому нарушению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предотвращению повторных технологических нарушений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расследований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инициалы, должность членов комиссии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членов комиссии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расследования в областях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теплоэнергетики,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технологических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нарушений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электроэнергетики,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централизованных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местных системах теплоснабжения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</w:p>
        </w:tc>
      </w:tr>
    </w:tbl>
    <w:p>
      <w:pPr>
        <w:spacing w:after="0"/>
        <w:ind w:left="0"/>
        <w:jc w:val="both"/>
      </w:pPr>
      <w:bookmarkStart w:name="z473" w:id="203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государственный орган по государственному энергетическому</w:t>
      </w:r>
    </w:p>
    <w:bookmarkEnd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надзору и контролю или местный исполнительный орган (по компетенции)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Форма, предназначенная для сбора административных данных на безвозмездной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основе размещена на интернет – ресурсе: www.gov.kz/memleket/entities/kaenk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административной формы: Отчетность о технологических нарушениях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формы, предназначенной для сбора административных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безвозмездной основе: № ТН-1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Месячная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Отчетный период: с "____" ________ по "____" 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форму, предназначенную для сбора административных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данных на безвозмездной основе: энергопроизводящие, энергопередающие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 и теплотранспортирующие субъекты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формы, предназначенной для сбора административных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безвозмездной основе: ежемесячно до седьмого числа месяца, следующего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отчетным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БИН </w:t>
      </w:r>
    </w:p>
    <w:p>
      <w:pPr>
        <w:spacing w:after="0"/>
        <w:ind w:left="0"/>
        <w:jc w:val="both"/>
      </w:pPr>
      <w:r>
        <w:t>[MISSING IMAGE: ,  ]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Метод сбора - в электронном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204"/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предприятия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 начала года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соответствующий период прошлого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ТН</w:t>
            </w:r>
          </w:p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05"/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причины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3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Организационные причины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1.11</w:t>
            </w:r>
          </w:p>
          <w:bookmarkEnd w:id="207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7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Недоотпуск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Электрической энергии, (тысяч кВт*ч)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Тепловой энергии, (Гкал/ч)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соответствующий период прошлого года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соответствующий период прошлого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2.7</w:t>
            </w:r>
          </w:p>
          <w:bookmarkEnd w:id="209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2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Отказы I степени</w:t>
            </w:r>
          </w:p>
          <w:bookmarkEnd w:id="211"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 начала года</w:t>
            </w:r>
          </w:p>
          <w:bookmarkEnd w:id="212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соответствующий период прошлого года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ТН</w:t>
            </w:r>
          </w:p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213"/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причины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75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Организационные причины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1.13</w:t>
            </w:r>
          </w:p>
          <w:bookmarkEnd w:id="215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2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Отказы II степени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Недоотпуск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 начала года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Электрической энергии, (тысяч кВт*ч)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Тепловой энергии, (Гкал/ч)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соответствующий период прошлого года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соответствующий период прошлого года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2.10</w:t>
            </w:r>
          </w:p>
          <w:bookmarkEnd w:id="217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7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соответствующий период прошлого года</w:t>
            </w:r>
          </w:p>
          <w:bookmarkEnd w:id="219"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ТН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  <w:bookmarkEnd w:id="220"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причины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22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Организационные причины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1.16</w:t>
            </w:r>
          </w:p>
          <w:bookmarkEnd w:id="222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68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Несчастные случаи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Недоотпуск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 начала года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соответствующий период прошлого года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с летальным исходом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Электрической энергии, (тысяч кВт*ч)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Тепловой энергии, (Гкал/ч)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соответствующий период прошлого года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соответствующий период прошлого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соответствующий период прошлого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9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2.13</w:t>
            </w:r>
          </w:p>
          <w:bookmarkEnd w:id="224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3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4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Пожары</w:t>
            </w:r>
          </w:p>
          <w:bookmarkEnd w:id="226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6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 начала года</w:t>
            </w:r>
          </w:p>
          <w:bookmarkEnd w:id="22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соответствующий период прошлого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0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  <w:bookmarkEnd w:id="22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948" w:id="229"/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 ______________________________________</w:t>
      </w:r>
    </w:p>
    <w:bookmarkEnd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организации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организации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организации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 Имя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исполнителя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 Имя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Пояснение по заполнению формы, предназначенной для сбора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административных данных "Отчетность о технологических нарушениях",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приведено в приложении к настоящей форме.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на безвозмездной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"Отчетность о технологических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нарушениях"</w:t>
            </w:r>
          </w:p>
        </w:tc>
      </w:tr>
    </w:tbl>
    <w:bookmarkStart w:name="z951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</w:t>
      </w:r>
      <w:r>
        <w:br/>
      </w:r>
      <w:r>
        <w:rPr>
          <w:rFonts w:ascii="Times New Roman"/>
          <w:b/>
          <w:i w:val="false"/>
          <w:color w:val="000000"/>
        </w:rPr>
        <w:t>"Отчетность о технологических нарушениях"</w:t>
      </w:r>
      <w:r>
        <w:br/>
      </w:r>
      <w:r>
        <w:rPr>
          <w:rFonts w:ascii="Times New Roman"/>
          <w:b/>
          <w:i w:val="false"/>
          <w:color w:val="000000"/>
        </w:rPr>
        <w:t>(индекс № ТН-1, периодичность ежемесячная)</w:t>
      </w:r>
    </w:p>
    <w:bookmarkEnd w:id="230"/>
    <w:bookmarkStart w:name="z952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Заполнение формы проводится за отчетный месяц на основании учетных документов по технологическим нарушениям в работе оборудования.</w:t>
      </w:r>
    </w:p>
    <w:bookmarkEnd w:id="231"/>
    <w:bookmarkStart w:name="z953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таблицу не вносятся классифицированные отказы II степени отключения электротехнического оборудования электростанций напряжением 0,4 кВ.</w:t>
      </w:r>
    </w:p>
    <w:bookmarkEnd w:id="232"/>
    <w:bookmarkStart w:name="z954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разделе "Аварии":</w:t>
      </w:r>
    </w:p>
    <w:bookmarkEnd w:id="233"/>
    <w:bookmarkStart w:name="z955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"Всего с начала года" указывается количество аварий с начала года;</w:t>
      </w:r>
    </w:p>
    <w:bookmarkEnd w:id="234"/>
    <w:bookmarkStart w:name="z956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"за отчетный период" и "за соответствующий период прошлого года", указывается количество аварий за отчетный период и за соответствующий период года, предшествующего отчетному;</w:t>
      </w:r>
    </w:p>
    <w:bookmarkEnd w:id="235"/>
    <w:bookmarkStart w:name="z957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"Причины ТН" указываются квалификационные признаки организационных причин технологических нарушений согласно приложению 2 к Правилам;</w:t>
      </w:r>
    </w:p>
    <w:bookmarkEnd w:id="236"/>
    <w:bookmarkStart w:name="z958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"недоотпуск" в графах "за отчетный период" и "за соответствующий период прошлого года" указываются недоотпуск электрической и тепловой энергии вследствие аварий за отчетный период и за соответствующий период прошлого года.</w:t>
      </w:r>
    </w:p>
    <w:bookmarkEnd w:id="237"/>
    <w:bookmarkStart w:name="z959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разделе "отказы I степени":</w:t>
      </w:r>
    </w:p>
    <w:bookmarkEnd w:id="238"/>
    <w:bookmarkStart w:name="z960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"Всего с начала года" указывается количество отказов I степени с начала года;</w:t>
      </w:r>
    </w:p>
    <w:bookmarkEnd w:id="239"/>
    <w:bookmarkStart w:name="z961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"за отчетный период" и "за соответствующий период прошлого года" указывается количество отказов I степени за отчетный период и за соответствующий период прошлого года;</w:t>
      </w:r>
    </w:p>
    <w:bookmarkEnd w:id="240"/>
    <w:bookmarkStart w:name="z962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"Причины ТН" указываются квалификационные признаки организационных причин технологических нарушений согласно приложению 2 к Правилам;</w:t>
      </w:r>
    </w:p>
    <w:bookmarkEnd w:id="241"/>
    <w:bookmarkStart w:name="z963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"недоотпуск" в графах "за отчетный период" и "за соответствующий период прошлого года" указываются недоотпуск электрической и тепловой энергии вследствие отказов I степени за отчетный период и за соответствующий период прошлого года.</w:t>
      </w:r>
    </w:p>
    <w:bookmarkEnd w:id="242"/>
    <w:bookmarkStart w:name="z964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разделе "отказы II степени":</w:t>
      </w:r>
    </w:p>
    <w:bookmarkEnd w:id="243"/>
    <w:bookmarkStart w:name="z965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"Всего с начала года" указывается количество отказов II степени с начала года;</w:t>
      </w:r>
    </w:p>
    <w:bookmarkEnd w:id="244"/>
    <w:bookmarkStart w:name="z966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"за отчетный период" и "за соответствующий период прошлого года" указывается количество отказов II степени за отчетный период и за соответствующий период прошлого года;</w:t>
      </w:r>
    </w:p>
    <w:bookmarkEnd w:id="245"/>
    <w:bookmarkStart w:name="z967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"Причины ТН" указываются квалификационные признаки организационных причин технологических нарушений согласно приложению 2 к Правилам;</w:t>
      </w:r>
    </w:p>
    <w:bookmarkEnd w:id="246"/>
    <w:bookmarkStart w:name="z968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"недоотпуск" в графах "за отчетный период" и "за соответствующий период прошлого года" указываются недоотпуск электрической и тепловой энергии вследствие отказов II степени за отчетный период и за соответствующий период прошлого года.</w:t>
      </w:r>
    </w:p>
    <w:bookmarkEnd w:id="247"/>
    <w:bookmarkStart w:name="z969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разделе "Несчастные случаи":</w:t>
      </w:r>
    </w:p>
    <w:bookmarkEnd w:id="248"/>
    <w:bookmarkStart w:name="z970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"Всего с начала года" указывается количество несчастных случаев с начала года;</w:t>
      </w:r>
    </w:p>
    <w:bookmarkEnd w:id="249"/>
    <w:bookmarkStart w:name="z971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"за отчетный период" и "за соответствующий период прошлого года" указывается количество несчастных случаев за отчетный период и за соответствующий период прошлого года;</w:t>
      </w:r>
    </w:p>
    <w:bookmarkEnd w:id="250"/>
    <w:bookmarkStart w:name="z972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"в том числе c летальным исходом" указывается количество летальных исходов c указанием за отчетный период и за соответствующий период прошлого года.</w:t>
      </w:r>
    </w:p>
    <w:bookmarkEnd w:id="251"/>
    <w:bookmarkStart w:name="z973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разделе "Пожары":</w:t>
      </w:r>
    </w:p>
    <w:bookmarkEnd w:id="252"/>
    <w:bookmarkStart w:name="z974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"Всего с начала года" указывается общее количество пожаров с начала года;</w:t>
      </w:r>
    </w:p>
    <w:bookmarkEnd w:id="253"/>
    <w:bookmarkStart w:name="z975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"за отчетный период" и "за соответствующий период прошлого года" указывается количество пожаров за отчетный период и за соответствующий период прошлого года.</w:t>
      </w:r>
    </w:p>
    <w:bookmarkEnd w:id="2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расследования в областях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теплоэнергетики,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технологических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нарушений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электроэнергетики,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централизованных и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системах теплоснабжения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978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технологических нарушений (аварий, отказов)</w:t>
      </w:r>
    </w:p>
    <w:bookmarkEnd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с изменением, внесенным приказом Министра энергетики РК от 22.07.2025 </w:t>
      </w:r>
      <w:r>
        <w:rPr>
          <w:rFonts w:ascii="Times New Roman"/>
          <w:b w:val="false"/>
          <w:i w:val="false"/>
          <w:color w:val="ff0000"/>
          <w:sz w:val="28"/>
        </w:rPr>
        <w:t>№ 281-н/қ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9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25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технологического нарушения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нарушения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описание технологического нарушения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оборудования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технологического нарушения (авария, отказ I или II степени) классификационные признаки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аварийный недоотпуск тыс. кВт*ч./ Гкал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и организационные причины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намечено мероприятий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подписания акта расследования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3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Примечание</w:t>
      </w:r>
    </w:p>
    <w:bookmarkEnd w:id="257"/>
    <w:bookmarkStart w:name="z103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электростанций учет ведется раздельно по:</w:t>
      </w:r>
    </w:p>
    <w:bookmarkEnd w:id="258"/>
    <w:bookmarkStart w:name="z103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котлоагрегатам;</w:t>
      </w:r>
    </w:p>
    <w:bookmarkEnd w:id="259"/>
    <w:bookmarkStart w:name="z103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вспомогательному котельному оборудованию;</w:t>
      </w:r>
    </w:p>
    <w:bookmarkEnd w:id="260"/>
    <w:bookmarkStart w:name="z103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турбинам;</w:t>
      </w:r>
    </w:p>
    <w:bookmarkEnd w:id="261"/>
    <w:bookmarkStart w:name="z103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вспомогательному турбинному оборудованию;</w:t>
      </w:r>
    </w:p>
    <w:bookmarkEnd w:id="262"/>
    <w:bookmarkStart w:name="z104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трубопроводам;</w:t>
      </w:r>
    </w:p>
    <w:bookmarkEnd w:id="263"/>
    <w:bookmarkStart w:name="z104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генераторам;</w:t>
      </w:r>
    </w:p>
    <w:bookmarkEnd w:id="264"/>
    <w:bookmarkStart w:name="z104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трансформаторам;</w:t>
      </w:r>
    </w:p>
    <w:bookmarkEnd w:id="265"/>
    <w:bookmarkStart w:name="z104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выключателям и другому электрооборудованию;</w:t>
      </w:r>
    </w:p>
    <w:bookmarkEnd w:id="266"/>
    <w:bookmarkStart w:name="z104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релейной защите и автоматике;</w:t>
      </w:r>
    </w:p>
    <w:bookmarkEnd w:id="267"/>
    <w:bookmarkStart w:name="z104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оборудованию топливно-транспортного цеха;</w:t>
      </w:r>
    </w:p>
    <w:bookmarkEnd w:id="268"/>
    <w:bookmarkStart w:name="z104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оборудованию химводоочиски;</w:t>
      </w:r>
    </w:p>
    <w:bookmarkEnd w:id="269"/>
    <w:bookmarkStart w:name="z104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полному сбросу нагрузки, а также снижению нагрузки электростанции на 50 % и ниже.</w:t>
      </w:r>
    </w:p>
    <w:bookmarkEnd w:id="270"/>
    <w:bookmarkStart w:name="z104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электрических сетей по:</w:t>
      </w:r>
    </w:p>
    <w:bookmarkEnd w:id="271"/>
    <w:bookmarkStart w:name="z104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трансформаторам;</w:t>
      </w:r>
    </w:p>
    <w:bookmarkEnd w:id="272"/>
    <w:bookmarkStart w:name="z105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опорам воздушных линий;</w:t>
      </w:r>
    </w:p>
    <w:bookmarkEnd w:id="273"/>
    <w:bookmarkStart w:name="z1051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линейным проводам;</w:t>
      </w:r>
    </w:p>
    <w:bookmarkEnd w:id="274"/>
    <w:bookmarkStart w:name="z1052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изоляторам;</w:t>
      </w:r>
    </w:p>
    <w:bookmarkEnd w:id="275"/>
    <w:bookmarkStart w:name="z1053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выключателям и другому оборудованию подстанций;</w:t>
      </w:r>
    </w:p>
    <w:bookmarkEnd w:id="276"/>
    <w:bookmarkStart w:name="z1054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кабельным линиям;</w:t>
      </w:r>
    </w:p>
    <w:bookmarkEnd w:id="277"/>
    <w:bookmarkStart w:name="z1055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релейной защите и автоматике.</w:t>
      </w:r>
    </w:p>
    <w:bookmarkEnd w:id="278"/>
    <w:bookmarkStart w:name="z1056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тепловых сетей по:</w:t>
      </w:r>
    </w:p>
    <w:bookmarkEnd w:id="279"/>
    <w:bookmarkStart w:name="z1073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магистральным трубопроводам;</w:t>
      </w:r>
    </w:p>
    <w:bookmarkEnd w:id="280"/>
    <w:bookmarkStart w:name="z1074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внутриквартальным трубопроводам;</w:t>
      </w:r>
    </w:p>
    <w:bookmarkEnd w:id="281"/>
    <w:bookmarkStart w:name="z1075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водогрейным котлам;</w:t>
      </w:r>
    </w:p>
    <w:bookmarkEnd w:id="282"/>
    <w:bookmarkStart w:name="z1076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паровым котлам;</w:t>
      </w:r>
    </w:p>
    <w:bookmarkEnd w:id="283"/>
    <w:bookmarkStart w:name="z1077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насосным агрегатам.</w:t>
      </w:r>
    </w:p>
    <w:bookmarkEnd w:id="284"/>
    <w:bookmarkStart w:name="z1060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Ошибочным действиям персонала.</w:t>
      </w:r>
    </w:p>
    <w:bookmarkEnd w:id="285"/>
    <w:bookmarkStart w:name="z1061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Пожарам и возгораниям.</w:t>
      </w:r>
    </w:p>
    <w:bookmarkEnd w:id="286"/>
    <w:bookmarkStart w:name="z1062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Разрушению конструкций зданий и сооружений.</w:t>
      </w:r>
    </w:p>
    <w:bookmarkEnd w:id="287"/>
    <w:bookmarkStart w:name="z1063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Включение на закоротку и отключение разъединителей под нагрузкой.</w:t>
      </w:r>
    </w:p>
    <w:bookmarkEnd w:id="288"/>
    <w:bookmarkStart w:name="z1064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Случаев отказов защит и автоматики.</w:t>
      </w:r>
    </w:p>
    <w:bookmarkEnd w:id="2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расследования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областях электроэнергетики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теплоэнергетики,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технологических нарушений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электроэнергетики,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централизованных и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системах теплоснабжения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9 в соответствии с приказом Министра энергетики РК от 22.07.2025 </w:t>
      </w:r>
      <w:r>
        <w:rPr>
          <w:rFonts w:ascii="Times New Roman"/>
          <w:b w:val="false"/>
          <w:i w:val="false"/>
          <w:color w:val="ff0000"/>
          <w:sz w:val="28"/>
        </w:rPr>
        <w:t>№ 281-н/қ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bookmarkStart w:name="z1080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государственный орган по государственному энергетическому надзору и контролю или местный исполнительный орган (по компетенции)</w:t>
      </w:r>
    </w:p>
    <w:bookmarkEnd w:id="290"/>
    <w:bookmarkStart w:name="z1081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 – ресурсе: www.gov.kz/memleket/entities/kaenk</w:t>
      </w:r>
    </w:p>
    <w:bookmarkEnd w:id="291"/>
    <w:bookmarkStart w:name="z1082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Оперативное сообщение</w:t>
      </w:r>
    </w:p>
    <w:bookmarkEnd w:id="292"/>
    <w:bookmarkStart w:name="z1083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№ ОС-1</w:t>
      </w:r>
    </w:p>
    <w:bookmarkEnd w:id="293"/>
    <w:bookmarkStart w:name="z1084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с момента возникновения технологического нарушения и произошедших несчастных случаев на производстве</w:t>
      </w:r>
    </w:p>
    <w:bookmarkEnd w:id="294"/>
    <w:bookmarkStart w:name="z1085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"____" ____________</w:t>
      </w:r>
    </w:p>
    <w:bookmarkEnd w:id="295"/>
    <w:bookmarkStart w:name="z1086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Круг лиц, представляющих форму, предназначенную для сбора административных данных на безвозмездной основе: энергопроизводящие, энергопередающие организации, теплопроизводящие и теплотранспортирующие субъекты </w:t>
      </w:r>
    </w:p>
    <w:bookmarkEnd w:id="296"/>
    <w:bookmarkStart w:name="z1087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в течение 15 минут и 1 часа с момента возникновения технологического нарушения и произошедших несчастных случаев на производстве</w:t>
      </w:r>
    </w:p>
    <w:bookmarkEnd w:id="2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t>[MISSING IMAGE: ,  ]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92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 - в электронном виде и по телефону с дублированием посредством мобильных программ по обмену мгновенными сообщениями</w:t>
      </w:r>
    </w:p>
    <w:bookmarkEnd w:id="2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3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п.п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</w:p>
          <w:bookmarkEnd w:id="29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Требуемая информация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Предоставляемые данные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7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30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местонахождения по КАТО (классификатор административно-территориальных объектов)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1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30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возникновения технологического нарушения, несчастного случая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5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30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Предполагаемые причины технологического нарушения, несчастного случая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9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bookmarkEnd w:id="30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отработавших защит, автоматики и блокировок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3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  <w:bookmarkEnd w:id="30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вышедшего из строя оборудования и оставшегося в работе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7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  <w:bookmarkEnd w:id="30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технологического нарушения: объем поврежденного оборудования, недоотпуск (тысяч киловатт часов/гигакалорий), принимаемые меры, количество отключенных потребителей (физических и юридических лиц), время ликвидации технологического нарушения (минут, часов)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21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 ______________________________________</w:t>
      </w:r>
    </w:p>
    <w:bookmarkEnd w:id="306"/>
    <w:bookmarkStart w:name="z1122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организации _____________________________________________</w:t>
      </w:r>
    </w:p>
    <w:bookmarkEnd w:id="307"/>
    <w:bookmarkStart w:name="z1123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организации ___________________________________________</w:t>
      </w:r>
    </w:p>
    <w:bookmarkEnd w:id="308"/>
    <w:bookmarkStart w:name="z1124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организации ____________________________</w:t>
      </w:r>
    </w:p>
    <w:bookmarkEnd w:id="309"/>
    <w:bookmarkStart w:name="z1125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___________________________________________________</w:t>
      </w:r>
    </w:p>
    <w:bookmarkEnd w:id="310"/>
    <w:bookmarkStart w:name="z1126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 Имя Отчество (при его наличии) подпись</w:t>
      </w:r>
    </w:p>
    <w:bookmarkEnd w:id="311"/>
    <w:bookmarkStart w:name="z1127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исполнителя ___________________________________________</w:t>
      </w:r>
    </w:p>
    <w:bookmarkEnd w:id="312"/>
    <w:bookmarkStart w:name="z1128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исполняющее его обязанности</w:t>
      </w:r>
    </w:p>
    <w:bookmarkEnd w:id="313"/>
    <w:bookmarkStart w:name="z1129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 _____________________</w:t>
      </w:r>
    </w:p>
    <w:bookmarkEnd w:id="314"/>
    <w:bookmarkStart w:name="z1130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Фамилия Имя Отчество (при его наличии)             подпись</w:t>
      </w:r>
    </w:p>
    <w:bookmarkEnd w:id="3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на безвозмездной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"Оперативное сообщение"</w:t>
            </w:r>
          </w:p>
        </w:tc>
      </w:tr>
    </w:tbl>
    <w:bookmarkStart w:name="z1132" w:id="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 "Оперативное сообщение" (индекс № ОС-1, периодичность с момента возникновения технологического нарушения и произошедших несчастных случаев на производстве)</w:t>
      </w:r>
    </w:p>
    <w:bookmarkEnd w:id="316"/>
    <w:bookmarkStart w:name="z1133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графе 1 указывается код местонахождения по КАТО (Классификатор административно-территориальных объектов).</w:t>
      </w:r>
    </w:p>
    <w:bookmarkEnd w:id="317"/>
    <w:bookmarkStart w:name="z1134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графе 2 указывается дата и время возникновения технологического нарушения, несчастного случая.</w:t>
      </w:r>
    </w:p>
    <w:bookmarkEnd w:id="318"/>
    <w:bookmarkStart w:name="z1135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3 указывается предполагаемые причины технологического нарушения, несчастного случая.</w:t>
      </w:r>
    </w:p>
    <w:bookmarkEnd w:id="319"/>
    <w:bookmarkStart w:name="z1136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4 указывается перечень отработавших защит, автоматики и блокировок.</w:t>
      </w:r>
    </w:p>
    <w:bookmarkEnd w:id="320"/>
    <w:bookmarkStart w:name="z1137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5 указывается перечень вышедшего из строя оборудования и оставшегося в работе.</w:t>
      </w:r>
    </w:p>
    <w:bookmarkEnd w:id="321"/>
    <w:bookmarkStart w:name="z1138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6 указываются последствия технологического нарушения (объем поврежденного оборудования, недоотпуск (тысяч киловатт часов/гигакалорий), принимаемые меры по восстановлению энергоснабжения, количество отключенных потребителей (физических и юридических лиц), время ликвидации технологического нарушения (минут, часов).</w:t>
      </w:r>
    </w:p>
    <w:bookmarkEnd w:id="3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