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b89e2" w14:textId="05b89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и функционирования розничного рынка электрической энергии, а также предоставления услуг на данном рынке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20 февраля 2015 года № 111. Зарегистрирован в Министерстве юстиции Республики Казахстан 26 марта 2015 года № 10533.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261)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энергетики Республики Казахстан, утвержденного постановлением Правительства Республики Казахстан от 19 сентября 2014 года № 994,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энергетики РК от 20.12.2024 </w:t>
      </w:r>
      <w:r>
        <w:rPr>
          <w:rFonts w:ascii="Times New Roman"/>
          <w:b w:val="false"/>
          <w:i w:val="false"/>
          <w:color w:val="000000"/>
          <w:sz w:val="28"/>
        </w:rPr>
        <w:t>№ 471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функционирования розничного рынка электрической энергии, а также предоставления услуг на данном рынке.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электроэнергетики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 официальное опубликование настоящего приказа в течение десяти календарных дней после его государственной регистрации в Министерстве юстиции Республики Казахстан в периодические печатные издания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энергетики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Школьник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2015 года № 111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организации и функционирования розничного</w:t>
      </w:r>
      <w:r>
        <w:br/>
      </w:r>
      <w:r>
        <w:rPr>
          <w:rFonts w:ascii="Times New Roman"/>
          <w:b/>
          <w:i w:val="false"/>
          <w:color w:val="000000"/>
        </w:rPr>
        <w:t>рынка электрической энергии, а также</w:t>
      </w:r>
      <w:r>
        <w:br/>
      </w:r>
      <w:r>
        <w:rPr>
          <w:rFonts w:ascii="Times New Roman"/>
          <w:b/>
          <w:i w:val="false"/>
          <w:color w:val="000000"/>
        </w:rPr>
        <w:t>предоставления услуг на данном рынке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– в редакции приказа Министра энергетики РК от 11.02.2021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и функционирования розничного рынка электрической энергии, а также предоставления услуг на данном рынке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261)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энергетики Республики Казахстан, утвержденного постановлением Правительства Республики Казахстан от 19 сентября 2014 года № 994, и определяют порядок организации и функционирования розничного рынка электрической энергии, а также предоставления услуг на данном рынке.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энергетики РК от 20.12.2024 </w:t>
      </w:r>
      <w:r>
        <w:rPr>
          <w:rFonts w:ascii="Times New Roman"/>
          <w:b w:val="false"/>
          <w:i w:val="false"/>
          <w:color w:val="000000"/>
          <w:sz w:val="28"/>
        </w:rPr>
        <w:t>№ 471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 и определения:</w:t>
      </w:r>
    </w:p>
    <w:bookmarkEnd w:id="7"/>
    <w:bookmarkStart w:name="z5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расчетный период – отрезок времени, определяемый договором электроснабжения, за который производится расчет за оказанные услуги и/или поставку электрической энергии;</w:t>
      </w:r>
    </w:p>
    <w:bookmarkEnd w:id="8"/>
    <w:bookmarkStart w:name="z5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фактический баланс – документ, составленный энергопередающей организацией, эксплуатирующей электрические сети регионального уровня, устанавливающий адресное распределение объемов поставленной и потребленной электрической энергии субъектами на розничном рынке электрической энергии за расчетный период;</w:t>
      </w:r>
    </w:p>
    <w:bookmarkEnd w:id="9"/>
    <w:bookmarkStart w:name="z5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электрические сети регионального уровня – совокупность подстанций, распределительных устройств и соединяющих их линий электропередачи, предназначенных для передачи электрической энергии между районами внутри одной области либо между районами разных областей;</w:t>
      </w:r>
    </w:p>
    <w:bookmarkEnd w:id="10"/>
    <w:bookmarkStart w:name="z6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технические условия – технические требования, необходимые для исполнения подключения к электрическим сетям;</w:t>
      </w:r>
    </w:p>
    <w:bookmarkEnd w:id="11"/>
    <w:bookmarkStart w:name="z6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договор электроснабжения – соглашение, заключаемое на основе типового договора электроснабжения, согласно которому энергоснабжающая организация обязуется подавать потребителю через присоединенную сеть электрическую энергию, а потребитель обязуется оплачивать принятую электрическую энергию, а также соблюдать предусмотренный договором режим ее потребления, обеспечить безопасность эксплуатации находящихся в его ведении электрических сетей и исправность используемых им приборов и оборудования, связанных с потреблением электрической энергии.</w:t>
      </w:r>
    </w:p>
    <w:bookmarkEnd w:id="12"/>
    <w:bookmarkStart w:name="z6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– государственный орган, осуществляющий руководство в области электроэнергетики</w:t>
      </w:r>
    </w:p>
    <w:bookmarkEnd w:id="13"/>
    <w:bookmarkStart w:name="z6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 и термины, используемые в настоящих Правилах, применяются в соответствии с законодательством Республики Казахстан в области электроэнергетики.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энергетики РК от 30.06.2023 </w:t>
      </w:r>
      <w:r>
        <w:rPr>
          <w:rFonts w:ascii="Times New Roman"/>
          <w:b w:val="false"/>
          <w:i w:val="false"/>
          <w:color w:val="00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01.07.2023); с изменением, внесенным приказом Министра энергетики РК от 20.12.2024 </w:t>
      </w:r>
      <w:r>
        <w:rPr>
          <w:rFonts w:ascii="Times New Roman"/>
          <w:b w:val="false"/>
          <w:i w:val="false"/>
          <w:color w:val="000000"/>
          <w:sz w:val="28"/>
        </w:rPr>
        <w:t>№ 471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розничного рынка электрической энергии и предоставления услуг на данном рынке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– в редакции приказа Министра энергетики РК от 11.02.2021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Участие энергопроизводящих организаций в розничном рынке электрической энергии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Параграф 1 исключен приказом Министра энергетики РК от 30.06.2023 </w:t>
      </w:r>
      <w:r>
        <w:rPr>
          <w:rFonts w:ascii="Times New Roman"/>
          <w:b w:val="false"/>
          <w:i w:val="false"/>
          <w:color w:val="ff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Участие энергопередающих организаций в розничном рынке электрической энергии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Энергопередающие организации на розничном рынке электрической энергии оказывают услуги по передаче электрической энергии на договорных условиях через электрические сети.</w:t>
      </w:r>
    </w:p>
    <w:bookmarkEnd w:id="18"/>
    <w:bookmarkStart w:name="z6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Если передача электрической энергии и энергоснабжения осуществляется одним юридическим лицом, предоставление услуг по передаче электрической энергии включается в стоимость услуг энергоснабжения для потребителей.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Параграф 2 дополнен пунктом 5-1 в соответствии с приказом Министра энергетики РК от 20.12.2024 </w:t>
      </w:r>
      <w:r>
        <w:rPr>
          <w:rFonts w:ascii="Times New Roman"/>
          <w:b w:val="false"/>
          <w:i w:val="false"/>
          <w:color w:val="000000"/>
          <w:sz w:val="28"/>
        </w:rPr>
        <w:t>№ 471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5-2. Энергоснабжающие организации в срок до 1 января 2025 года передают потребителей в энергопередающие организации, получившие лицензию на вид деятельности по покупке электрической энергии с целью энергоснабжения потребителей.</w:t>
      </w:r>
    </w:p>
    <w:bookmarkEnd w:id="20"/>
    <w:bookmarkStart w:name="z6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передачи потребителей энергоснабжающая организация передает соответствующей энергопередающей организации информацию о потребителях розничного рынка электрической энергии, в том числе:</w:t>
      </w:r>
    </w:p>
    <w:bookmarkEnd w:id="21"/>
    <w:bookmarkStart w:name="z6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договоров электроснабжения (при наличии);</w:t>
      </w:r>
    </w:p>
    <w:bookmarkEnd w:id="22"/>
    <w:bookmarkStart w:name="z6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потребителя (в отношении юридических лиц);</w:t>
      </w:r>
    </w:p>
    <w:bookmarkEnd w:id="23"/>
    <w:bookmarkStart w:name="z6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и фактический адресы потребителя;</w:t>
      </w:r>
    </w:p>
    <w:bookmarkEnd w:id="24"/>
    <w:bookmarkStart w:name="z7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тарифы на электрическую энергию;</w:t>
      </w:r>
    </w:p>
    <w:bookmarkEnd w:id="25"/>
    <w:bookmarkStart w:name="z7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абонента энергоснабжающей организации;</w:t>
      </w:r>
    </w:p>
    <w:bookmarkEnd w:id="26"/>
    <w:bookmarkStart w:name="z7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группа потребления;</w:t>
      </w:r>
    </w:p>
    <w:bookmarkEnd w:id="27"/>
    <w:bookmarkStart w:name="z7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лицевого счета единого расчетного центра (при наличии);</w:t>
      </w:r>
    </w:p>
    <w:bookmarkEnd w:id="28"/>
    <w:bookmarkStart w:name="z7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проживающих лиц (в отношении физических лиц);</w:t>
      </w:r>
    </w:p>
    <w:bookmarkEnd w:id="29"/>
    <w:bookmarkStart w:name="z7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дифференциации тарифов;</w:t>
      </w:r>
    </w:p>
    <w:bookmarkEnd w:id="30"/>
    <w:bookmarkStart w:name="z7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 льготы (льготная норма потребления);</w:t>
      </w:r>
    </w:p>
    <w:bookmarkEnd w:id="31"/>
    <w:bookmarkStart w:name="z7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почтовый индекс;</w:t>
      </w:r>
    </w:p>
    <w:bookmarkEnd w:id="32"/>
    <w:bookmarkStart w:name="z7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электроплит (в отношении физических лиц);</w:t>
      </w:r>
    </w:p>
    <w:bookmarkEnd w:id="33"/>
    <w:bookmarkStart w:name="z7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банковские реквизиты (в отношении юридических лиц).</w:t>
      </w:r>
    </w:p>
    <w:bookmarkEnd w:id="34"/>
    <w:bookmarkStart w:name="z8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передаче кредиторской и дебиторской задолженностей, возникших в результате функционирования энергоснабжающей организацией в пределах своей зоны обслуживания (административно-территориальной единицы (области)) на оптовом и розничном рынках электрической энергии и мощности, между соответствующей энергоснабжающей организацией и энергопередающей организацией в срок до 1 января 2025 года заключается соглашение об уступке права требования по дебиторской задолженности энергоснабжающей организации в рамках договоров электроснабжения с субъектами розничного рынка электрической энергии и переводе кредиторской задолженности энергоснабжающей организации по договорам, заключенным на оптовом рынке электрической энергии и мощности в соответствии с гражданским законодательством Республики Казахстан.</w:t>
      </w:r>
    </w:p>
    <w:bookmarkEnd w:id="35"/>
    <w:bookmarkStart w:name="z8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стороны соглашения направляют копию заключенного соглашения системному оператору, единому закупщику электрической энергии, единому закупщику, расчетному центру балансирующего рынка.</w:t>
      </w:r>
    </w:p>
    <w:bookmarkEnd w:id="36"/>
    <w:bookmarkStart w:name="z8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Заключенное соглашение является основанием для принятия энергопередающей организацией платежей от потребителей за потребленную электрическую энергию, а также исполнения обязательств по погашению кредиторской задолженности.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Параграф 2 дополнен пунктом 5-2 в соответствии с приказом Министра энергетики РК от 20.12.2024 </w:t>
      </w:r>
      <w:r>
        <w:rPr>
          <w:rFonts w:ascii="Times New Roman"/>
          <w:b w:val="false"/>
          <w:i w:val="false"/>
          <w:color w:val="000000"/>
          <w:sz w:val="28"/>
        </w:rPr>
        <w:t>№ 471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осуществления своей деятельности на розничном рынке электрической энергии энергопередающие организации: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ведут учет перетоков и объема передачи электрической энергии через обслуживаемые электрические сети;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осуществляют снятие показаний </w:t>
      </w:r>
      <w:r>
        <w:rPr>
          <w:rFonts w:ascii="Times New Roman"/>
          <w:b w:val="false"/>
          <w:i w:val="false"/>
          <w:color w:val="000000"/>
          <w:sz w:val="28"/>
        </w:rPr>
        <w:t>приборов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коммерческого учета, определяют объемы потребления у всех розничных потребителей, присоединенных к обслуживаемым сетям, и передают эту информацию энергоснабжающим организациям и энергопередающим организациям, эксплуатирующим электрические сети регионального уровня;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обеспечивают и контролируют </w:t>
      </w:r>
      <w:r>
        <w:rPr>
          <w:rFonts w:ascii="Times New Roman"/>
          <w:b w:val="false"/>
          <w:i w:val="false"/>
          <w:color w:val="000000"/>
          <w:sz w:val="28"/>
        </w:rPr>
        <w:t>качество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передаваемой по их сетям электрической энергии;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обеспечивают надежность передачи электрической энергии согласно заключенным договорам и требованиям, установленным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электроэнергетики;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производят покупку электрической энергии для покрытия технологического расхода электрической энергии при передаче по обслуживаемым сетям и на хозяйственные нужды;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осуществляют </w:t>
      </w:r>
      <w:r>
        <w:rPr>
          <w:rFonts w:ascii="Times New Roman"/>
          <w:b w:val="false"/>
          <w:i w:val="false"/>
          <w:color w:val="000000"/>
          <w:sz w:val="28"/>
        </w:rPr>
        <w:t>выдачу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технических условий на присоединение электрических сетей и установок потребителей к своим сетям;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осуществляют мероприятия по </w:t>
      </w:r>
      <w:r>
        <w:rPr>
          <w:rFonts w:ascii="Times New Roman"/>
          <w:b w:val="false"/>
          <w:i w:val="false"/>
          <w:color w:val="000000"/>
          <w:sz w:val="28"/>
        </w:rPr>
        <w:t>прекращению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(ограничению) передачи электрической энергии.</w:t>
      </w:r>
    </w:p>
    <w:bookmarkStart w:name="z2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Энергопередающие организации, эксплуатирующие электрические сети регионального уровня, дополнительно к перечисленному в пункте 6 настоящих Правил: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формируют базу данных о заключенных договорах на куплю-продажу электрической энергии и договорах на ее передачу;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составляют фактический баланс поставки и потребления электрической энергии субъектами розничного рынка электрической энергии;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рассматривают техническую возможность передачи заявленных потребителями объемов электрической энергии и соответствие их систем коммерческого учета требованиям, установленную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электроэнергетики;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разрабатывают перспективные планы развития электрических сетей региона и осуществляют на их основе плановое развитие электрических сетей регионального уровня;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выявляют факты прекращения деятельности энергоснабжающими организациями на розничном рынке электрической энергии или прекращения ими электроснабжения розничных потребителей и уведомляет об этом гарантирующего поставщика электрической энергии.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приказом Министра энергетики РК от 20.12.2024 </w:t>
      </w:r>
      <w:r>
        <w:rPr>
          <w:rFonts w:ascii="Times New Roman"/>
          <w:b w:val="false"/>
          <w:i w:val="false"/>
          <w:color w:val="000000"/>
          <w:sz w:val="28"/>
        </w:rPr>
        <w:t>№ 471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8. Исключен приказом Министра энергетики РК от 30.06.2023 </w:t>
      </w:r>
      <w:r>
        <w:rPr>
          <w:rFonts w:ascii="Times New Roman"/>
          <w:b w:val="false"/>
          <w:i w:val="false"/>
          <w:color w:val="00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Участие энергоснабжающих организаций и потребителей в розничном рынке электрической энергии</w:t>
      </w:r>
    </w:p>
    <w:bookmarkEnd w:id="40"/>
    <w:bookmarkStart w:name="z2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Энергоснабжающие организации на розничном рынке электрической энергии продают потребителям в соответствии с публичными договорами электроснабжения.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энергетики РК от 06.02.2020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процессе осуществления своей деятельности на розничном рынке электрической энергии энергоснабжающие организации:</w:t>
      </w:r>
    </w:p>
    <w:bookmarkEnd w:id="42"/>
    <w:bookmarkStart w:name="z8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исполняют оперативные распоряжения энергопередающей организации по ведению режимов поставки-потребления согласно условиям заключенного договора, за исключением случая, предусмотренного пунктом 5-1 настоящих Правил;</w:t>
      </w:r>
    </w:p>
    <w:bookmarkEnd w:id="43"/>
    <w:bookmarkStart w:name="z8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представляют энергопередающей организации суточные графики поставки-потребления электрической энергии по заключенным договорам на куплю-продажу электрической энергии и оказание услуг по передаче электрической энергии, за исключением случая, предусмотренного пунктом 5-1 настоящих Правил;</w:t>
      </w:r>
    </w:p>
    <w:bookmarkEnd w:id="44"/>
    <w:bookmarkStart w:name="z8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заключают договоры с энергопередающими организациями на передачу электрической энергии потребителям, за исключением случая, предусмотренного пунктом 5-1 настоящих Правил;</w:t>
      </w:r>
    </w:p>
    <w:bookmarkEnd w:id="45"/>
    <w:bookmarkStart w:name="z8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оплачивают услуги энергопередающих организаций по передаче электрической энергии, за исключением случая, предусмотренного пунктом 5-1 настоящих Правил.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Министра энергетики РК от 20.12.2024 </w:t>
      </w:r>
      <w:r>
        <w:rPr>
          <w:rFonts w:ascii="Times New Roman"/>
          <w:b w:val="false"/>
          <w:i w:val="false"/>
          <w:color w:val="000000"/>
          <w:sz w:val="28"/>
        </w:rPr>
        <w:t>№ 471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Зона обслуживания энергоснабжающей организации определяется границами еҰ сетей, сетей энергопередающих организаций, с которыми заключены договоры на передачу электрической энергии, к сетям которых присоединены потребители в соответствии с заключенными ими договорами электроснабжения, а также точкой подключения розничных потребителей к шинам электростанций энергопроизводящих организаций.</w:t>
      </w:r>
    </w:p>
    <w:bookmarkEnd w:id="47"/>
    <w:bookmarkStart w:name="z8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Гарантирующий поставщик реализует электрическую энергию в пределах административно-территориальной единицы (области), определяемой уполномоченным органом, вне зоны обслуживания иной энергоснабжающей организации.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Министра энергетики РК от 20.12.2024 </w:t>
      </w:r>
      <w:r>
        <w:rPr>
          <w:rFonts w:ascii="Times New Roman"/>
          <w:b w:val="false"/>
          <w:i w:val="false"/>
          <w:color w:val="000000"/>
          <w:sz w:val="28"/>
        </w:rPr>
        <w:t>№ 471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11-1. Энергоснабжающие организации реализуют электрическую энергию в пределах административно-территориальной единицы (области), на которой расположены их электрические сети.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Энергоснабжающая организация не осуществляет энергоснабжение потребителей, подключенных к сетям другой энергоснабжающей организации.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Параграф 3 дополнен пунктом 11-1 в соответствии с приказом Министра энергетики РК от 20.12.2024 </w:t>
      </w:r>
      <w:r>
        <w:rPr>
          <w:rFonts w:ascii="Times New Roman"/>
          <w:b w:val="false"/>
          <w:i w:val="false"/>
          <w:color w:val="000000"/>
          <w:sz w:val="28"/>
        </w:rPr>
        <w:t>№ 471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Уполномоченный орган на основании информации, предоставленной энергопередающими организациями о количестве потребителей, для каждой территориальной единицы (области) определяет гарантирующего поставщика электрической энергии — энергоснабжающую организацию с наибольшим количеством потребителей в данной административной территориальной единице (области).</w:t>
      </w:r>
    </w:p>
    <w:bookmarkEnd w:id="49"/>
    <w:bookmarkStart w:name="z9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определения гарантирующего поставщика уполномоченный орган запрашивает информацию о количестве потребителей у энергопередающих организаций соответствующей административной территориальной единицы (области).</w:t>
      </w:r>
    </w:p>
    <w:bookmarkEnd w:id="50"/>
    <w:bookmarkStart w:name="z9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гарантирующих поставщиках уполномоченный орган публикует на своем интернет-ресурсе.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Министра энергетики РК от 20.12.2024 </w:t>
      </w:r>
      <w:r>
        <w:rPr>
          <w:rFonts w:ascii="Times New Roman"/>
          <w:b w:val="false"/>
          <w:i w:val="false"/>
          <w:color w:val="000000"/>
          <w:sz w:val="28"/>
        </w:rPr>
        <w:t>№ 471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Зоной ответственности гарантирующих поставщиков электрической энергии являются территория, на которую распространяется действие оперативно-диспетчерского управления энергопередающей организации, и все потребители, получающие электрическую энергию через электрические сети энергопередающей организации в соответствии с заключенными энергоснабжающими организациями договорами на передачу электрической энергии, а также подключенные к шинам электростанций энергопроизводящих организаций.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Министра энергетики РК от 30.06.2023 </w:t>
      </w:r>
      <w:r>
        <w:rPr>
          <w:rFonts w:ascii="Times New Roman"/>
          <w:b w:val="false"/>
          <w:i w:val="false"/>
          <w:color w:val="00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Договор электроснабжения между энергоснабжающей организацией и потребителями заключается в соответствии с типовым договором,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23 октября 2017 года № 356 (зарегистрирован в реестре государственной регистрации нормативных правовых актов под № 15978).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приказа Министра энергетики РК от 20.12.2024 </w:t>
      </w:r>
      <w:r>
        <w:rPr>
          <w:rFonts w:ascii="Times New Roman"/>
          <w:b w:val="false"/>
          <w:i w:val="false"/>
          <w:color w:val="000000"/>
          <w:sz w:val="28"/>
        </w:rPr>
        <w:t>№ 471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расторжении договора электроснабжения энергоснабжающая организация предварительно, не менее чем за два календарных месяца уведомляет своих потребителей, энергопередающие организации и гарантирующего поставщика электрической энергии о расторжении соответствующих договоров электроснабжения письменно (если договор был заключен в письменной форме) или через средства массовой информации с размещением соответствующей информации на счетах на оплату услуг энергоснабжения, а также антимонопольный орган (если энергоснабжающая организация включена в Государственный реестр субъектов рынка, занимающих доминирующее или монопольное положение).</w:t>
      </w:r>
    </w:p>
    <w:bookmarkEnd w:id="54"/>
    <w:bookmarkStart w:name="z9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15-1. За один календарный месяц до наступления срока лишения (отзыва) или приостановления лицензии и (или) приложения к лицензии (разрешения и (или) приложения к разрешению) энергоснабжающей организации на осуществление деятельности по покупке электрической энергии в целях энергоснабжения по инициативе энергоснабжающей организации договора электроснабжения с бытовыми потребителями, заключенные с данной организацией, не перезаключаются с новой энергоснабжающей организацией, в зоне обслуживания которой находится данный потребитель.</w:t>
      </w:r>
    </w:p>
    <w:bookmarkEnd w:id="55"/>
    <w:bookmarkStart w:name="z9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электроснабжения для потребителей, использующих электрическую энергию не для бытовых нужд, перезаключаются по инициативе потребителя.</w:t>
      </w:r>
    </w:p>
    <w:bookmarkEnd w:id="56"/>
    <w:bookmarkStart w:name="z9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электроснабжения для юридических лиц, финансируемых из государственного бюджета, подлежат перезаключению с 1 января 2025 года.</w:t>
      </w:r>
    </w:p>
    <w:bookmarkEnd w:id="57"/>
    <w:bookmarkStart w:name="z9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договор, не перезаключенный по инициативе потребителя, продлевается на неопределенный срок и на условиях, действовавших на момент заключения данного договора.</w:t>
      </w:r>
    </w:p>
    <w:bookmarkEnd w:id="58"/>
    <w:bookmarkStart w:name="z9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Договоры электроснабжения, указанные в части четвертой настоящего пункта Правил, подлежат передаче в новую энергоснабжающую организацию путем переуступки прав и обязательств вместе с сопутствующими данными по каждому договору, с составлением соответствующих актов приема-передачи и уведомлением потребителя путем публикации объявления в средствах массовой информации, а также способом, указанным в акцепте договора.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Параграф 3 дополнен пунктом 15-1 в соответствии с приказом Министра энергетики РК от 20.12.2024 </w:t>
      </w:r>
      <w:r>
        <w:rPr>
          <w:rFonts w:ascii="Times New Roman"/>
          <w:b w:val="false"/>
          <w:i w:val="false"/>
          <w:color w:val="000000"/>
          <w:sz w:val="28"/>
        </w:rPr>
        <w:t>№ 471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Потребители, которые были оповещены о намерении соответствующей энергоснабжающей организации расторгнуть с ними договор электроснабжения и желающие заключить договор электроснабжения, обращаются с заявлениями в иную энергоснабжающую организацию (далее – новая энергоснабжающая организация) в течение месяца с момента получения извещения о расторжении договора (если договор был заключен в письменной форме) или с момента публикации объявления в средствах массовой информации.</w:t>
      </w:r>
    </w:p>
    <w:bookmarkEnd w:id="60"/>
    <w:bookmarkStart w:name="z3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Новая энергоснабжающая организация заключает договор электроснабжения (или соглашения о переходе прав и обязанностей по прежнему договору электроснабжения), в случае: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наличия у прежней энергоснабжающей организации полного пакета документов соответствующего потребителя, необходимых для заключения договора электроснабжения;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соблюдения потребителем условий договора электроснабжения с прежней энергоснабжающей организацией на момент прекращения его действия.</w:t>
      </w:r>
    </w:p>
    <w:bookmarkStart w:name="z3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отсутствия заявления потребителя о заключении договора электроснабжения по истечении одного месяца с момента получения им извещения о расторжении договора электроснабжения с прежней энергоснабжающей организацией или публикации объявления в средствах массовой информации, новая энергоснабжающая организация направляет потребителю письменное уведомление о необходимости заключения договора электроснабжения в случае намерения в дальнейшем получать услугу по энергоснабжению.</w:t>
      </w:r>
    </w:p>
    <w:bookmarkEnd w:id="62"/>
    <w:bookmarkStart w:name="z3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 истечению месяца с момента получения уведомления, при отсутствии заявления потребителя о заключении договора электроснабжения новая энергоснабжающая организация прекращает подачу электрической энергии потребителю прежней энергоснабжающей организации.</w:t>
      </w:r>
    </w:p>
    <w:bookmarkEnd w:id="63"/>
    <w:bookmarkStart w:name="z3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Новая энергоснабжающая организация с представителями прежней энергоснабжающей организации и представителями энергопередающей организации производит перепись показаний приборов коммерческого учета и составляет акт приема-передачи, который подписывают представители передающих и принимающих энергоснабжающих организаций и потребители. Данный акт приема-передачи служит основанием для взаиморасчетов сторон. В соответствии с актом приема-передачи прежняя энергоснабжающая организация выставляет счета потребителю для окончательного расчета.</w:t>
      </w:r>
    </w:p>
    <w:bookmarkEnd w:id="64"/>
    <w:bookmarkStart w:name="z3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Копия акта приема-передачи представляется в энергопередающую организацию для составления баланса электрической энергии.</w:t>
      </w:r>
    </w:p>
    <w:bookmarkEnd w:id="65"/>
    <w:bookmarkStart w:name="z3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Потребители электрической энергии на розничном рынке электрической энергии: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получают и потребляют электрическую энергию в соответствии с условиями заключенных договоров;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производят оплату за потребленную электрическую энергию по дифференцированным тарифным системам учета в порядке, установленном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электроэнергетики;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поддерживают надлежащее техническое состояние </w:t>
      </w:r>
      <w:r>
        <w:rPr>
          <w:rFonts w:ascii="Times New Roman"/>
          <w:b w:val="false"/>
          <w:i w:val="false"/>
          <w:color w:val="000000"/>
          <w:sz w:val="28"/>
        </w:rPr>
        <w:t>электроустановок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приборов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коммерческого учета электрической энергии, находящихся в собственности потребителя;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соблюдают режим электропотребления, определенный договором электроснабжения, за исключением бытовых потребителей;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допускают работников энергоснабжающих и энергопередающих организаций к приборам коммерческого учета, а также работников государственного органа по государственному энергетическому контролю для осуществления контроля технического состояния и </w:t>
      </w:r>
      <w:r>
        <w:rPr>
          <w:rFonts w:ascii="Times New Roman"/>
          <w:b w:val="false"/>
          <w:i w:val="false"/>
          <w:color w:val="000000"/>
          <w:sz w:val="28"/>
        </w:rPr>
        <w:t>безопасности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эксплуатации электро- и энергоустановок.</w:t>
      </w:r>
    </w:p>
    <w:bookmarkStart w:name="z5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22-1. Для смены энергоснабжающей организации потребитель направляет в новую энергоснабжающую организацию заявление в произвольной форме о смене энергоснабжающей организаций.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Новая энергоснабжающая организация в течение 1 (одного) рабочего дня уведомляет прежнюю энергоснабжающую организацию и энергопередающую организацию о поступившем заявлении.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5 (пяти) рабочих дней с момента подачи заявления потребителем новая энергоснабжающая организация с представителями прежней энергоснабжающей организации и представителями энергопередающей организации производит перепись показаний приборов коммерческого учета и составляет акт приема-передачи, который подписывают представители передающих и принимающих энергоснабжающих организаций и потребитель. Данный акт приема-передачи служит основанием для взаиморасчетов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Прежняя энергоснабжающая организация в течение 2 (двух) рабочих дней с момента составления акта приема-передачи выставляет счет потребителю для окончательного расчета.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погашения потребителем счетов прежняя энергоснабжающая организация в течение 3 (трех) рабочих дней направляет в новую энергоснабжающую организацию пакет документов соответствующего потребителя, необходимых для заключения договора электроснабжения.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22-1 в соответствии с приказом Министра энергетики РК от 06.02.2020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функционирования розничного рынка электрической энергии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– в редакции приказа Министра энергетики РК от 11.02.2021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Купля-продажа и передача электрической энергии, совершаемые на розничном рынке электрической энергии, производится в соответствии с данными энергопередающих и энергопроизводящих организации к чьим сетям подключены розничные потребители согласно показаниям систем коммерческого учета электрической энергии.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23 - в редакции приказа Министра энергетики РК от 30.06.2023 </w:t>
      </w:r>
      <w:r>
        <w:rPr>
          <w:rFonts w:ascii="Times New Roman"/>
          <w:b w:val="false"/>
          <w:i w:val="false"/>
          <w:color w:val="00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Энергоснабжающая организация формирует заявки на предстоящие сутки по информации о потреблении, предоставленной потребителями, а также с учетом потребителей, к которым не предъявляются требования по соблюдению режимов электропотребления.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24 - в редакции приказа Министра энергетики РК от 30.06.2023 </w:t>
      </w:r>
      <w:r>
        <w:rPr>
          <w:rFonts w:ascii="Times New Roman"/>
          <w:b w:val="false"/>
          <w:i w:val="false"/>
          <w:color w:val="00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25. Исключен приказом Министра энергетики РК от 30.06.2023 </w:t>
      </w:r>
      <w:r>
        <w:rPr>
          <w:rFonts w:ascii="Times New Roman"/>
          <w:b w:val="false"/>
          <w:i w:val="false"/>
          <w:color w:val="00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Энергопередающая организация формирует собственный суточный график, с учетом потребления субъектов оптового и розничного рынков электрической энергии, подключенных к ее сетям, на основе представленных ежесуточно заявок энергоснабжающих организаций и оптовых потребителей, за исключением случая, предусмотренного пунктом 5-1 настоящих Правил.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26 - в редакции приказа Министра энергетики РК от 20.12.2024 </w:t>
      </w:r>
      <w:r>
        <w:rPr>
          <w:rFonts w:ascii="Times New Roman"/>
          <w:b w:val="false"/>
          <w:i w:val="false"/>
          <w:color w:val="000000"/>
          <w:sz w:val="28"/>
        </w:rPr>
        <w:t>№ 471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Суточный график энергопередающей организации, согласованный и утвержденный системным оператором, передается энергопередающей организации, энергоснабжающим организациям и оптовым потребителям для исполнения.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27 - в редакции приказа Министра энергетики РК от 30.06.2023 </w:t>
      </w:r>
      <w:r>
        <w:rPr>
          <w:rFonts w:ascii="Times New Roman"/>
          <w:b w:val="false"/>
          <w:i w:val="false"/>
          <w:color w:val="00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Отклонение от заявленных объемов электрической энергии энергоснабжающей организацией, утвержденных в суточном графике, регулируется на балансирующем рынке электрической энергии.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28 - в редакции приказа Министра энергетики РК от 30.06.2023 </w:t>
      </w:r>
      <w:r>
        <w:rPr>
          <w:rFonts w:ascii="Times New Roman"/>
          <w:b w:val="false"/>
          <w:i w:val="false"/>
          <w:color w:val="00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По результатам расчетного периода на основании показаний приборов коммерческого учета энергопередающая организация составляет фактический баланс, который является основанием для взаиморасчетов на розничном рынке электрической энергии. В фактическом балансе поставки (потребления) электрической энергии на розничном рынке электрической энергии по каждому субъекту розничного рынка электрической энергии указываются: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заявленные в суточный график с учетом корректировок объемы поставки (потребления) электрической энергии на розничном рынке электрической энергии по договорам купли-продажи электрической энергии с энергоснабжающими организациями по каждому из субъектов розничного рынка электрической энергии;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фактическое количество поставленной и потребленной на розничном рынке электрической энергии, зафиксированное приборами коммерческого учета.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29 с изменением, внесенным приказом Министра энергетики РК от 30.06.2023 </w:t>
      </w:r>
      <w:r>
        <w:rPr>
          <w:rFonts w:ascii="Times New Roman"/>
          <w:b w:val="false"/>
          <w:i w:val="false"/>
          <w:color w:val="00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Отношения, возникающие на розничном рынке электрической энергии по сделкам на импорт электрической энергии, регулируются в порядке, предусмотренном соответствующими договорами, законодательством Республики Казахстан в области электроэнергетики и межгосударственными соглашениями.</w:t>
      </w:r>
    </w:p>
    <w:bookmarkEnd w:id="75"/>
    <w:bookmarkStart w:name="z4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Импорт электрической энергии осуществляется при условии выполнения требований таможенного законодательства Республики Казахстан, если ратифицированным международным договором, участником которого является Республика Казахстан, не установлено иное.</w:t>
      </w:r>
    </w:p>
    <w:bookmarkEnd w:id="76"/>
    <w:bookmarkStart w:name="z4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Фактический расход электрической энергии (фактические потери электрической энергии) на ее передачу по электрическим сетям энергопередающих организаций либо иных владельцев сетей определяется как разница между суммарным объемом электрической энергии, вошедшей в электросети от генерирующих источников и других энергопередающих организаций по данным систем коммерческого учета, установленных в точках поставки электрической энергии за минусом объемов электрической энергии, полученной потребителями и переданной в сети другой энергопередающей организаций.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32 - в редакции приказа Министра энергетики РК от 30.06.2023 </w:t>
      </w:r>
      <w:r>
        <w:rPr>
          <w:rFonts w:ascii="Times New Roman"/>
          <w:b w:val="false"/>
          <w:i w:val="false"/>
          <w:color w:val="00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Определение величины нормативного расхода электрической энергии в электрических сетях энергопередающих организаций осуществляется в порядке, установленном согласно Методике расчета нормативной величины потерь электрической энергии в электрических сетях утвержденных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Министра энергетики Республики Казахстан от 30 декабря 2016 года № 580 "Об утверждении нормативных технических документов в области электроэнергетики" (зарегистрирован в Реестре государственной регистрации нормативных правовых актов № 14771).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33 - в редакции приказа Министра энергетики РК от 30.06.2023 </w:t>
      </w:r>
      <w:r>
        <w:rPr>
          <w:rFonts w:ascii="Times New Roman"/>
          <w:b w:val="false"/>
          <w:i w:val="false"/>
          <w:color w:val="00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случае превышения величины фактического расхода электрической энергии в сетях энергопередающей организации на ее передачу, рассчитанной в соответствии с пунктом 33 настоящих Правил, над величиной нормативного расхода электрической энергии по ее передаче в их сетях, данные объемы электрической энергии относятся к издержкам энергопередающей организации.</w:t>
      </w:r>
    </w:p>
    <w:bookmarkEnd w:id="79"/>
    <w:bookmarkStart w:name="z5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Затраты энергопередающих организации, связанные с компенсацией нормативных технологических потерь электрической энергии в ее сетях, учитываются в тарифе энергопередающих организаций оплачиваются потребителями энергопередающей организации, заключившими договор на передачу электрической энергии с данной энергопередающей организацией в порядке, установленном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16 и </w:t>
      </w:r>
      <w:r>
        <w:rPr>
          <w:rFonts w:ascii="Times New Roman"/>
          <w:b w:val="false"/>
          <w:i w:val="false"/>
          <w:color w:val="000000"/>
          <w:sz w:val="28"/>
        </w:rPr>
        <w:t>подпункту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17 Закона о естественных монополиях.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35 - в редакции приказа Министра энергетики РК от 30.06.2023 </w:t>
      </w:r>
      <w:r>
        <w:rPr>
          <w:rFonts w:ascii="Times New Roman"/>
          <w:b w:val="false"/>
          <w:i w:val="false"/>
          <w:color w:val="00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Финансовые взаиморасчеты между субъектами розничного рынка электрической энергии производятся в порядке, сроки и на условиях, установленных в договорах электроснабжения, купли-продажи, оказания услуг.</w:t>
      </w:r>
    </w:p>
    <w:bookmarkEnd w:id="81"/>
    <w:bookmarkStart w:name="z5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Финансовые взаиморасчеты за фактически оказанные услуги по передаче электрической энергии производятся по тарифам, утвержденным уполномоченным органом, осуществляющим руководство в сферах естественных монополий, и количеству потребленной электрической энергии, включенному в фактический баланс электрической энергии за расчетный месяц.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37 в редакции приказа Министра энергетики РК от 25.12.2017 </w:t>
      </w:r>
      <w:r>
        <w:rPr>
          <w:rFonts w:ascii="Times New Roman"/>
          <w:b w:val="false"/>
          <w:i w:val="false"/>
          <w:color w:val="000000"/>
          <w:sz w:val="28"/>
        </w:rPr>
        <w:t>№ 471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