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f78ab" w14:textId="e9f78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распределения ресурса нумерации и выделения номеров, а также их изъятия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29 января 2015 года № 67. Зарегистрирован в Министерстве юстиции Республики Казахстан 16 марта 2015 года № 10445.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5 июля 2004 года "О связи"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цифрового развития, инноваций и аэрокосмической промышленности РК от 13.04.2020 </w:t>
      </w:r>
      <w:r>
        <w:rPr>
          <w:rFonts w:ascii="Times New Roman"/>
          <w:b w:val="false"/>
          <w:i w:val="false"/>
          <w:color w:val="000000"/>
          <w:sz w:val="28"/>
        </w:rPr>
        <w:t>№ 135/НҚ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распределения ресурса нумерации и выделения номеров, а также их изъятия. 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связи, информатизации и информации Министерства по инвестициям и развитию Республики Казахстан (Сарсенов С.С.) обеспечить: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копии приказа на официальное опубликование в периодических печатных изданиях и в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вице-министра по инвестициям и развитию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Жумагалиева А.К.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"СОГЛАСОВАН":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февраля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2015 года № 67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распределения ресурса нумерации и выделения номеров, а также их изъятия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цифрового развития, инноваций и аэрокосмической промышленности РК от 13.04.2020 </w:t>
      </w:r>
      <w:r>
        <w:rPr>
          <w:rFonts w:ascii="Times New Roman"/>
          <w:b w:val="false"/>
          <w:i w:val="false"/>
          <w:color w:val="ff0000"/>
          <w:sz w:val="28"/>
        </w:rPr>
        <w:t>№ 135/НҚ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распределения ресурса нумерации и выделения номеров, а также их изъятия (далее – Правила) разработаны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5 июля 2004 года "О связи" (далее – Закон),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и определяют порядок распределения ресурса нумерации и выделения номеров, а также их изъятия.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Распределение ресурса нумерации и выделение номеров, а также их изъятие является государственной услугой (далее – государственная услуга).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приведены в стандарте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физическим и юридическим лицам (далее – услугополучатель) Комитетом телекоммуникаций Министерства цифрового развития, инновации и аэрокосмической промышленности Республики Казахстан (далее – услугодатель).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понятия, используемые в настоящих Правилах: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код ABC - код географической зоны нумерации, идентифицирующий сеть телекоммуникаций, либо ее часть;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код DEF - код негеографической зоны нумерации, идентифицирующий услугу интеллектуальной сети связи или телекоммуникационную сеть;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индекс "X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" - код миллионной группы номеров зонового телефонного номера абонента географически определяемой зоны нумерации;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индекс "X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X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" - код стотысячной группы номеров зонового телефонного номера абонента географически определяемой зоны нумерации;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индекс "Х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Х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Х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" - код десятитысячной группы номеров зонового телефонного номера абонента географически определяемой зоны нумерации;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перенос абонентского номера – услуга по сохранению и использованию абонентского номера в сетях сотовой связи, предоставляемая абоненту при заключении им нового договора об оказании услуг сотовой связи с другим оператором сотовой связи;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маршрутный номер (routing number, RN) – адресная информация, используемая в сетях сотовой связи и телекоммуникаций общего пользования для осуществления вызовов к перенесенному абонентскому номеру сотовой связи. Маршрутный номер (routing number, RN) содержит префикс (одну шестнадцатеричную цифру "D"), и код сети оператора сотовой связи, состоящий из двух десятичных знаков;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оператор связи – физическое или юридическое лицо, зарегистрированное на территории Республики Казахстан, оказывающее услуги связи и (или) эксплуатирующее сети связи;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емкость нумерации сети - количество номеров, идентифицирующих оконечное пользовательское оборудование сети телекоммуникаций;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планируемая емкость нумерации сети - емкость нумерации сети телекоммуникаций, которую планирует достичь оператор связи при развитии сети на определенный период;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задействованная емкость нумерации сети - емкость нумерации сети, учитывающая номера, идентифицирующие все подключенное в сети оконечное (пользовательское) оборудование, включая номера, используемые для контроля и служебных целей, а также забронированные пользователем номера, за обслуживание которых взимается абонентская плата;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максимально возможная емкость нумерации сети - максимальная емкость нумерации сети в рамках принятой на сети значности нумерации;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интеллектуальная сеть - коммуникационная сеть, совмещающая передачу и обработку данных;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доступный ресурс нумерации - свободный ресурс нумерации, для использования которого имеется техническая возможность;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провайдер услуги - физическое или юридическое лицо, не обладающее собственной инфраструктурой связи и оказывающее услуги телекоммуникаций пользователям через сети операторов связи;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логический номер абонента услуги - часть номера абонента услуги интеллектуальной сети связи Х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..Х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>, идентифицирующая непосредственно абонента услуги. Логические номера абонентов услуг "(Х4)Х5Х6Х7" выделяются оператором связи (провайдером услуги) при абонировании услуги;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"кочевание" (nomadicity) номера - способность пользователя в сети фиксированной телефонной связи поменять свою точку сетевого доступа;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сеть фиксированной связи – сеть телекоммуникаций, оконечные терминалы которой имеют территориально фиксированное место расположения. Сети фиксированной телефонной связи подразделяются на: местные сети телекоммуникаций, сети телекоммуникаций операторов междугородной и/или международной связи, фиксированной спутниковой связи;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ограниченность ресурса нумерации на данной территории или в зоне нумерации с кодом DEF - состояние сети телекоммуникаций, функционирующей на данной территории или в зоне нумерации с кодом DEF, при котором ресурс нумерации, выделенный всем операторам связи и запрашиваемый по заявлениям операторов связи, превышает 90 процентов от доступного;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префикс - индикатор, состоящий из одного или большего числа знаков, которые позволяют осуществить выбор различных форматов номера, сетей, служб, операторов связи.</w:t>
      </w:r>
    </w:p>
    <w:bookmarkEnd w:id="30"/>
    <w:bookmarkStart w:name="z3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распределения ресурса нумерации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Ресурс нумерации единой сети телекоммуникаций Республики Казахстан, предназначенный для оказания услуг телефонной связи и услуг, обеспечиваемых с использованием телефонной нумерации (далее – ресурс нумерации) включает в себя: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коды "ABC" географически определяемых зон нумерации сети телекоммуникаций общего пользования;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индексы "X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", "Х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Х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" и "Х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Х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Х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" местных сетей телекоммуникаций в географически определяемой зоне нумерации;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коды "DEF" не географически определяемых зон нумерации сетей мобильной телекоммуникационной связи, в том числе сетей сотовой связи, сетей подвижной радиотелефонной связи, сетей транкинговой связи, сетей спутниковой подвижной связи;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коды сетей операторов сотовой связи, входящих в состав маршрутного номера (routing number, RN) для обеспечения переносимости абонентских номеров в сетях сотовой связи;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коды "DEF" не географически определяемых зон нумерации ведомственных сетей телекоммуникаций, сетей телекоммуникаций специального назначения, корпоративных сетей;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коды "DEF" и индексы "X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", "X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X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" в коде "DEF" не географически определяемых зон нумерации сетей фиксированной телефонной связи для предоставления оператором связи своим абонентам - юридическим лицам дополнительных услуг, требующих объединения распределенных по разным административным территориям участков сети;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коды "DEF" и индексы "Х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", "Х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Х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" в коде "DEF" не географически определяемых зон нумерации сетей фиксированной телефонной связи, обеспечивающих абонентов функцией "кочевания" (nomadicity) номера;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индексы "X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", "X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X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" в коде "DEF" не географически определяемой зоны нумерации для ведомственных, корпоративных и иных географически распределенных сетей телекоммуникаций, емкость нумерации которых не превышает 100 тысяч номеров;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коды доступа к услугам (далее – КДУ):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IP-телефонии (Интернет-телефонии) для предоставления междугородных и (или) международных телефонных соединений;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доступа к сети Интернет;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интеллектуальных сетей связи;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доступа технического персонала коммутационных станций междугородной и (или) международной сети к контрольно-испытательной аппаратуре;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коды операторов (Х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Х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X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)/(Х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Х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Х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X</w:t>
      </w:r>
      <w:r>
        <w:rPr>
          <w:rFonts w:ascii="Times New Roman"/>
          <w:b w:val="false"/>
          <w:i w:val="false"/>
          <w:color w:val="000000"/>
          <w:vertAlign w:val="sub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), предоставляющих услуги связи с использованием кодов доступа к услугам;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номера доступа "1UV(Х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(Х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))" к экстренным оперативным, информационно-справочным и заказным службам;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префиксы выбора операторов междугородной и (или) международной связи;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ресурс нумерации местной сети телекоммуникаций в географически определяемой зоне нумерации с кодом "ABC";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логические номера абонентов услуг (Х</w:t>
      </w:r>
      <w:r>
        <w:rPr>
          <w:rFonts w:ascii="Times New Roman"/>
          <w:b w:val="false"/>
          <w:i w:val="false"/>
          <w:color w:val="000000"/>
          <w:vertAlign w:val="sub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Х</w:t>
      </w:r>
      <w:r>
        <w:rPr>
          <w:rFonts w:ascii="Times New Roman"/>
          <w:b w:val="false"/>
          <w:i w:val="false"/>
          <w:color w:val="000000"/>
          <w:vertAlign w:val="sub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Х</w:t>
      </w:r>
      <w:r>
        <w:rPr>
          <w:rFonts w:ascii="Times New Roman"/>
          <w:b w:val="false"/>
          <w:i w:val="false"/>
          <w:color w:val="000000"/>
          <w:vertAlign w:val="sub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Х</w:t>
      </w:r>
      <w:r>
        <w:rPr>
          <w:rFonts w:ascii="Times New Roman"/>
          <w:b w:val="false"/>
          <w:i w:val="false"/>
          <w:color w:val="000000"/>
          <w:vertAlign w:val="subscript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)/(Х</w:t>
      </w:r>
      <w:r>
        <w:rPr>
          <w:rFonts w:ascii="Times New Roman"/>
          <w:b w:val="false"/>
          <w:i w:val="false"/>
          <w:color w:val="000000"/>
          <w:vertAlign w:val="sub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Х</w:t>
      </w:r>
      <w:r>
        <w:rPr>
          <w:rFonts w:ascii="Times New Roman"/>
          <w:b w:val="false"/>
          <w:i w:val="false"/>
          <w:color w:val="000000"/>
          <w:vertAlign w:val="sub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Х</w:t>
      </w:r>
      <w:r>
        <w:rPr>
          <w:rFonts w:ascii="Times New Roman"/>
          <w:b w:val="false"/>
          <w:i w:val="false"/>
          <w:color w:val="000000"/>
          <w:vertAlign w:val="subscript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) с использованием кодов доступа к услугам.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Передача (в порядке правопреемства) услугополучателем выделенного ему ресурса нумерации другим физическим и юридическим лицам, осуществляется в порядке выделения номеров, а также их изъятия в соответствии с требованиями настоящих Правил.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Оператору связи ресурс нумерации выделяется в пользование для предоставления услуг телекоммуникаций путем выделения номеров абонентам сети или организации доступа к услуге.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 нумерации одного оператора связи передается другому оператору связи, только при предоставлении услуги переноса абонентского номера в сетях сотовой связи.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Услугодатель организует работу по учету ресурса нумерации и ведет реестр распределенных и резервных ресурсов нумерации (далее – реестр)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Операторы связи, провайдеры услуг и владельцы сетей, получившие ресурс нумерации, распределяют полученный ресурс нумерации по обслуживаемой территории или по услугам связи согласно определяемого ими плана нумерации.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указанного плана нумерации и сведения об используемой (задействованной) нумерации представляются операторами связи, владельцами сетей, провайдерами услуг услугодателю ежегодно не позднее 30 января для включения в план нумерации Республики Казахстан.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Коды "ABC", коды "DEF" не географически определяемых зон нумерации сетей фиксированной телефонной связи, обеспечивающих абонентов функцией "кочевания" (nomadicity) номера, КДУ не имеют конкретного получателя и закрепляются услугодателем за определенной территорией или видом услуги телекоммуникаций в соответствии с системой и планом нумерации Республики Казахстан.</w:t>
      </w:r>
    </w:p>
    <w:bookmarkEnd w:id="57"/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Ресурсы нумерации одной географически определяемой зоны нумерации используются только на данной территории географически определяемой зоны.</w:t>
      </w:r>
    </w:p>
    <w:bookmarkEnd w:id="58"/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 нумерации географически определяемой зоны нумерации является общим для операторов сетей фиксированной связи, работающих в данной зоне.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Планирование и выделение индексов "Х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Х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", "X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X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X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" местных сетей телекоммуникаций в географически определяемой зоне нумерации с кодом "ABC", их замену или перевод в резерв услугодатель осуществляет согласно действующим планам нумерации каждой географически определяемой зоны нумерации.</w:t>
      </w:r>
    </w:p>
    <w:bookmarkEnd w:id="60"/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Оператору связи для идентификации нескольких местных сетей, расположенных на территории географически определяемой зоны нумерации (наложенная сеть), может быть выделен свободный индекс "Х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Х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" из ресурса кода "ABC" данной зоны.</w:t>
      </w:r>
    </w:p>
    <w:bookmarkEnd w:id="61"/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"X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X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" выделяется оператору связи при условии, что суммарная планируемая емкость местных сетей оператора связи на территории географически определяемой зоны нумерации составляет не менее пятнадцать тысяч номеров, а задействованная емкость местных сетей оператора связи составляет не менее пятидесяти процентов от планируемой.</w:t>
      </w:r>
    </w:p>
    <w:bookmarkEnd w:id="62"/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возрастании суммарной емкости местных сетей оператора связи в географически определяемой зоне нумерации до девяносто процентов от максимально возможной (семьдесят две тысячи номеров) оператору связи выделяется более одного индекса "X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X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63"/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Если ресурс нумерации местной сети телекоммуникаций на конкретной территории, выделенный всем услугополучателям, превышает девяносто процентов от доступного ресурса, то услугодателем фиксируется наличие ограниченности ресурса.</w:t>
      </w:r>
    </w:p>
    <w:bookmarkEnd w:id="64"/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об ограниченности ресурса публикуется на Интернет-ресурсе услугодателя.</w:t>
      </w:r>
    </w:p>
    <w:bookmarkEnd w:id="65"/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 принимаются следующие меры по увеличению ресурса нумерации местной сети:</w:t>
      </w:r>
    </w:p>
    <w:bookmarkEnd w:id="66"/>
    <w:bookmarkStart w:name="z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путем перераспределения ресурса нумерации (проведение анализа и выявление неиспользованного услугополучателем выделенного ресурса нумерации местной сети телекоммуникаций более чем на пятьдесят процентов в течение двух лет с момента выделения);</w:t>
      </w:r>
    </w:p>
    <w:bookmarkEnd w:id="67"/>
    <w:bookmarkStart w:name="z6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путем перехода от пятизначного номера абонента на местной сети к шестизначному, от шестизначного номера абонента на местной сети к семизначному в соответствии с системой и планам нумерации Республики Казахстан.</w:t>
      </w:r>
    </w:p>
    <w:bookmarkEnd w:id="68"/>
    <w:bookmarkStart w:name="z7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Коды "DEF" не географически определяемых зон нумерации выделяются:</w:t>
      </w:r>
    </w:p>
    <w:bookmarkEnd w:id="69"/>
    <w:bookmarkStart w:name="z7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сетям мобильной телекоммуникационной связи (в том числе подвижной радио/радиотелефонной связи и транкинговой связи);</w:t>
      </w:r>
    </w:p>
    <w:bookmarkEnd w:id="70"/>
    <w:bookmarkStart w:name="z7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сетям сотовой связи, спутниковой подвижной связи на основании выданной лицензии при условии предоставления услуг на всей территории Республики Казахстан.</w:t>
      </w:r>
    </w:p>
    <w:bookmarkEnd w:id="71"/>
    <w:bookmarkStart w:name="z7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возрастании емкости сети до девяносто процентов от максимально возможной, данной сети выделяется новый код DEF.</w:t>
      </w:r>
    </w:p>
    <w:bookmarkEnd w:id="72"/>
    <w:bookmarkStart w:name="z7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Региональным сетям сотовой связи, сетям мобильной телекоммуникационной связи (в том числе сетям подвижной радио/радиотелефонной и транкинговой связи), функционирующим на территории отдельных населенных пунктов в пределах географически определяемой зоны нумерации, выделяется ресурс нумерация данной географически определяемой зоны.</w:t>
      </w:r>
    </w:p>
    <w:bookmarkEnd w:id="73"/>
    <w:bookmarkStart w:name="z7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Ведомственным, корпоративным сетям и сетям связи специального назначения коды "DEF" выделяются по предоставлению обосновании, доказывающее существенное повышение эффективности управленческой или производственной деятельности при условии объединения участков (фрагментов) сети под одним кодом нумерации.</w:t>
      </w:r>
    </w:p>
    <w:bookmarkEnd w:id="74"/>
    <w:bookmarkStart w:name="z7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Ведомственным и корпоративным сетям выделяется индекс "Х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Х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" в коде "DEF=767" при условии, что суммарная емкость сети составляет менее ста тысяч номеров.</w:t>
      </w:r>
    </w:p>
    <w:bookmarkEnd w:id="75"/>
    <w:bookmarkStart w:name="z7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Оператору фиксированной связи, предоставляющему юридическим лицам услуги организации ведомственных или корпоративных сетей, не привязанных к конкретной географически определяемой зоне нумерации, выделяется код "DEF" или индекс в коде "DEF=767" ("DEFX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X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").</w:t>
      </w:r>
    </w:p>
    <w:bookmarkEnd w:id="76"/>
    <w:bookmarkStart w:name="z7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Ведомственным и корпоративным сетям, наряду с выделением кодов "DEF"/"DEFX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X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", с целью обеспечения удобства пользователям сетей, выделяется ресурс нумерации местных сетей в зоне нумерации с кодом "ABC".</w:t>
      </w:r>
    </w:p>
    <w:bookmarkEnd w:id="77"/>
    <w:bookmarkStart w:name="z7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14.Операторы связи и владельцы сетей, получившие коды "DEF" или индексы "Х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Х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" в кодах "DEF", индексы "X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X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", "Х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Х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Х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" местных сетей телекоммуникаций в кодах "ABC", дальнейшее распределение ресурса нумерации осуществляют самостоятельно в соответствии с разрабатываемыми ими планами нумерации конкретных сетей.</w:t>
      </w:r>
    </w:p>
    <w:bookmarkEnd w:id="78"/>
    <w:bookmarkStart w:name="z8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План нумерации выделенных сетей телекоммуникаций (идентификация сетей, коммутационных станций, значность номеров абонентов) определяется операторами этих сетей самостоятельно.</w:t>
      </w:r>
    </w:p>
    <w:bookmarkEnd w:id="79"/>
    <w:bookmarkStart w:name="z8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сопряжении выделенной сети с сетью телекоммуникаций общего пользования она переходит в другую категорию сетей единой сети телекоммуникаций Республики Казахстан, нумерация сети подлежит изменению согласно настоящим Правилам.</w:t>
      </w:r>
    </w:p>
    <w:bookmarkEnd w:id="80"/>
    <w:bookmarkStart w:name="z8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Операторы сотовой связи выделяют короткие номера в кодах "DEF", за исключением номеров, которые начинаются на цифры "0", "1" и "8".</w:t>
      </w:r>
    </w:p>
    <w:bookmarkEnd w:id="81"/>
    <w:bookmarkStart w:name="z8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Цифра "0" - будет использоваться в качестве префикса выхода на национальную сеть.</w:t>
      </w:r>
    </w:p>
    <w:bookmarkEnd w:id="82"/>
    <w:bookmarkStart w:name="z8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Цифра "1" - используется для обозначения первой цифры номера доступа к экстренным, справочно-информационным и заказным службам.</w:t>
      </w:r>
    </w:p>
    <w:bookmarkEnd w:id="83"/>
    <w:bookmarkStart w:name="z8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Цифра "8" - используется для выхода на междугородную и международную связь.</w:t>
      </w:r>
    </w:p>
    <w:bookmarkEnd w:id="84"/>
    <w:bookmarkStart w:name="z8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Префиксы выбора операторов междугородной и (или) международной связи "12ХХ" выделяются только операторам междугородной и (или) международной телефонной связи, при этом оператору связи выделяется только один префикс выбора операторов междугородной и (или) международной телефонной связи, используемый как для междугородной, так и для международной телефонной связи.</w:t>
      </w:r>
    </w:p>
    <w:bookmarkEnd w:id="85"/>
    <w:bookmarkStart w:name="z8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Абонентские номера абонентам присваиваются оператором связи (провайдером услуги) из плана нумерации сети оператора (провайдера услуги) при заключении договора между абонентом и оператором связи (провайдером услуги) на предоставление услуг телекоммуникаций,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24 февраля 2015 года № 171 "Об утверждении правил оказания услуг связи" (зарегистрирован в Реестре государственной регистрации нормативных правовых актов под № 10999).</w:t>
      </w:r>
    </w:p>
    <w:bookmarkEnd w:id="86"/>
    <w:bookmarkStart w:name="z8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Для оказания услуги IP-телефонии (Интернет-телефонии), наряду с использованием выделенного услугодателем номера в коде "КДУ", используется местный телефонный номер из диапазона для доступа к справочно-информационным и заказным службам операторов междугородной и международной связи "1UV (X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(X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))", при этом данный номер закрепляется в качестве номера доступа к услуге приказом услугодателя.</w:t>
      </w:r>
    </w:p>
    <w:bookmarkEnd w:id="87"/>
    <w:bookmarkStart w:name="z8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изменения системы и плана нумерации Республики Казахстан, услугодатель в течение тридцати рабочих дней принимает решение об изменении ресурса нумерации, выделенного операторам связи и владельцам сетей телекоммуникаций, а также ресурсов нумерации, не имеющих конкретного получателя. Услугодатель уведомляет операторов связи, провайдеров услуг и владельцев сетей в течении десяти рабочих дней после принятия решения об изменении ресурса нумерации выделенного операторам связи, провайдерам услуг и владельцам сетей телекоммуникаций.</w:t>
      </w:r>
    </w:p>
    <w:bookmarkEnd w:id="88"/>
    <w:bookmarkStart w:name="z9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операторам связи и владельцам сетей предоставляется ресурс нумерации, эквивалентный используемому.</w:t>
      </w:r>
    </w:p>
    <w:bookmarkEnd w:id="89"/>
    <w:bookmarkStart w:name="z9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мере цифровизации сетей Республики Казахстан услугодатель переводит выделенные номера доступа к экстренным и справочно-информационным службам "1UV" на номера "1UV (X1(X2))" в соответствии с системой и планом нумерации Республики Казахстан.</w:t>
      </w:r>
    </w:p>
    <w:bookmarkEnd w:id="90"/>
    <w:bookmarkStart w:name="z92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выделения номеров, а также их изъятия</w:t>
      </w:r>
    </w:p>
    <w:bookmarkEnd w:id="91"/>
    <w:bookmarkStart w:name="z9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Для получения номеров услугополучатель посредством веб-портала "электронного правительства" www.egov.kz, www.elicense.kz (далее – портал) направляет услугодателю:</w:t>
      </w:r>
    </w:p>
    <w:bookmarkEnd w:id="92"/>
    <w:bookmarkStart w:name="z9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на выделение номеров,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93"/>
    <w:bookmarkStart w:name="z9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пояснительную записку,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94"/>
    <w:bookmarkStart w:name="z9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перечень транзитных коммутационных станций сети оператора, являющихся стандартными точками присоединения сетей с целью выбора операторов междугородной и (или) международной связи в каждом регионе присутствия оператора – в случае получения префикса выбора оператора междугородной и (или) международной связи;</w:t>
      </w:r>
    </w:p>
    <w:bookmarkEnd w:id="95"/>
    <w:bookmarkStart w:name="z9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подробное описание услуги, обоснование целесообразности организации этой услуги; конкретное описание способа оказания предлагаемой услуги, предложения по тарификации и маршрутизации вызовов – для получения кода оператора "Х1Х2Х3(Х4)", предоставляющего услуги связи с использованием КДУ во вновь вводимой или в действующей ранее услуге.</w:t>
      </w:r>
    </w:p>
    <w:bookmarkEnd w:id="96"/>
    <w:bookmarkStart w:name="z9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Ресурс нумерации местных сетей телекоммуникаций в географически определяемой зоне нумерации с кодом "ABC" выделяется в размере пятидесяти процентов от указанного объема в заявлении на выделение номеров. Оставшаяся часть номеров в размере пятидесяти процентов резервируется за услугополучателем и используется услугополучателем по мере задействования выделеннных номеров.</w:t>
      </w:r>
    </w:p>
    <w:bookmarkEnd w:id="97"/>
    <w:bookmarkStart w:name="z9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изъятия номеров услугополучатель направляет услугодателю посредством портала заявление на изъятие номеров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8"/>
    <w:bookmarkStart w:name="z10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На портале в "личном кабинете" услугополучателя отображается статус о принятии заявления для оказания государственной услуги с указанием даты получения результата государственной услуги.</w:t>
      </w:r>
    </w:p>
    <w:bookmarkEnd w:id="99"/>
    <w:bookmarkStart w:name="z10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Канцелярия услугодателя в день поступления документов осуществляет их прием и регистрацию. При обращении услугополучателя после окончания рабочего времени, в выходные и праздничные дни согласно трудовому законодательству, прием заявлений и выдача результатов оказания государственной услуги осуществляется следующим рабочим днем.</w:t>
      </w:r>
    </w:p>
    <w:bookmarkEnd w:id="100"/>
    <w:bookmarkStart w:name="z10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ответственного структурного подразделения услугодателя в течение двух рабочих дней с момента регистрации документов, проверяет полноту представленных документов.</w:t>
      </w:r>
    </w:p>
    <w:bookmarkEnd w:id="101"/>
    <w:bookmarkStart w:name="z10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сотрудник ответственного структурного подразделения услугодателя в течение срока, указаннного в части второй настоящего пункта, готовит мотивированный отказ в дальнейшем рассмотрении заявления. Мотивированный отказ в дальнейшем рассмотрении заявления направляется посредством портала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102"/>
    <w:bookmarkStart w:name="z10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полного пакета документов, сотрудник ответственного структурного подразделения услугодателя в течение срока, указаннного в части второй настоящего пункта, рассматривает документы, и далее в течение трех рабочих дней осуществляет подбор свободных номеров из реестра и издает приказ о выделении или об изъятии номеров, либо готовит мотивированный отказ в оказании государственной услуги, который направляется услугополучателю в "личный кабинет" в форме электронного документа, подписанного ЭЦП уполномоченного лица услугодателя.</w:t>
      </w:r>
    </w:p>
    <w:bookmarkEnd w:id="103"/>
    <w:bookmarkStart w:name="z10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 удостоверяющих личность, государственной регистрации (перерегистрации) юридического лица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104"/>
    <w:bookmarkStart w:name="z10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Услугодатель отказывает в выделении номеров по следующим основаниям:</w:t>
      </w:r>
    </w:p>
    <w:bookmarkEnd w:id="105"/>
    <w:bookmarkStart w:name="z10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106"/>
    <w:bookmarkStart w:name="z10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</w:r>
    </w:p>
    <w:bookmarkEnd w:id="107"/>
    <w:bookmarkStart w:name="z10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отрицательное заключение экспертизы, исследования либо проверки;</w:t>
      </w:r>
    </w:p>
    <w:bookmarkEnd w:id="108"/>
    <w:bookmarkStart w:name="z11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bookmarkEnd w:id="109"/>
    <w:bookmarkStart w:name="z11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110"/>
    <w:bookmarkStart w:name="z112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обжалования решений, действий (бездействий) услугодателя и (или) его должностных лиц, по вопросам оказания государственных услуг</w:t>
      </w:r>
    </w:p>
    <w:bookmarkEnd w:id="111"/>
    <w:bookmarkStart w:name="z11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Жалоба на решение, действий (бездействия) услугодателя по вопросам оказания государственных услуг может быть подана на имя руководителя услугодателя, вышестоящего государственного органа и в уполномоченный орган по оценке и контролю за качеством оказания государственных услуг, в соответствии с законодательством Республики Казахстан.</w:t>
      </w:r>
    </w:p>
    <w:bookmarkEnd w:id="112"/>
    <w:bookmarkStart w:name="z11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 и в вышестоящий государственный орган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от 15 апреля 2013 года "О государственных услугах", подлежит рассмотрению в течение пяти рабочих дней со дня ее регистрации.</w:t>
      </w:r>
    </w:p>
    <w:bookmarkEnd w:id="113"/>
    <w:bookmarkStart w:name="z11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114"/>
    <w:bookmarkStart w:name="z11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несогласия с результатам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1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ресурса нумерации и выделения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номеров, а также их изъятия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6"/>
        <w:gridCol w:w="1867"/>
        <w:gridCol w:w="8927"/>
      </w:tblGrid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Стандарт государственной услуги "Распределение ресурса нумерации и выделение номеров, а также их изъятие"
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телекоммуникаций Министерства цифрового развития, инноваций и аэрокосмической промышленности Республики Казахстан.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(каналы доступа) 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веб-портал "электронного правительства": www.egov.kz, www.elicense.kz 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пять рабочих дней. 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оказания государственной услуги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о выделении или изъятии номеров;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 ответ об отказе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на бесплатной основе физическим и юридическим лицам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Веб-портала "электронного правительства" www.egov.kz, www.elicense.kz – круглосуточно, за исключением перерывов, связанных с проведением технических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осуществляется следующим рабочим днем);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Услугодателя – с понедельника по пятницу с 9.00 до 18.30 часов с перерывом на обед с 13.00 до 14.30 часов, за исключением выходных и праздничных дней, согласно трудовому законодательству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от 13 декабря 2001 года "О праздниках в Республике Казахстан".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интернет-ресурсе Министерства цифрового развития, инноваций и аэрокосмической промышленности Республики Казахстан: www.gov.egov.kz;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портале.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номеров: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на выделение номеров,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пояснительную записку,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перечень транзитных коммутационных станций сети оператора, являющихся стандартными точками присоединения сетей с целью выбора операторов междугородной и (или) международной связи в каждом регионе присутствия оператора – в случае получения префикса выбора оператора междугородной и (или) международной связи;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подробное описание услуги, обоснование целесообразности организации этой услуги; конкретное описание способа оказания предлагаемой услуги, предложения по тарификации и маршрутизации вызовов – для получения кода оператора "Х1Х2Х3(Х4)", предоставляющего услуги связи с использованием КДУ во вновь вводимой или в действующей ранее услуге.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изъятия номеров: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на изъятие номеров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отрицательное заключение экспертизы, исследования либо проверки;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услуги.</w:t>
            </w:r>
          </w:p>
        </w:tc>
        <w:tc>
          <w:tcPr>
            <w:tcW w:w="8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услуги в электронной форме через портал при условии наличия ЭЦП.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 указаны на интернет-ресурсе Министерства цифрового развития, инноваций и аэрокосмической промышленности Республики Казахстан: www.gov.egov.kz, единый контакт-центр по вопросам оказания государственных услуг: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ресурса нумерации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выделения номеров,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их изъятия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0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распределенных и резервных ресурсов нумерации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1"/>
        <w:gridCol w:w="1056"/>
        <w:gridCol w:w="1936"/>
        <w:gridCol w:w="1056"/>
        <w:gridCol w:w="1937"/>
        <w:gridCol w:w="3111"/>
        <w:gridCol w:w="1056"/>
        <w:gridCol w:w="1057"/>
      </w:tblGrid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 нумерации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распределенных или резервных ресурсов нумерации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использования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организационно правовая форма услугополучателя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подписания приказа о выделении, изъятии номеров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ресурса нумерации и выделения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номеров, а также их изъятия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3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выделение номеров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Услугополучатель (для юридических лиц - полное и сокращенное наименование, для физических лиц - фамилия, имя, отчество (при его наличии).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Индивидуальный идентификационный номер/бизнес-идентификационный номер.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Почтовый адрес.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Контактные реквизиты (телефон, факс).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Банковские реквизиты.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Реквизиты лицензии и приложения к ней, выданной услугодателем (в случае оказания лицензируемых услуг связи).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и сокращенное (если имеется) наименование сети.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Должность, фамилия, имя, отчество (при его наличии) лица, ответственного за создание и эксплуатацию сети.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Объем запрашиваемого ресурса нумерации.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Территория, на которой предполагается использовать запрашиваемый ресурс нумерации.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823"/>
        <w:gridCol w:w="6477"/>
      </w:tblGrid>
      <w:tr>
        <w:trPr>
          <w:trHeight w:val="30" w:hRule="atLeast"/>
        </w:trPr>
        <w:tc>
          <w:tcPr>
            <w:tcW w:w="5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 лица, имеющего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полномочия на подпись заявления)</w:t>
            </w:r>
          </w:p>
        </w:tc>
        <w:tc>
          <w:tcPr>
            <w:tcW w:w="64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 (Ф.И.О.(при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должностного лица)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ресурса нумерации и выделения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номеров, а также их изъятия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6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Пояснительная записка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и тип сети.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Административно-организационные принципы обеспечения функционирования сети (формы собственности, владелец, эксплуатирующие организации, организация - международный оператор, их правовые и функциональные отношения).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Эксплуатационная готовность сети на момент подачи заявления (или срок начала эксплуатации).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Краткие технические принципы построения сети: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структура, в том числе элементы, осуществляющие взаимодействие с междугородными (международными, внутризоновыми) сетями;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техническое обеспечение сопряжения с междугородными (международными) сетями (протоколы межсетевого сопряжения, непосредственное сопряжение, типы каналов связи и способы их организации).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Организационно-техническая готовность сети для предоставления услуг междугородной и международной связи, услуг доступа к сети Интернет, услугам IP-телефонии (Интернет-телефонии) и услугам интеллектуальных сетей связи (наличие соглашений с операторами зарубежных сетей сопряжения, с отечественными сетями или международными транзитными узлами о предоставлении транзита, с поставщиками международных каналов, наличие и функциональная готовность технических средств).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Масштабы функционирования сети: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топология сети (перечень городов и регионов Республики Казахстан, стран СНГ, других зарубежных стран, охватываемых сетью);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пользователей, в том числе пользующихся услугами междугородной (международной) связи;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перечень зарубежных сетей и транзитных узлов, с которыми будет осуществляться непосредственное сопряжение;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возможность предоставления пользователям выхода к абонентам зарубежных сетей, не имеющих непосредственного сопряжения с заявляемой сетью;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междугородный (международный) трафик (входящий, исходящий);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состав услуг.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Принципы построения плана нумерации сети.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услуг.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пунктам 4, 5 излагаются сведения по состоянию на момент подачи заявления и приводятся данные по планам развития сети;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пункт 5 действителен только для операторов, запрашивающих коды зон нумерации "DEF", коды "DEFX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" и "DEFX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X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", коды операторов связи (провайдеров услуг) "Х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Х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Х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(Х</w:t>
      </w:r>
      <w:r>
        <w:rPr>
          <w:rFonts w:ascii="Times New Roman"/>
          <w:b w:val="false"/>
          <w:i w:val="false"/>
          <w:color w:val="000000"/>
          <w:vertAlign w:val="sub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)" в кодах доступа к услугам, для операторов междугородной и (или) международной связи, запрашивающих префикс выбора оператора;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подпункты 3)-5) пункта 6 действительны только для операторов, запрашивающих коды зон нумерации "DEF", коды "DEFX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" и "DEFX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X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пункту 7 прилагается новый план нумерации, если представленный ранее в пояснительной записке на получение лицензии был изменен.</w:t>
      </w:r>
    </w:p>
    <w:bookmarkEnd w:id="1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ресурса нумерации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выделения номеров,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их изъятия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0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изъятие номеров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Услугополучатель (для юридических лиц - полное и сокращенное наименование, для физических лиц - фамилию, имя, отчество).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ИИН/БИН.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Почтовый адрес.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Контактные реквизиты (телефон, факс).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Количество номеров предлагаемого на изъятие.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Территория, на которой предлагается изъять номера.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Причины на изъятие номеров.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823"/>
        <w:gridCol w:w="6477"/>
      </w:tblGrid>
      <w:tr>
        <w:trPr>
          <w:trHeight w:val="30" w:hRule="atLeast"/>
        </w:trPr>
        <w:tc>
          <w:tcPr>
            <w:tcW w:w="5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 лица, имеющего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полномочия на подпись заявления)</w:t>
            </w:r>
          </w:p>
        </w:tc>
        <w:tc>
          <w:tcPr>
            <w:tcW w:w="64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 (Ф.И.О.(при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должностного лица)</w:t>
            </w:r>
          </w:p>
        </w:tc>
      </w:tr>
      <w:tr>
        <w:trPr>
          <w:trHeight w:val="30" w:hRule="atLeast"/>
        </w:trPr>
        <w:tc>
          <w:tcPr>
            <w:tcW w:w="5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