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0bb3" w14:textId="bc90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января 2015 года № 38. Зарегистрирован в Министерстве юстиции Республики Казахстан 13 марта 2015 года № 10428. Утратил силу приказом и.о. Министра здравоохранения Республики Казахстан от 6 августа 2021 года № ҚР ДСМ-79.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06.08.2021 </w:t>
      </w:r>
      <w:r>
        <w:rPr>
          <w:rFonts w:ascii="Times New Roman"/>
          <w:b w:val="false"/>
          <w:i w:val="false"/>
          <w:color w:val="ff0000"/>
          <w:sz w:val="28"/>
        </w:rPr>
        <w:t>№ ҚР ДСМ-79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национальной экономики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условиям работы</w:t>
      </w:r>
      <w:r>
        <w:br/>
      </w:r>
      <w:r>
        <w:rPr>
          <w:rFonts w:ascii="Times New Roman"/>
          <w:b/>
          <w:i w:val="false"/>
          <w:color w:val="000000"/>
        </w:rPr>
        <w:t>с источниками физических факторов (компьютеры и</w:t>
      </w:r>
      <w:r>
        <w:br/>
      </w:r>
      <w:r>
        <w:rPr>
          <w:rFonts w:ascii="Times New Roman"/>
          <w:b/>
          <w:i w:val="false"/>
          <w:color w:val="000000"/>
        </w:rPr>
        <w:t>видеотерминалы), оказывающих воздействие на человека"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человека" (далее - Санитарные правила) регламентируют санитарно-эпидемиологические требования к условиям работы с источниками физических факторов (компьютеры и видеотерминалы), включающих в себя размещение и эксплуатацию компьютеров (персональные компьютеры, планшетные персональные компьютеры, ноутбуки) и видеотерминалов, а также требования к микроклимату, освещению и условиям работы при воздействии физических факторов от компьютеров и видеотерминалов.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не распространяются на телевизоры, персональные компьютеры, планшетные персональные компьютеры, ноутбуки используемые в быту, на телевизионные игровые приставки, бортовые компьютеры.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понятия: 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видеотерминал (далее - ВТ) - устройство визуального отображения, являющееся терминалом пользователя с экраном дисплея, оборудуемое устройством ввода (входным блоком) типа клавиатуры; 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персональный компьютер (далее - ПК) - компьютер, предназначенный для автономного использования; 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рабочая поверхность - поверхность, на которой производится работа и на которой нормируется или измеряется освещенность; 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рядная расстановка - расстановка мебели и оборудования рядами в центре помещения, друг за другом; 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ноутбук - портативный ПК, складывающийся в виде книжки, содержащий все необходимые компоненты в одном небольшом корпусе, включающем дисплей и клавиатуру. Содержит развитые средства подключения к проводным и беспроводным сетям, встроенное мультимедийное оборудование (динамики, часто - микрофон и веб-камеру);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центральная расстановка - расстановка мебели и оборудования в центре помещения группами; 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периметральная расстановка - расстановка мебели, оборудования вдоль стен (по периметру); 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планшетный ПК (далее - ПлПК) - класс ноутбуков, оборудованных планшетным устройством рукописного ввода, объединенным с экраном, работающий при помощи стилуса или пальцев без использования клавиатуры и мыши; 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допустимая вибрация и уровень вибрации - общая вибрация для состояния комфорта на рабочих местах в помещениях; 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стилус - пластмассовый стержень для работы с сенсорным экраном; 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показатель униполярности - отношение концентрации аэроионов положительной полярности к концентрации аэроионов отрицательной полярности. </w:t>
      </w:r>
    </w:p>
    <w:bookmarkEnd w:id="18"/>
    <w:bookmarkStart w:name="z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размещению</w:t>
      </w:r>
      <w:r>
        <w:br/>
      </w:r>
      <w:r>
        <w:rPr>
          <w:rFonts w:ascii="Times New Roman"/>
          <w:b/>
          <w:i w:val="false"/>
          <w:color w:val="000000"/>
        </w:rPr>
        <w:t>и эксплуатации компьютеров (ПК, ПлПК, ноутбуки) и ВТ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ПК, ПлПК, ноутбуков и ВТ размещаются в специально построенных, пристроенных, реконструированных помещениях, а также в помещениях первого этажа жилых домов с отдельным входом, не совмещенным с подъездом жилого дома или на любых этажах общественных зданий, при обеспечении звукоизоляции и вентиляции помещений с устройством изолированных от жилых помещений вентиляционных каналов для отвода загрязненного воздуха выше уровня кровли здания. В помещениях для размещения и эксплуатации ПК, ПлПК, ноутбуков и ВТ обеспечиваются условия для соблюдения нормируемых параметров освещенности, </w:t>
      </w:r>
      <w:r>
        <w:rPr>
          <w:rFonts w:ascii="Times New Roman"/>
          <w:b w:val="false"/>
          <w:i w:val="false"/>
          <w:color w:val="000000"/>
          <w:sz w:val="28"/>
        </w:rPr>
        <w:t>микроклимата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приведенных в настоящих Санитарных правилах.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работы с ПК, ПлПК, ноутбуками и ВТ не размещаются в подвальных и цокольных помещениях. Рабочие места с ПК, ПлПК, ноутбуками и ВТ не размещаются в местах, где расположены силовые кабели, высоковольтные трансформаторы, технологическое оборудование.</w:t>
      </w:r>
    </w:p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 на одно рабочее место пользователей ПК и ВТ на базе электронно-лучевой трубки (далее - ЭЛТ) составляет не менее 6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) при рядном расположении, при центральном и периметральном расположении - 4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при использовании ВТ на базе плоских дискретных экранов (жидкокристаллические, плазменные) при любом расположении - 4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на одно рабочее место пользователей ПлПК, ноутбуков 2,5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отделки помещений применяют материалы, допускающие уборку влажным способом с применением моющих средств. 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Поверхность пола в помещениях, где оборудуются ПК, ПлПК, ноутбуки и ВТ, выполняется без выбоин и щелей, из материалов, обладающих антистатическими свойствами. Помещения с использованием ПК, ПлПК, ноутбуками и ВТ, мебель и оборудование содержатся в порядке и чистоте. Дефекты в отделке помещения и поломки оборудования, мебели подлежат своевременному ремонту и замене. 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Помещения, где размещаются ПК и ВТ, оборудуются защитным заземлением. </w:t>
      </w:r>
    </w:p>
    <w:bookmarkEnd w:id="24"/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Расстановка компьютеров (ПК, планшетные персональные компьютеры, ноутбуки) используется одним из трех 3-х вариантов: периметральная, рядные (2-3-рядная), центральная.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периметральной расстановке, расстояние между стеной с оконными проемами и столами 0,5 метров (далее - м), стеной и столами - 0,4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рядной расстановке расстояние между тылом поверхности одного видеомонитора и экраном другого - не менее 2 м, между боковыми поверхностями видеомониторов не менее 1,2 м, при двух-трехрядной расстановке одноместных столов с компьютерами расстояния в каждом ряду между боковыми поверхностями столов не менее 0,5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центральной расстановке рабочие столы с компьютерами устанавливаются в центре, в два ряда без разрыва и экраны видеомониторов обращены в противоположные стороны, располагаясь в шахматном порядке, или напротив друг друга тыльными сторонами мониторов, при этом расстояние между тылом поверхности одного видеомонитора и экраном другого - не менее 2 м.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Размеры рабочей поверхности: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высота рабочей поверхности стола (от пола) регулируется в пределах 640 - 800 миллиметров (далее - мм);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ширину рабочей поверхности стола 800, 1000, 1200 и 1400 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рабочий стол имеет пространство для ног высотой не менее 580 мм, шириной - не менее 500 мм, глубиной - не менее 450 мм. </w:t>
      </w:r>
    </w:p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Экран видеомонитора находится от глаз пользователя на расстоянии 600-700 мм, но не ближе 500 мм с учетом размеров алфавитно-цифровых знаков и символов. </w:t>
      </w:r>
    </w:p>
    <w:bookmarkEnd w:id="27"/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помещениях, где для занятия с ПК, ПлПК, ноутбуками и ВТ оборудуются одноместными столами, предусматривают следующую конструкцию одноместного стола для работы с ПК, ПлПК, ноутбуков и ВТ: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две раздельные поверхности: одну горизонтальную для размещения ПК с плавной регулировкой по высоте в пределах 520 - 760 мм и вторую подвижную для клавиатуры с регулировкой по высоте соответственно горизонтальной рабочей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ширина поверхностей для ПК, ПлПК, ноутбуков и ВТ клавиатуры составляет не менее 750 мм, глубина - не менее 550 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ширина пространства для ног не менее 500 мм, глубина не менее 450 мм, а высоту принимать в соответствие с ростом;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ширины поверхностей до 1200 мм при оснащении рабочего места принтером. </w:t>
      </w:r>
    </w:p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размеры рабочего места при работе с компьютерами высота края стола и высота пространства для ног соответствуют росту,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Не используются табуретки или скамейки. </w:t>
      </w:r>
    </w:p>
    <w:bookmarkEnd w:id="29"/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Непрерывная длительность занятий в дошкольных организациях и школах непосредственно с ВТ, ПК, ПлПК и ноутбуками в течение учебного часа соответствует: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дошкольных организациях и 1 классах - не более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2 - 3 классах - не более 20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4-5 классах - не более 25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6 - 8 классах - не более 30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9 - 11(12) классах - не более 35 минут. </w:t>
      </w:r>
    </w:p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Продолжительность непосредственной работы с ВТ и ПК, ПлПК и ноутбуками рекомендуется не более двух часов. В период работы проводятся профилактические мероприятия: упражнения для глаз через каждый 20-25 минут и физкультурная пауза через 45 минут во время перерыва. </w:t>
      </w:r>
    </w:p>
    <w:bookmarkEnd w:id="31"/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Компьютерные игровые занятия в дошкольных организациях проводятся не чаще 2 раз в неделю. </w:t>
      </w:r>
    </w:p>
    <w:bookmarkEnd w:id="32"/>
    <w:bookmarkStart w:name="z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Занятия с ВТ, ПлПК, ноутбуками и ПК не проводятся за счет времени, отведенного для сна, дневных прогулок и оздоровительных мероприятий. </w:t>
      </w:r>
    </w:p>
    <w:bookmarkEnd w:id="33"/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Одновременное использование одного ВТ, ПК, ПлПК, ноутбуков двумя и более людьми, независимо от возраста не рекомендуется. </w:t>
      </w:r>
    </w:p>
    <w:bookmarkEnd w:id="34"/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сбора мусора с объектов, размещенных на первых этажах многоквартирного жилого дома, в частном домовладении, во встроено - пристроенных помещениях используются общие мусоросборники жилого дома или контейнеры. </w:t>
      </w:r>
    </w:p>
    <w:bookmarkEnd w:id="35"/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Не используются ПК, ВТ, ПлПК, ноутбуки без наличия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подтверждающих их качество и безопасность. </w:t>
      </w:r>
    </w:p>
    <w:bookmarkEnd w:id="36"/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Обработка составляющих частей компьютера (клавиатуры, монитора, процессора и т.д.) осуществляется средствами, предназначенными для ухода ПК, ПлПК, ноутбуков и ВТ. Предусматривается отдельное помещение для хранения неисправных и вышедших из строя компьютеров, недоступное для детей. </w:t>
      </w:r>
    </w:p>
    <w:bookmarkEnd w:id="37"/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Не эксплуатируются объекты, размещенные в аварийных зданиях и помещениях. </w:t>
      </w:r>
    </w:p>
    <w:bookmarkEnd w:id="38"/>
    <w:bookmarkStart w:name="z3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микроклимату в помещениях для эксплуатации компьютеров</w:t>
      </w:r>
      <w:r>
        <w:br/>
      </w:r>
      <w:r>
        <w:rPr>
          <w:rFonts w:ascii="Times New Roman"/>
          <w:b/>
          <w:i w:val="false"/>
          <w:color w:val="000000"/>
        </w:rPr>
        <w:t>(ПК, ПлПК, ноутбуки) и ВТ</w:t>
      </w:r>
    </w:p>
    <w:bookmarkEnd w:id="39"/>
    <w:bookmarkStart w:name="z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помещениях, где расположены ПК, ПлПК, ноутбуки и ВТ, обеспечиваются допустимые параметры микроклимата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40"/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Помещения с ПК, ПлПК, ноутбуками и ВТ оборудуются системами отопления, вентиляцией, кондиционерами. </w:t>
      </w:r>
    </w:p>
    <w:bookmarkEnd w:id="41"/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Перед началом работы и после каждого академического часа занятий осуществляют сквозное проветривание. </w:t>
      </w:r>
    </w:p>
    <w:bookmarkEnd w:id="42"/>
    <w:bookmarkStart w:name="z3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освещению в помещениях для эксплуатации компьютеров</w:t>
      </w:r>
      <w:r>
        <w:br/>
      </w:r>
      <w:r>
        <w:rPr>
          <w:rFonts w:ascii="Times New Roman"/>
          <w:b/>
          <w:i w:val="false"/>
          <w:color w:val="000000"/>
        </w:rPr>
        <w:t>(ПК, ПлПК, ноутбуки) и ВТ</w:t>
      </w:r>
    </w:p>
    <w:bookmarkEnd w:id="43"/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Помещения, где размещаются ПК, ПлПК, ноутбуки и ВТ имеют естественное освещение. </w:t>
      </w:r>
    </w:p>
    <w:bookmarkEnd w:id="44"/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Искусственное освещение в помещениях для эксплуатации ПК и ВТ осуществляется системой общего равномерного освещения. В производственных и административно-общественных помещениях на рабочем месте, применяют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рабочего места). </w:t>
      </w:r>
    </w:p>
    <w:bookmarkEnd w:id="45"/>
    <w:bookmarkStart w:name="z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Освещенность на поверхности рабочего стола составляет: при комбинированном освещении не менее 300 люкс (далее - лк) от общей системы, 500 лк от местной системы; при наличии только общей системы освещения - 400 лк. Освещение выполняется таким образом, чтобы обеспечить отсутствие бликов на поверхности экрана. Освещенность поверхности экрана не более 200 лк. </w:t>
      </w:r>
    </w:p>
    <w:bookmarkEnd w:id="46"/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качестве источников света при искусственном освещении используются люминесцентные лампы. В светильниках местного освещения допускается применение ламп накаливания, в том числе энергосберегающие. </w:t>
      </w:r>
    </w:p>
    <w:bookmarkEnd w:id="47"/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обеспечения нормируемых значений освещенности в помещениях для использования ПК ПлПК, ноутбуков и ВТ своевременно заменяют перегоревшие лампы. Неисправные, перегоревшие люминесцентные лампы хранят в отдельном помещении. Не допускается выброс отработанных люминесцентных ламп в мусоросборные контейнеры. Вывоз и утилизация отработанных ламп проводится организациями, имеющими лицензию на данный вид деятельности.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предупреждения бликов на экране монитора, оконные проемы оборудуются защитными устройствами, не пропускающими дневной свет.</w:t>
      </w:r>
    </w:p>
    <w:bookmarkStart w:name="z4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условиям работы при воздействии физических факторов</w:t>
      </w:r>
      <w:r>
        <w:br/>
      </w:r>
      <w:r>
        <w:rPr>
          <w:rFonts w:ascii="Times New Roman"/>
          <w:b/>
          <w:i w:val="false"/>
          <w:color w:val="000000"/>
        </w:rPr>
        <w:t>от компьютеров (ПК, ПлПК, ноутбуки) и ВТ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помещениях: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уровни звукового давления в октавных полосах частот и уровня звука, создаваемого компьютерами (ПК, ПлПК, ноутбуки) и ВТ принимаются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допустимое виброускорение для помещений с ПК, ВТ оси Z, X, Y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значения уровней неионизирующих электромагнитных излучений принимаются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уровни концентраций аэроионов и коэффициента униполярности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Оборудование (печатающие устройства, серверы и другое), уровень шума которого превышает допустимый, размещается вне помещений, где оборудованы ПК, ПлПК, ноутбуки и ВТ. </w:t>
      </w:r>
    </w:p>
    <w:bookmarkEnd w:id="51"/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Методика инструментального контроля и гигиенической оценки уровней, электромагнитных полей на рабочих местах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 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факторов (компьютеры и видеотерминалы),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воздействие на человека"</w:t>
            </w:r>
          </w:p>
        </w:tc>
      </w:tr>
    </w:tbl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рабочего места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2"/>
        <w:gridCol w:w="2909"/>
        <w:gridCol w:w="2909"/>
      </w:tblGrid>
      <w:tr>
        <w:trPr>
          <w:trHeight w:val="30" w:hRule="atLeast"/>
        </w:trPr>
        <w:tc>
          <w:tcPr>
            <w:tcW w:w="6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 (далее - 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полом, миллиметров (далее -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стола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для ног, не менее</w:t>
            </w:r>
          </w:p>
        </w:tc>
      </w:tr>
      <w:tr>
        <w:trPr>
          <w:trHeight w:val="30" w:hRule="atLeast"/>
        </w:trPr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100-115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116-130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131 - 145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146-160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161 - 175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175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Ширина и глубина пространства для ног определяются конструкцией стола.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 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факторов (компьютеры и видеотерминалы),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воздействие на человека"</w:t>
            </w:r>
          </w:p>
        </w:tc>
      </w:tr>
    </w:tbl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параметры микроклимата для помещений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5302"/>
        <w:gridCol w:w="4289"/>
      </w:tblGrid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не более, %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м/с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 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факторов (компьютеры и видеотерминалы),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воздействие на человека"</w:t>
            </w:r>
          </w:p>
        </w:tc>
      </w:tr>
    </w:tbl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уровни звукового давления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в октавных полосах частот и уровня звука, создаваемого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компьютерами и видеотерминалами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901"/>
        <w:gridCol w:w="1176"/>
        <w:gridCol w:w="1176"/>
        <w:gridCol w:w="1176"/>
        <w:gridCol w:w="1448"/>
        <w:gridCol w:w="1448"/>
        <w:gridCol w:w="1448"/>
        <w:gridCol w:w="1448"/>
        <w:gridCol w:w="76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 (далее - дБ) в октавных полосах (далее - ОП) среднегеометрическими частотами Герц (далее - Гц) не более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звука в дБА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Гц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Гц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Гц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Гц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Гц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Гц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Гц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Гц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Гц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дБ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дБ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дБ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дБ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дБ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дБ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дБ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дБ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дБ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Измерение уровня звука уровней звукового давления проводится на рабочем месте пользователя.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 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факторов (компьютеры и видеотерминалы),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воздействие на человека"</w:t>
            </w:r>
          </w:p>
        </w:tc>
      </w:tr>
    </w:tbl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виброускорение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помещений с ПК, ВТ оси Z, X, Y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4"/>
        <w:gridCol w:w="4166"/>
      </w:tblGrid>
      <w:tr>
        <w:trPr>
          <w:trHeight w:val="30" w:hRule="atLeast"/>
        </w:trPr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(мс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дециБел (далее - дБ)</w:t>
            </w:r>
          </w:p>
        </w:tc>
      </w:tr>
      <w:tr>
        <w:trPr>
          <w:trHeight w:val="30" w:hRule="atLeast"/>
        </w:trPr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 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факторов (компьютеры и видеотерминалы),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воздействие на человека"</w:t>
            </w:r>
          </w:p>
        </w:tc>
      </w:tr>
    </w:tbl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значения уровней неионизирующих электромагнитных излучений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8"/>
        <w:gridCol w:w="762"/>
        <w:gridCol w:w="2749"/>
        <w:gridCol w:w="4811"/>
      </w:tblGrid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параметров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ПК, ВТ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расстояние, сантиметров (далее - см)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электростатического поля для профессиональных пользователей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рук - 1,0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килоВольт на метр (далее - кВ/м)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электростатического поля на рабочих местах: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детских дошкольных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учебных заведений;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компьютерных клубах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рук - 1,0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кВ/м 15 кВ/м 15 кВ/м 15 кВ/м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 вокруг ПК, ВТ: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5 - 2000 Герц (далее - Гц):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 2 - 400 кГц: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головы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рук - 1,0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 На уровне рук - 1,0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Вольт на метр (далее - В/м)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В/м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магнитного потока вокруг ПК, ВТ: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 5 -2000 Гц: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 2-400 кГц: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головы, На уровне рук - 1,0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головы, На уровне рук - 1,0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наноТесла (далее - нТл)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нТл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электростатический потенциал от монитора, не более (при сертификационных испытаниях)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дисплеем и установленной в 10 см от него заземленной измерительной пластиной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Вольт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 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факторов (компьютеры и видеотерминалы),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воздействие на человека"</w:t>
            </w:r>
          </w:p>
        </w:tc>
      </w:tr>
    </w:tbl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уровни концентраций аэроионов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коэффициента униполярности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115"/>
        <w:gridCol w:w="5005"/>
        <w:gridCol w:w="3702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аэроионов,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(ион/см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униполярности,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Положительной полярности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Отрицательной полярности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 &gt;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 &lt; 1,0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&lt;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 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факторов (компьютеры и видеотерминалы),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воздействие на человека"</w:t>
            </w:r>
          </w:p>
        </w:tc>
      </w:tr>
    </w:tbl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инструментального контроля и гигиенической оценки уровней,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электромагнитных полей на рабочих местах</w:t>
      </w:r>
    </w:p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Инструментальные исследования электромагнитной обстановки на рабочих местах пользователей ПК производится: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вводе ПК в эксплуатацию и организации новых и реорганизации рабочих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проведения организационно-технических мероприятий, направленных на нормализацию электромагнитной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проведении санитарно-эпидемиологического надзора;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аттестации рабочих мест по условиям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заявкам организаций. </w:t>
      </w:r>
    </w:p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Составляется план (эскиз) размещения рабочих мест пользователей ПК в помещении. 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об оборудовании рабочего места - наименования устройств ПК, фирм-производителей, моделей и заводские (серийные) номера, приэкранные фильтры (при их наличии) на ПК заносятся в протокол лабораторных исследований. 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экране ПК устанавливается типичное для данного вида работы изображение (текст, графики). 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измерений включается вся вычислительная техника, ПК и другое используемое для работы электрооборудование, размещенное в данном помещении. 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Измерения параметров электростатического поля проводится не ранее, чем через 20 минут после включения ПК. 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Измерение уровней переменных электрических и магнитных полей, статических электрических полей на рабочем месте, оборудованном ПК, производится на трех уровнях на высоте 0,5 м, 1,0 м и 1,5 м на рабочем месте, включая клавиатуру. 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на обследуемом рабочем месте, оборудованном ПК, интенсивность электрического и/или магнитного поля в диапазоне 5 - 2000 Гц превышает значения,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проводятся измерения фоновых уровней ЭМП промышленной частоты (при выключенном оборудовании). Фоновый уровень электрического поля частотой 50 Гц и фоновые уровни напряженности магнитного поля не должны превышать значений соответственно 0,5 кВ/м, и 0,16 А/м (0,2 мкТл).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