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1f13" w14:textId="8fc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области энергосбережения и повышения
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90. Зарегистрирован в Министерстве юстиции Республики Казахстан 13 марта 2015 года № 10421. Утратил силу приказом Министра по инвестициям и развитию Республики Казахстан от 17 мая 2016 года № 428</w:t>
      </w:r>
    </w:p>
    <w:p>
      <w:pPr>
        <w:spacing w:after="0"/>
        <w:ind w:left="0"/>
        <w:jc w:val="both"/>
      </w:pPr>
      <w:bookmarkStart w:name="z4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17.05.2016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по инвестициям и развитию Республики Казахстан Рау А.П.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2015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90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аккредитации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 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области энергосбережения и повышения энергоэффективности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  от 13 января 2012 года «Об энергосбережении и повышении энергоэффективности» (далее - Закон) и определяют порядок проведения аккредитации юридических лиц, выдачу уполномоченным органом свидетельства об аккредитации по форме, утвержденной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- официальный документ, выдаваемый уполномоченным органом в области энергосбережения и повышения энергоэффективности, удостоверяющий правомочие юридических лиц проводить энергоаудит или переподготовку и (или) повышение квалификации кадров, осуществляющих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учебный центр – юридическое лицо, имеющее свидетельство об аккредитации на право осуществлять деятельность в области переподготовки и (или) повышение квалификации кадров, осуществляющих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(энергоаудит)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аккредитация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- процедура официального признания уполномоченным органом в области энергосбережения и повышения энергоэффективности правомочий юридических лиц проводить энергоаудит или переподготовку и (или) повышение квалификации кадров, осуществляющих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энергоаудиторская организация - юридическое лицо, имеющее свидетельство об аккредитации на право проведения энергоаудита.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в области энергосбережения и повышения энергоэффективности осуществляется в отношении юридического лица для получения правомочия оказывать услуги по проведению энергоаудита или переподготовки и (или) повышение квалификации кадров, осуществляющих деятельность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в области энергосбережения и повышения энергоэффективности юридического лица проводится уполномоченным органом. 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аккредитации в области энергосбережения и повышения энергоэффективности на проведение энергоаудита юридическое лицо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аккредитацию в области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организаций, аккредитуемых на предоставление услуг по проведению энергоаудита промышленных предприятий, а также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 энергоаудиторов, аккредитуемых на предоставление услуг по проведению энергоаудита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аттестации и государственной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и технические средства на праве собственности должны быть удостоверены оборотно-сальдовой ведомостью, выданной не позднее чем за 30 календарных дней до даты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в штате квалифицированного персонала,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 – наличие в штате не менее четырех энергоаудиторов имеющих аттестат энергоаудитора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 – наличие в штате не менее двух энергоаудиторов имеющих аттестат энергоаудитора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аккредитации на переподготовку и (или) повышение квалификации кадров, осуществляющих деятельность в области энергосбережения и повышения энергоэффективности, юридическое лицо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аккредитацию в области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утвержденные юридическим лицом учебную программу и учебный план в соответствии с типовыми учебными программами и учебными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учебного кабинета, компьютеров и перечень состава информационно-измерительных комплексов для учебных центров, аккредитуемых на предоставление услуг по переподготовке и (или) повышению квалификации кадров, осуществляющих деятельность в области энергосбережения и повышения энергоэффективности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на праве собственности должны быть удостоверены оборотно-сальдовой ведомостью, выданной не позднее чем, за 30 календарных дней до даты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прошиваются, пронумеровываются, полистно парафируются первым руководителем либо лицом, исполняющим его обязанности (с приложением копии приказа о возложении обязанностей первого руководителя) и полистно заверяются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документов юридических лиц об аккредитации в области энергосбережения и повышения энергоэффективности и принятия решения по ним уполномоченным органом создается постоянно действующая 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> по аккредитации в области энергосбережения и повышения энергоэффективности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Рассмотрение документов об аккредитации в области энергосбережения и повышения энергоэффективности осуществляется Комиссией в течение тридцати рабочих дней, исчисляемых с момента их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положительного решения, юридическому лицу выдается свидетельство об аккредитации в течение пяти рабочих дней с момента принятия Комиссией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аккредитации, выданное уполномоченным органом, имеет регистрационный номер и действительно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аккредитации юридического лица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представленной информации требованиям, предъявляемым для осуществления заявленного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решения суда о запрете на занятие деятельностью по заявленному виду.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отказе в аккредитации юридическому лицу направляется мотивированный письменный ответ с указанием причин такого отказа в течение пяти рабочих дней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об отказе в аккредитации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если уполномоченный орган в установленные сроки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выдал юридическому лицу свидетельство об аккредитации, либо не предоставил письменный мотивированный отказ в его выдаче, то с даты истечения сроков его выдачи свидетельство об аккредитации считается выданным и одновременно регистрируется в реестре юридических лиц, получивших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свидетельства об аккредитации выдает юридическому лицу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прекращения действия свидетельства об аккредитации, не связанным с нарушением требований законодательства об энергосбережении и повышении энергоэффективности,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аккредитованного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или банкротство аккредитованного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утери свидетельства об аккредитации, уполномоченный орган по письменному заявлению юридического лица в срок до пяти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утерянного свидетельства об аккредитации признается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Лишение свидетельства об аккредитации и приостановление действия свидетельства об аккредитации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Выданное свидетельство об аккредитации, решение о лишении, прекращении, приостановлении и возобновлении действия свидетельства об аккредитации регистрируется в реестре юридических лиц, получивших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юридических лиц, получивших свидетельство об аккредитации в области энергосбережения и повышения энергоэффективности, ведется уполномоченным органом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размещается на официальном сайте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учебных центров, получивших свидетельство об аккредитации в области энергосбережения и повышения энергоэффективности, формируется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официальном сайте уполномоченного органа. 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первого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по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 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аккредитацию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
и повышения энергоэффективности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(указываются полное и сокращенное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(организационно-правовая форма юридического лица и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(указать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энергоаудит промышленных предприятий, а также зданий, строений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энергоаудит зданий,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переподготовка и (или) повышение квалификации кадров,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деятельность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энергоэффективности)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_____________________________       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 юридического лица  подпись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 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и технических средств для энергоаудиторских организации,</w:t>
      </w:r>
      <w:r>
        <w:br/>
      </w:r>
      <w:r>
        <w:rPr>
          <w:rFonts w:ascii="Times New Roman"/>
          <w:b/>
          <w:i w:val="false"/>
          <w:color w:val="000000"/>
        </w:rPr>
        <w:t>
аккредитуемых на предоставление услуг по проведению</w:t>
      </w:r>
      <w:r>
        <w:br/>
      </w:r>
      <w:r>
        <w:rPr>
          <w:rFonts w:ascii="Times New Roman"/>
          <w:b/>
          <w:i w:val="false"/>
          <w:color w:val="000000"/>
        </w:rPr>
        <w:t>
энергоаудита промышленных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
а также зданий, строений и сооружений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Ультразвуковой расходомер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Бесконтактный (инфракрасный) термометр с диапазоном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измерения от 0 до 550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Толщиномер (если нет этой функции в расходомере).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Анализатор качества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Газоанализатор. 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 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и технических средств для энергоаудиторских организации</w:t>
      </w:r>
      <w:r>
        <w:br/>
      </w:r>
      <w:r>
        <w:rPr>
          <w:rFonts w:ascii="Times New Roman"/>
          <w:b/>
          <w:i w:val="false"/>
          <w:color w:val="000000"/>
        </w:rPr>
        <w:t>
энергоаудиторов, аккредитуемых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услуг по проведению энергоаудита зданий,</w:t>
      </w:r>
      <w:r>
        <w:br/>
      </w:r>
      <w:r>
        <w:rPr>
          <w:rFonts w:ascii="Times New Roman"/>
          <w:b/>
          <w:i w:val="false"/>
          <w:color w:val="000000"/>
        </w:rPr>
        <w:t>
строений и сооружений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Бесконтактный (инфракрасный) термометр с диапазоном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измерения от 0 до 550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Манометр. 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 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для учебных центров, аккредитуемых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услуг по переподготовке и (или) повышению квалификации кадров,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в области энергосбережения и повышения энергоэффективности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Ультразвуковой расходомер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Бесконтактный (инфракрасный) термометр с диапазоном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измерения от 0 до 550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Толщиномер (если нет этой функции в расходомере).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Анализатор качества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Газоанализатор.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 </w:t>
      </w:r>
    </w:p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юридических лиц, получивших свидетельство об</w:t>
      </w:r>
      <w:r>
        <w:br/>
      </w:r>
      <w:r>
        <w:rPr>
          <w:rFonts w:ascii="Times New Roman"/>
          <w:b/>
          <w:i w:val="false"/>
          <w:color w:val="000000"/>
        </w:rPr>
        <w:t>
аккредитации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108"/>
        <w:gridCol w:w="2083"/>
        <w:gridCol w:w="2084"/>
        <w:gridCol w:w="827"/>
        <w:gridCol w:w="1300"/>
        <w:gridCol w:w="1049"/>
        <w:gridCol w:w="1259"/>
        <w:gridCol w:w="2366"/>
        <w:gridCol w:w="1409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аккредитации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свидетельства об аккредитации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контактные данные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заявленных экспертов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информационно-измерительных комплексов и технических средств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учебных центров, получивших свидетельство об</w:t>
      </w:r>
      <w:r>
        <w:br/>
      </w:r>
      <w:r>
        <w:rPr>
          <w:rFonts w:ascii="Times New Roman"/>
          <w:b/>
          <w:i w:val="false"/>
          <w:color w:val="000000"/>
        </w:rPr>
        <w:t>
аккредитации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530"/>
        <w:gridCol w:w="2512"/>
        <w:gridCol w:w="2096"/>
        <w:gridCol w:w="965"/>
        <w:gridCol w:w="2096"/>
        <w:gridCol w:w="2396"/>
        <w:gridCol w:w="1888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аккредитации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свидетельства об аккредитации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контактные данные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заявленных преподавателей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