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5366" w14:textId="9435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хранения, транспортировки и использования профилактических (иммунобиологических, диагностических, дезинфицирующих) препаратов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4 февраля 2015 года № 76. Зарегистрирован в Министерстве юстиции Республики Казахстан 10 марта 2015 года № 10411. Утратил силу приказом Министра здравоохранения Республики Казахстан от 19 июля 2021 года № ҚР ДСМ-62.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19.07.2021 </w:t>
      </w:r>
      <w:r>
        <w:rPr>
          <w:rFonts w:ascii="Times New Roman"/>
          <w:b w:val="false"/>
          <w:i w:val="false"/>
          <w:color w:val="ff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хранения, транспортировки и использования профилактических (иммунобиологических, диагностических, дезинфицирующих) препаратов.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(Матишев А.Б.) обеспечить в установленном законодательном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национальной экономики Республики Казахстан Жаксылыкова Т.М.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Министр Е.                                 </w:t>
      </w:r>
      <w:r>
        <w:rPr>
          <w:rFonts w:ascii="Times New Roman"/>
          <w:b w:val="false"/>
          <w:i/>
          <w:color w:val="000000"/>
          <w:sz w:val="28"/>
        </w:rPr>
        <w:t>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"05" февраля 2015 г.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февраля 2015 года № 76 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хранения, транспортировки и использования профилактических</w:t>
      </w:r>
      <w:r>
        <w:br/>
      </w:r>
      <w:r>
        <w:rPr>
          <w:rFonts w:ascii="Times New Roman"/>
          <w:b/>
          <w:i w:val="false"/>
          <w:color w:val="000000"/>
        </w:rPr>
        <w:t>(иммунобиологических, диагностических, дезинфицирующих)</w:t>
      </w:r>
      <w:r>
        <w:br/>
      </w:r>
      <w:r>
        <w:rPr>
          <w:rFonts w:ascii="Times New Roman"/>
          <w:b/>
          <w:i w:val="false"/>
          <w:color w:val="000000"/>
        </w:rPr>
        <w:t>препаратов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Правила внесены изменения в текст на казахском языке, текст на русском языке не изменяется в соответствии с приказом Министра национальной экономики РК от 15.09.2015 </w:t>
      </w:r>
      <w:r>
        <w:rPr>
          <w:rFonts w:ascii="Times New Roman"/>
          <w:b w:val="false"/>
          <w:i w:val="false"/>
          <w:color w:val="ff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хранения, транспортировки и использования профилактических (иммунобиологических, диагностических, дезинфицирующих) препаратов (далее – Правила) определяют порядок хранения, транспортировки и использования профилактических (иммунобиологических, диагностических, дезинфицирующих) препаратов.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анатоксин – медицинский препарат, приготовленный из токсина, не имеющий выраженных токсических свойств, но при этом способный индуцировать выработку антител к исходному токсину;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бактериофаги – вирусы бактерий, способные поражать бактериальную клетку и вызывать ее растворение;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вакцина – медицинский препарат для специфической профилактики инфекционных заболеваний, оказывающий профилактический эффект через иммунную систему;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вакцинатор – медицинский работник, проводящий профилактические прививки;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дезактивация – удаление или снижение радиоактивного загрязнения с какой-либо поверхности или из какой-либо среды;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дезинфицирующие препараты (далее – дезпрепараты) – средства дезинфекции, дезинсекции и дератизации;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диагностические препараты (далее – ДП) – препараты, способные распознавать микроорганизмы, антигены, антитела, нуклеиновые кислоты в исследуемом материале;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иммуноглобулины – медицинские препараты, изготовленные из сыворотки крови человека и животных, применяемые с целью экстренной профилактики и лечения инфекционных заболеваний;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калибровка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совокупность операций, выполняемых с целью определения и подтверждения действительных значений метрологических характеристик и/или пригодности к применению средства измерений;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кондиционирование - приведение хладоэлементов в соответствующее агрегатное состояние таяния льда до появления конденсата на поверхности хладоэлементов;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контейнер для безопасного сбора и утилизации (далее – КБСУ) – водонепроницаемые и труднопрокалываемые одноразовые емкости для сбора и безопасной утилизации использованных шприцев и игл;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медицинские иммунобиологические препараты (далее – МИБП) – препараты для специфической профилактики, диагностики и лечения инфекционных и иммунных (включая аллергические) заболеваний, диагностики при помощи иммунологических методов других заболеваний и физиологических состояний, индикации инфекционных агентов и их антигенов в объектах внешней среды, оказывающие лечебный и профилактический эффект через иммунную систему;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виды МИБП – анатоксины, бактериофаги, вакцины, иммуноглобулины и сыворотки;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самоблокирующийся шприц – шприц, который после одной инъекции автоматически блокируется и становится непригодным для повторного использования;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саморазрушающийся шприц – шприц, который после одной инъекции приходит в негодность в связи с отламыванием поршня;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профилактические препараты – группа препаратов, предназначенных для специфической профилактики, диагностики и лечения инфекционных и иммунных заболеваний, диагностики при помощи иммунологических методов других заболеваний и физиологических состояний, индикации инфекционных агентов и их антигенов, антител, нуклеиновых кислот в исследуемом материале и объектах внешней среды, а также для проведения дезинфекции, дезинсекции и дератизации;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холодовая цепь – бесперебойно функционирующая система, обеспечивающая оптимальный температурный режим хранения и транспортировки МИБП и ДП на всех этапах пути их следования от организации-изготовителя до применения;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сыворотка – медицинский препарат, полученный из крови человека или животных, который содержит агенты приобретенного иммунитета против инфекционных заболеваний;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стандартные операционные процедуры - документально оформленный набор инструкций по выполнению определенных рабочих процедур или действий;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тестирование зон температурных колебаний (картографирование) – исследование и моделирование пространственного распределения температурных колебаний в помещении (комнате, камере) для выявления температурных перепадов в различных зонах;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термоиндикатор – контрольная карточка, которая следует вместе с вакциной от отправителя до получателя и фиксирует воздействие температуры на вакцину путем изменения цвета индикатора;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термоконтейнер – ящик (или сумка) для переноса МИБП с теплоизолирующими свойствами и плотно прилегающей крышкой, где оптимальный температурный режим (от плюс 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до плюс 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С) обеспечивается с помощью помещенных в его полость замороженных холодильных элементов;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холодильный элемент (далее – хладоэлемент) – герметически закрытая емкость, заполненная водой, которая замораживается перед использованием и служит для поддержания температуры в термоконтейнере в пределах от плюс 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до плюс 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инвентаризация – сверка фактических данных МИБП с данными бухгалтерского учета на определенную дату. 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хранения, транспортировки и использования медицинских иммунобиологических препаратов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Склад для хранения МИБП размещается в отдельно стоящем здании или на первом этаже здания организации здравоохранения, имеет самостоятельный выход наружу, изолированный от других помещений либо в сухом проветриваемом подвальном помещении.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отоплению, вентиляции, искусственному и естественному освещению обеспечиваются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в сфере обращения лекарственных средств, изделий медицинского назначения и медицинской техники", утвержденных государственным органом в сфере санитарно-эпидемиологического благополучия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здравоохранения". 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Ежегодно проводится оценка технического состояния складских помещений и их коммунальных сооружений с оформлением акта профилактического технического осмотра состояния складских помещений и их коммунальных сооружений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 складе для хранения МИБП устанавливаются холодильники, морозильники (далее – холодильное оборудование), холодильные и морозильные комнаты или камеры.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складе МИБП предусматриваются погрузочно-разгрузочная площадка и подъездные пути для автотранспорта.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Склад имеет помещения для хранения, распаковки и упаковки МИБП, для хранения хладоэлементов, термоконтейнеров и другого упаковочного материала.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складе предусматривается зона карантина для изоляции возвращенных, бракованных, отозванных, изъятых или приостановленных к применению МИБП, в том числе отдельных серий МИБП, использование которых приостановлено постановлением Главного государственного санитарного врача Республики Казахстан.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МИБП, находящиеся в зоне карантина, имеют маркировку с указанием статуса (возвращен, бракован, отозван, изъят, приостановлен, с истекшим сроком годности). В зоне карантина обеспечиваются условия холодовой цепи. 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Склад запирается и в конце рабочего дня опечатывается ответственным лицом за хранение и транспортировку МИБП (далее – ответственное лицо). В помещение склада имеет доступ только ответственное лицо. Для предупреждения взлома, пожара, задымления склад оборудуется сигнализацией.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складе регулярно проводится уборка, обеспечивающая поддержание санитарно-гигиенического состояния холодильного оборудования, холодильных и морозильных комнат или камер в соответствии с графиком, утвержденным руководителем организации.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случай возникновения чрезвычайных ситуаций и/или неисправности холодильного оборудования, холодильных и морозильных комнат или камер или отключения электроэнергии, разрабатывается план экстренных мероприятий по обеспечению условий холодовой цепи для хранения МИБП, который утверждается руководителем организации осуществляющей хранение МИБП и согласовывается с руководителем организации, на складе которой предполагается временное размещение МИБП.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случай отключения электроэнергии предусматривается автоматическое подключение холодильного оборудования, холодильных и морозильных комнат или камер к системе бесперебойного электроснабжения (генератор).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соблюдения условий холодовой цепи при хранении и транспортировке МИБП предусматриваются резервное холодильное оборудование, холодильные комнаты или камеры, запасные части к ним, термоконтейнеры, хладоэлементы.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Холодильное оборудование, холодильные и морозильные комнаты или камеры имеют объем для удовлетворения максимального уровня запасов МИБП в период поставок.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Холодильные и морозильные комнаты или камеры оборудуются: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системой автоматического размораживания с минимальным влиянием на температуру внутри помещения во время периода размораживания и удерживающей температуру в определенных пределах в течение этого периода;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системой защиты от низких температур в условиях холодного климата;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откалиброванной системой беспрерывного мониторинга температуры с сенсорами, расположенными в местах, отражающих температурные перепады и экстремальные температуры; сенсоры располагаются таким образом, чтобы минимизировать влияние временных факторов (открывание двери);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откалиброванной системой беспрерывного мониторинга влажности с сенсорами, расположенными в местах, отражающих экстремальные уровни влажности;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визуальной и/или звуковой сигнализацией для оповещения об отклонениях температуры и/или выходе из строя системы охлаждения;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запирающимися дверями, при этом замки оборудуются устройством безопасности для легкого открывания двери изнутри;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стеллажами, высотой не менее 10 сантиметров от пола.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холодильных и морозильных комнатах или камерах проводится тестирование зон температурных колебаний при вводе в эксплуатацию и после проведения ремонта для определения зон, где не следует хранить МИБП (зоны в непосредственной близости от системы охлаждения или потоков холодного воздуха) с оформлением заключения, содержащего показания температуры в каждой контрольной точке, которое хранится у ответственного лица.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Замеры проводятся по следующим контрольным точкам: первая и вторая - справа и слева от входной двери, третья – в центре камеры/комнаты, четвертая, пятая, шестая и седьмая – по углам камеры/комнаты, восьмая и девятая - в центре левой и правой боковых стен камеры/комнаты, десятая – в центре задней боковой стены. Термометры в контрольных точках располагаются на трех уровнях по вертикали – у пола, по центру и у потолка на расстоянии не менее 20 сантиметров от поверхности стены (пола, потолка).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Тестирование зон температурных колебаний проводится в случаях, когда мониторинг температуры показывает необъяснимые перепады. 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Тестирование зон не требуется для оборудования с незначительной сборкой – холодильников и морозильников для МИБП, прошедших независимую проверку, и признаны приемлемыми для хранения МИБП, чувствительными к температуре и времени. 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Холодильные и морозильные комнаты или камеры специально конструируются для хранения МИБП. Холодильное оборудование бытового типа используется после прохождения независимой проверки на соответствие требованиям контроля температуры согласно стандартам фармацевтических холодильников и морозильников.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МИБП защищаются от воздействия света. Не допускается совместное хранение МИБП с посторонними предметами и непосредственно на полу. 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хранении МИБП размещаются на стеллажах или полках холодильного оборудования, холодильных и морозильных комнат или камер раздельно по их видам, с учетом сроков годности и серии. Ежедневно, 2 раза в сутки (утром и вечером) отмечается температура холодильного оборудования, холодильных и морозильных комнат или камер в журнале учета температурного режима холодильного оборудования, холодильных и морозильных комнат или камер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Хранение МИБП осуществляется с соблюдением холодовой цепи при температурных условиях хранения МИБП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Холодильное оборудование, холодильные и морозильные комнаты или камеры, термоконтейнеры содержатся в чистоте, регулярно размораживаются и моются (не реже одного раза в месяц) с регистрацией даты их проведения. Не допускается превышение слоя инея на стенках холодильных камер более 5 миллиметров. 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Не реже одного раза в год холодильное оборудование, холодильные и морозильные комнаты или камеры подвергаются плановому профилактическому техническому осмотру квалифицированным специалистом с обязательным составлением акта технического осмотра, содержащего оценку технического состояния, выявленные замечания и предложения по устранению замечаний, который хранится у ответственного лица. 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медицинских организациях для хранения МИБП используются холодильники, установленные в прививочных кабинетах, прививочных пунктах. 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поддержания температуры на нижней полке холодильника помещаются емкости с водой. На случай кратковременного отключения электроэнергии для поддержания температуры на нижнюю полку холодильника дополнительно помещается запас замороженных хладоэлементов. 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Каждый холодильник снабжается двумя термометрами, которые устанавливаются в верхней и нижней части холодильника. Термометры подвергаются ежегодной метрологической поверке. 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хранении МИБП обеспечивается: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доступ охлажденного воздуха к каждой упаковке;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заполнение холодильного оборудования с учетом сроков годности МИБП. При этом, МИБП с меньшим сроком годности отпускаются или используются в первую очередь.</w:t>
      </w:r>
    </w:p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 допускается заполнение МИБП и хладоэлементами более половины общего объема холодильного оборудования, холодильных и морозильных комнат или камер.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быстрой заморозки хладоэлементов используются морозильные камеры.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Для соблюдения мер по обеспечению личной безопасности, перед входом в холодильную и морозильную комнату или камеру необходимо: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предварительно оповестить об этом сотрудника, имеющего возможность, в случае необходимости, открыть дверь снаружи;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проверить возможность открытия двери изнутри.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вход в холодильную и морозильную комнату или камеру без утепленной одежды.</w:t>
      </w:r>
    </w:p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МИБП отпускаются ответственным лицом со склада вышестоящего уровня при предъявлении доверенности на получение МИБП по заявке получателя. 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Транспортировка МИБП, в том числе возвращенные, бракованные, отозванные, изъятые или приостановленные к применению МИБП, осуществляется в термоконтейнерах с хладоэлементами или в специальном автотранспорте, оборудованном холодильником (авторефрижераторе) при температуре от плюс 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до плюс 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максимально сжатые сроки, но не более 48 часов с момента их загрузки. 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Авторефрижераторы обеспечивают температуру от плюс 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до плюс 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 на всем протяжении пути следования по доставке МИБП и обеспечиваются: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системой защиты от низких температур в условиях холодного климата;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откалиброванными устройствами для мониторинга температуры с сенсорами, расположенными в местах отображающих температурные перепады;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сигнализацией, указывающей водителю на отклонение температуры и/или выход из строя системы охлаждения;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глобальной спутниковой навигационной системой для слежения за температурным режимом по пути следования;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дверями с пломбами и/или замками;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тестированием зон температурных колебаний при вводе в эксплуатацию и после проведения ремонта для определения зон, где не следует хранить МИБП (зоны в непосредственной близости от системы охлаждения или потоков холодного воздуха) с оформлением документов по его результатам. 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транспортировки МИБП используется термоконтейнер, обеспечивающий температурный режим от плюс 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до плюс 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С, защищающий МИБП от перепадов температуры окружающей среды, механического повреждения. 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Каждый термоконтейнер имеет маркировку с указанием типа МИБП, температурных пределов хранения, требуемых для сохранности их качества. 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При перевозке МИБП на воздушном транспорте, термоконтейнеры с МИБП маркируются с использованием стандартных символов чувствительности к температуре и времени Международной ассоциации воздушного транспорта. 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Поставщиками при растамаживании МИБП обеспечивается соблюдение условий холодовой цепи при нахождении МИБП на складе временного хранения. 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 каждый термоконтейнер с МИБП вкладываются термоиндикаторы. При хранении и транспортировке МИБП, чувствительных к действию низких температур, используются индикаторы замораживания. 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Перед загрузкой термоконтейнеров МИБП проводится кондиционирование хладоэлементов.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На всех уровнях хранения и транспортировки вакцин проводится регистрация поступления и дальнейшего отправления МИБП в медицинские организации с фиксацией в сопроводительных документах показаний на термоиндикаторах. 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Поставщик МИБП предварительно не позднее 24 часов до поступления груза оповещает получателя о сроке его поставки. 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При получении МИБП груз незамедлительно помещается в холодильное оборудование, холодильные и морозильные комнаты или камеры и производится разгрузка термоконтейнеров. По окончании разгрузки заполняется акт приема партии МИБП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этом, проверяются показатели вложенных термоиндикаторов.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данные заносятся в журнал учета МИБП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случае истечения срока годности, наличия признаков непригодности (изменение цвета, наличие посторонних элементов, осадка, трещин на емкости, отсутствие или недостаточный объем) МИБП списываются и уничтожаются.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Уничтожение МИБП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45.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 медицинских организациях, осуществляющих хранение и использование МИБП, имеются: 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акты плановых и внеплановых проверок, проведенных территориальным подразделением ведомства государственного органа в сфере санитарно-эпидемиологического благополучия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инструкции по применению МИБП;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стандартные операционные процедуры (далее - СОП).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с изменением, внесенным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учете МИБП регистрируются количество, номер серии, срок годности МИБП и их растворителей, статус (возвращен, бракован, отозван, изъят, приостановлен, с истекшим сроком годности). Инвентаризация МИБП проводится не реже 2 раз в год с оформлением акта сверки, содержащего наименование МИБП, фактическое количество остатка на складе и количество по данным журнала учета медицинских иммунобиологических препаратов, наличие отклонений, который составляется в двух экземплярах, один из которых хранится на складе, другой передается в бухгалтерию организации.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На каждом уровне хранения и транспортировки МИБП руководителем организации разрабатываются и утверждаются СОП, охватывающие области правильного хранения, транспортировки и использования МИБП, включая следующие вопросы, но не ограничиваясь ими: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тестирование зон температурных колебаний (картографирование);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калибровка устройств для мониторинга температуры, влажности и систем сигнализации;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обслуживание помещений;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мониторинг температуры;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обслуживание оборудования по контролю температуры;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процедуры регистрации получения МИБП;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процедуры хранения запасов МИБП;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подготовка термоконтейнеров с МИБП к отправке;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работа транспортных средств с контролируемой температурой (авторефрижераторов);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безопасная работа с МИБП;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процедуры, связанные с возвратом, приостановлением, порчи МИБП;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безопасное уничтожение не пригодных МИБП;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мероприятия в случае отклонений температуры;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процедуры при реагировании на чрезвычайные ситуации;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уборка помещений.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 направляются ответственным лицам для использования в работе и, при необходимости, регулярно обновляются.</w:t>
      </w:r>
    </w:p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 целях безопасности иммунизации населения при хранении, транспортировке и использовании МИБП соблюдаются следующие условия: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использование для введения МИБП стерильного самоблокирующегося или саморазрушающегося шприца;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уничтожение шприцев и игл с нарушенной целостностью упаковки, с истекшим сроком хранения, с видимыми признаками загрязнения;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вскрытие упаковки непосредственно перед использованием шприца;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выделение отдельного помещения для хранения шприцев и КБСУ;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применение качественных и безопасных МИБП;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использование одноразового стерильного шприца и иглы для разведения каждого флакона МИБП;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удаление иглы из пробки флакона сразу после разведения МИБП;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использование полного объема растворителя к МИБП при разведении, если другое не предусмотрено инструкцией к МИБП;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соблюдение техники введения и правильный выбор области тела при введении МИБП;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использование для обработки пробок флакона с МИБП и обработки области тела, куда вводится МИБП, отдельными ватными или марлевыми шариками;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хранение ватных или марлевых шариков для обработки области тела в сухом виде, а не в спирте;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использование одноразовых перчаток при наличии повреждений кожи на руках вакцинатора;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осмотр прививаемого врачом, при его отсутствии - фельдшером, с оформлением разрешения к проведению профилактической прививки в медицинской документации прививаемого;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прививок несовершеннолетним, недееспособным, после предварительного оповещения родителей или их законных представителей и их согласия на проведение профилактических прививок;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обеспечение минимально возможного времени после вскрытия упаковки шприца до введения МИБП;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рекомендуемая Всемирной организацией здравоохранения правильная поза ребенка во время введения МИБП;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соблюдение принципа комплексного снабжения прививочных кабинетов МИБП, самоблокирующимися и саморазрушающимися шприцами и КБСУ;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расположение КБСУ на устойчивой поверхности рядом с местом непосредственного проведения инъекции;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сбор использованных шприцев с иглой в КБСУ немедленно после инъекции, без предварительного промывания, дезинфекции, разбора и деформирования;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закрытие клапана КБСУ при ее заполнении на три четверти (или до отметки);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выделение специально отведенного места для временного хранения КБСУ, заполненных использованными шприцами;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уничтожение заполненных КБСУ. </w:t>
      </w:r>
    </w:p>
    <w:bookmarkStart w:name="z9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хранения, транспортировки и использования диагностических препаратов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Склад для хранения ДП размещается в отдельно стоящем здании или на первом этаже здания медицинской организации либо в сухом проветриваемом подвальном помещении. Допускается размещение склада непосредственно в лабораториях.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отоплению, вентиляции, искусственному и естественному освещению обеспечиваются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в сфере обращения лекарственных средств, изделий медицинского назначения и медицинской техники", утвержденных государственным органом в сфере санитарно-эпидемиологического благополучия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здравоохранения". </w:t>
      </w:r>
    </w:p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Склад для хранения ДП запирается и в конце рабочего дня опечатывается ответственным лицом за хранение ДП.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ДП защищаются от воздействия света. 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Хранение ДП осуществляется при температуре от плюс 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до плюс 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за исключением ДП, требующих условий хранения при низкой температуре, которые хранятся при температурном режиме до минус 20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При хранении ДП размещаются на стеллажах или полках холодильного оборудования раздельно по их видам, с учетом сроков годности и серии. 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На случай возникновения неисправности холодильного оборудования или отключения электроэнергии, руководителем медицинской организации разрабатывается и утверждается план экстренных мероприятий, который согласовывается с руководителем организации, в которой предполагается временное размещение ДП. 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Не реже одного раза в год холодильное оборудование подвергается плановому профилактическому техническому осмотру квалифицированным специалистом с обязательным составлением акта технического осмотра, содержащего оценку технического состояния, выявленные замечания и предложения по устранению замечаний, который хранится у ответственного лица. 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ДП отпускаются со склада вышестоящего уровня при предъявлении доверенности на получение ДП по заявке получателя. 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Транспортировка ДП осуществляется в термоконтейнерах с хладоэлементами. 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При получении ДП груз незамедлительно помещается в холодильное оборудование. Сведения заносятся в журналы учета ДП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В случае истечения срока годности, наличия признаков непригодности (изменение цвета, наличие посторонних элементов, осадка, трещин на емкости, отсутствие или недостаточный объем) ДП списываются и уничтожаются с оформлением актов списания и уничтожения. 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При выдаче или отправлении ДП оформляется накладная в двух экземплярах, один из которых выдается получателю, второй передается в бухгалтерию организации здравоохранения. 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В организациях, осуществляющих хранение и использование ДП, имеются: 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акты проверок, проведенных территориальным подразделением ведомства государственного органа в сфере санитарно-эпидемиологического благополучия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рекомендации по применению ДП.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62 с изменением, внесенным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хранения, транспортировки и использования дезинфицирующих препаратов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Склад для хранения дезпрепаратов размещается в отдельно стоящем здании, оборудованном приточно-вытяжной вентиляцией. Дезпрепараты хранятся в неповрежденной таре. Препараты дезинфекции, дезинсекции и дератизации хранятся раздельно в разных помещениях. 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Препараты дезинсекции и дератизации хранятся в плотно закрытой неповрежденной таре, с соответствующей предупредительной маркировкой, включающей надпись "токсично". 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Для хранения мелкотарных дезпрепаратов устанавливаются металлические стеллажи, а для хранения бутылей – деревянные полки. 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В помещениях для хранения и использования дезпрепаратов не допускается хранение посторонних предметов, курение, прием пищи. 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Не допускается передавать дезпрепараты посторонним лицам и оставлять их без присмотра.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68.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Дезпрепараты, оставшиеся после обработок, в конце рабочего дня передаются ответственному лицу.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Дезпрепараты транспортируются специализированными автотранспортными средствами или другими транспортными средствами, приспособленными для перевозки опасных грузов.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При выгрузке дезпрепаратов из вагона (контейнера), перед открытием проверяется целостность пломб. При наличии просыпанных (пролитых) дезпрепаратов проводится уборка и дезактивация транспортного средства. 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Фасовка дезпрепаратов осуществляется в вытяжном шкафу или под вытяжным зонтом в специально отведенном помещении. 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Тара из-под дезпрепаратов обезвреживается после тщательной очистки от остатков препаратов с последующим промыванием 3 - 5 процентным раствором кальцинированной соды (300 - 500 граммов на 10 литров воды). После промывки тара заливается этим раствором, время экспозиции составляет не менее 6 часов, затем многократно промывается водой. 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хранения,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(иммунобиологических, диагностических,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дезинфицирующих) препаратов</w:t>
            </w:r>
          </w:p>
        </w:tc>
      </w:tr>
    </w:tbl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профилактического технического осмотра состояния складских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помещений и их коммунальных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4922"/>
        <w:gridCol w:w="2330"/>
        <w:gridCol w:w="1682"/>
        <w:gridCol w:w="2332"/>
      </w:tblGrid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виды помещений, коммунальных сооружений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технического состояния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замечания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устранению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Составляется в 2 экземплярах, из них один хранится у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на складе для хранения вакцин и других иммунобиологических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препаратов (МИБП), второй – у руководителя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осуществляющей хранение МИБП.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и подпись лица, проводившего технический осмотр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и подпись лица, присутствующего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технического осмотра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хранения,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(иммунобиологических, диагностических,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дезинфицирующих) препаратов</w:t>
            </w:r>
          </w:p>
        </w:tc>
      </w:tr>
    </w:tbl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учета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температурного режима холодильного оборудования, холодильных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морозильных комнат или камер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867"/>
        <w:gridCol w:w="1954"/>
        <w:gridCol w:w="7745"/>
      </w:tblGrid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термометра</w:t>
            </w:r>
          </w:p>
        </w:tc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работника</w:t>
            </w:r>
          </w:p>
        </w:tc>
        <w:tc>
          <w:tcPr>
            <w:tcW w:w="7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(отметка об отключении электроэнергии, размораживании, неисправности холодильного оборудования)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Утром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хранения,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(иммунобиологических, диагностических,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дезинфицирующих) препаратов</w:t>
            </w:r>
          </w:p>
        </w:tc>
      </w:tr>
    </w:tbl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Температурные условия хранения медицинских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иммунобиологических препаратов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9"/>
        <w:gridCol w:w="1991"/>
        <w:gridCol w:w="1990"/>
      </w:tblGrid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препаратов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при температуре от плюс 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 плюс 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место в холодильнике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при температуре от минус 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 минус 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полиомиелита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туберкулеза, коревая вакцина, паротитная вакцина, краснушная вакцина, вакцина против кори, краснухи и паротита, вакцина против кори, краснухи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Адсорбированная коклюшно-дифтерийно-столбнячная вакцина с цельноклеточным и бесклеточным коклюшным компонентом, дифтерийно-столбнячный анатоксин с уменьшенным содержанием антигенов, столбнячный анатоксин, вакцина против брюшного тифа, вакцина против гемофильной инфекции типа "В", вакцина против гепатита "А", вакцина против гепатита "В", вакцина против пневмококковой инфекции, вакцина и иммуноглобулин против клещевого энцефалита, антирабическая вакцина и иммуноглобулин, вакцина против чумы, туберкулин, противодифтерийная сыворотка, бактериофаги, комбинированные указанные вакцины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хранения,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(иммунобиологических, диагностических,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дезинфицирующих) препаратов</w:t>
            </w:r>
          </w:p>
        </w:tc>
      </w:tr>
    </w:tbl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приема партии медицинских иммунобиологических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Адресат отправления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Запланированные остановки в ходе транспортирования___________________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отправки (согласно данным авиа/железнодорожных накладных)_______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прибытия груза в пункт назначения_______________________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препарата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изготовитель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упаковок или флаконов (ампул)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доз (литров, таблеток)____________________________________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серии, контрольный номер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годности МИБП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флаконов (ампул) растворителя_____________________________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серии, контрольный номер_______________________________________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годности растворителя___________________________________________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Показания термоиндикаторов (количество, показание каждого из них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указанием мест размещения)___________________________________________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груза______________________________________________________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число контейнеров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маркировки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упаковок на момент доставки________________________________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(нарушение целостности, наличие повреждения, деформации, следов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влаги, стертость записей)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и подпись отправителя груза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и подпись получателя груза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подписания акта "____"___________ 20___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хранения,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(иммунобиологических, диагностических,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дезинфицирующих) препаратов</w:t>
            </w:r>
          </w:p>
        </w:tc>
      </w:tr>
    </w:tbl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учета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медицинских иммунобиологических препаратов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1256"/>
        <w:gridCol w:w="1256"/>
        <w:gridCol w:w="1256"/>
        <w:gridCol w:w="1256"/>
        <w:gridCol w:w="1256"/>
        <w:gridCol w:w="3991"/>
        <w:gridCol w:w="1257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препарата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поступило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производитель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 количество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доз в ампуле (флаконе)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1310"/>
        <w:gridCol w:w="1310"/>
        <w:gridCol w:w="2320"/>
        <w:gridCol w:w="2320"/>
        <w:gridCol w:w="1311"/>
        <w:gridCol w:w="806"/>
        <w:gridCol w:w="806"/>
        <w:gridCol w:w="807"/>
      </w:tblGrid>
      <w:tr>
        <w:trPr>
          <w:trHeight w:val="30" w:hRule="atLeast"/>
        </w:trPr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серии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выдачи,№ накладной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доверенности, дата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Выданное количество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хранения,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(иммунобиологических, диагностических,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дезинфицирующих) препаратов</w:t>
            </w:r>
          </w:p>
        </w:tc>
      </w:tr>
    </w:tbl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учета 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диагностических препаратов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02"/>
        <w:gridCol w:w="1102"/>
        <w:gridCol w:w="1102"/>
        <w:gridCol w:w="1102"/>
        <w:gridCol w:w="1527"/>
        <w:gridCol w:w="1103"/>
        <w:gridCol w:w="1103"/>
        <w:gridCol w:w="1103"/>
        <w:gridCol w:w="2378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препарата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производитель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сертификата качества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 количество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упаковок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серии, контрольный номер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хранения,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(иммунобиологических, диагностических,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дезинфицирующих) препаратов</w:t>
            </w:r>
          </w:p>
        </w:tc>
      </w:tr>
    </w:tbl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дезинфицирующих препаратов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1279"/>
        <w:gridCol w:w="1279"/>
        <w:gridCol w:w="1279"/>
        <w:gridCol w:w="1279"/>
        <w:gridCol w:w="1279"/>
        <w:gridCol w:w="1279"/>
        <w:gridCol w:w="1280"/>
        <w:gridCol w:w="1772"/>
        <w:gridCol w:w="788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препарата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Откуда поступило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 количество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Выданное количество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накладной дата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хранения,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(иммунобиологических, диагностических,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дезинфицирующих) препаратов</w:t>
            </w:r>
          </w:p>
        </w:tc>
      </w:tr>
    </w:tbl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использования дезинфицирующих препаратов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142"/>
        <w:gridCol w:w="1142"/>
        <w:gridCol w:w="1142"/>
        <w:gridCol w:w="1581"/>
        <w:gridCol w:w="1142"/>
        <w:gridCol w:w="1142"/>
        <w:gridCol w:w="1582"/>
        <w:gridCol w:w="1582"/>
        <w:gridCol w:w="1143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препарата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препарата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приготовления раствора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обработки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обработки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проведена обработка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проводившего обработку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