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ed42" w14:textId="57ae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нормативов хранения материальных ценностей государственного материального резерва, за исключением лекарственных средств и медицинских изделий мобилизационного резерва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января 2015 года № 44. Зарегистрирован в Министерстве юстиции Республики Казахстан 24 февраля 2015 года № 10323.</w:t>
      </w:r>
    </w:p>
    <w:p>
      <w:pPr>
        <w:spacing w:after="0"/>
        <w:ind w:left="0"/>
        <w:jc w:val="both"/>
      </w:pPr>
      <w:r>
        <w:rPr>
          <w:rFonts w:ascii="Times New Roman"/>
          <w:b w:val="false"/>
          <w:i w:val="false"/>
          <w:color w:val="ff0000"/>
          <w:sz w:val="28"/>
        </w:rPr>
        <w:t xml:space="preserve">
      Сноска. Заголовок - в редакции приказа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по чрезвычайным ситуациям РК от 16.06.2023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нормативы хранения материальных ценностей государственного материального резерва, за исключением лекарственных средств и медицинских изделий мобилизационного резерва.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01.07.2020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государственным материальным резервам Министерства национальной экономики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9 июня 2014 года № 278 "Об утверждении нормативов хранения материальных ценностей государственного материального резерва" (зарегистрированный в Реестре государственной регистрации нормативных правовых актов за № 9542, опубликованный 4 июля 2014 года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2015 года № 44</w:t>
            </w:r>
          </w:p>
        </w:tc>
      </w:tr>
    </w:tbl>
    <w:bookmarkStart w:name="z7" w:id="5"/>
    <w:p>
      <w:pPr>
        <w:spacing w:after="0"/>
        <w:ind w:left="0"/>
        <w:jc w:val="left"/>
      </w:pPr>
      <w:r>
        <w:rPr>
          <w:rFonts w:ascii="Times New Roman"/>
          <w:b/>
          <w:i w:val="false"/>
          <w:color w:val="000000"/>
        </w:rPr>
        <w:t xml:space="preserve"> Нормативы хранения материальных ценностей государственного материального резерва, за исключением лекарственных средств и медицинских изделий мобилизационного резерва</w:t>
      </w:r>
    </w:p>
    <w:bookmarkEnd w:id="5"/>
    <w:p>
      <w:pPr>
        <w:spacing w:after="0"/>
        <w:ind w:left="0"/>
        <w:jc w:val="both"/>
      </w:pPr>
      <w:r>
        <w:rPr>
          <w:rFonts w:ascii="Times New Roman"/>
          <w:b w:val="false"/>
          <w:i w:val="false"/>
          <w:color w:val="ff0000"/>
          <w:sz w:val="28"/>
        </w:rPr>
        <w:t xml:space="preserve">
      Сноска. Заголовок - в редакции приказа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нормативы хранения материальных ценностей государственного материального резерва, за исключением лекарственных средств и медицинских изделий мобилизационного резерва разработаны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предусматривают технические требования по содержанию и условиям хранения материальных ценностей государственного материального резерва, за исключением лекарственных средств и медицинских изделий мобилизационного резерва.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по чрезвычайным ситуациям РК от 16.06.2023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Глава 2. Продукты питания</w:t>
      </w:r>
    </w:p>
    <w:bookmarkEnd w:id="8"/>
    <w:p>
      <w:pPr>
        <w:spacing w:after="0"/>
        <w:ind w:left="0"/>
        <w:jc w:val="both"/>
      </w:pPr>
      <w:r>
        <w:rPr>
          <w:rFonts w:ascii="Times New Roman"/>
          <w:b w:val="false"/>
          <w:i w:val="false"/>
          <w:color w:val="ff0000"/>
          <w:sz w:val="28"/>
        </w:rPr>
        <w:t xml:space="preserve">
      Сноска. Заголовок главы 2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Параграф 1. Мука и крупы разные</w:t>
      </w:r>
    </w:p>
    <w:bookmarkEnd w:id="9"/>
    <w:p>
      <w:pPr>
        <w:spacing w:after="0"/>
        <w:ind w:left="0"/>
        <w:jc w:val="both"/>
      </w:pPr>
      <w:r>
        <w:rPr>
          <w:rFonts w:ascii="Times New Roman"/>
          <w:b w:val="false"/>
          <w:i w:val="false"/>
          <w:color w:val="000000"/>
          <w:sz w:val="28"/>
        </w:rPr>
        <w:t>
      (ГОСТ 26574, ГОСТ 26791)</w:t>
      </w:r>
    </w:p>
    <w:bookmarkStart w:name="z12" w:id="10"/>
    <w:p>
      <w:pPr>
        <w:spacing w:after="0"/>
        <w:ind w:left="0"/>
        <w:jc w:val="both"/>
      </w:pPr>
      <w:r>
        <w:rPr>
          <w:rFonts w:ascii="Times New Roman"/>
          <w:b w:val="false"/>
          <w:i w:val="false"/>
          <w:color w:val="000000"/>
          <w:sz w:val="28"/>
        </w:rPr>
        <w:t>
      2. Хранение мукомольной и крупяной продукции осуществляется в складских помещениях, отвечающих экологическим, строительным, пожарным и санитарно-эпидемиологическим требованиям, в условиях обеспечивающих безопасность пищевой продукции и исключающих возможность его попутного загрязнения.</w:t>
      </w:r>
    </w:p>
    <w:bookmarkEnd w:id="10"/>
    <w:p>
      <w:pPr>
        <w:spacing w:after="0"/>
        <w:ind w:left="0"/>
        <w:jc w:val="both"/>
      </w:pPr>
      <w:r>
        <w:rPr>
          <w:rFonts w:ascii="Times New Roman"/>
          <w:b w:val="false"/>
          <w:i w:val="false"/>
          <w:color w:val="000000"/>
          <w:sz w:val="28"/>
        </w:rPr>
        <w:t>
      Мешки укладывают "тройником" или "пятериком" в штабели зашивкой внутрь. Муку и крупу, нуждающихся в усиленном проветривании укладывают "четвериком". В этом случае два мешка первого ряда кладут на ребро параллельно один другому с небольшим зазором в таком же порядке вторую пару мешков кладут на первую, а третью на вторую и так далее.</w:t>
      </w:r>
    </w:p>
    <w:bookmarkStart w:name="z13" w:id="11"/>
    <w:p>
      <w:pPr>
        <w:spacing w:after="0"/>
        <w:ind w:left="0"/>
        <w:jc w:val="both"/>
      </w:pPr>
      <w:r>
        <w:rPr>
          <w:rFonts w:ascii="Times New Roman"/>
          <w:b w:val="false"/>
          <w:i w:val="false"/>
          <w:color w:val="000000"/>
          <w:sz w:val="28"/>
        </w:rPr>
        <w:t>
      3. Не укладываются в штабеля лопнувшие, разорванные, поврежденные грызунами мешки. Продукция из таких мешков должна быть пересыпана в прочную тару.</w:t>
      </w:r>
    </w:p>
    <w:bookmarkEnd w:id="11"/>
    <w:bookmarkStart w:name="z14" w:id="12"/>
    <w:p>
      <w:pPr>
        <w:spacing w:after="0"/>
        <w:ind w:left="0"/>
        <w:jc w:val="both"/>
      </w:pPr>
      <w:r>
        <w:rPr>
          <w:rFonts w:ascii="Times New Roman"/>
          <w:b w:val="false"/>
          <w:i w:val="false"/>
          <w:color w:val="000000"/>
          <w:sz w:val="28"/>
        </w:rPr>
        <w:t>
      4. Для недопущения увлажнения товара в нижних рядах, штабеля вследствие термовлагодиффузии в помещениях с бетонными, асфальтовыми и каменными полами, мешки с мукой и крупой следует укладывать на сухие стеллажи высотой не менее 10 сантиметров, сделанные из досок, плотно пригнанных одна к другой.</w:t>
      </w:r>
    </w:p>
    <w:bookmarkEnd w:id="12"/>
    <w:p>
      <w:pPr>
        <w:spacing w:after="0"/>
        <w:ind w:left="0"/>
        <w:jc w:val="both"/>
      </w:pPr>
      <w:r>
        <w:rPr>
          <w:rFonts w:ascii="Times New Roman"/>
          <w:b w:val="false"/>
          <w:i w:val="false"/>
          <w:color w:val="000000"/>
          <w:sz w:val="28"/>
        </w:rPr>
        <w:t>
      В помещениях с деревянными полами, где присутствует опасность термовлагодиффузии, муку и крупу укладывают непосредственно на пол, без стеллажей.</w:t>
      </w:r>
    </w:p>
    <w:bookmarkStart w:name="z15" w:id="13"/>
    <w:p>
      <w:pPr>
        <w:spacing w:after="0"/>
        <w:ind w:left="0"/>
        <w:jc w:val="both"/>
      </w:pPr>
      <w:r>
        <w:rPr>
          <w:rFonts w:ascii="Times New Roman"/>
          <w:b w:val="false"/>
          <w:i w:val="false"/>
          <w:color w:val="000000"/>
          <w:sz w:val="28"/>
        </w:rPr>
        <w:t>
      5. Продукцию укладывают в штабеля по партиям, видам и сортам. В один штабель не укладывают муку и крупу разных сроков выработки или различных предприятий. Высота укладки зависит от вида и состояния продукции и температуры воздуха (периода года).</w:t>
      </w:r>
    </w:p>
    <w:bookmarkEnd w:id="13"/>
    <w:p>
      <w:pPr>
        <w:spacing w:after="0"/>
        <w:ind w:left="0"/>
        <w:jc w:val="both"/>
      </w:pPr>
      <w:r>
        <w:rPr>
          <w:rFonts w:ascii="Times New Roman"/>
          <w:b w:val="false"/>
          <w:i w:val="false"/>
          <w:color w:val="000000"/>
          <w:sz w:val="28"/>
        </w:rPr>
        <w:t>
      Высота укладки муки и крупы, как более стойких в хранении, соответственно 8 и 10-12 рядов. Высота штабеля при укладке "четвериком" не должна превышать шести рядов.</w:t>
      </w:r>
    </w:p>
    <w:p>
      <w:pPr>
        <w:spacing w:after="0"/>
        <w:ind w:left="0"/>
        <w:jc w:val="both"/>
      </w:pPr>
      <w:r>
        <w:rPr>
          <w:rFonts w:ascii="Times New Roman"/>
          <w:b w:val="false"/>
          <w:i w:val="false"/>
          <w:color w:val="000000"/>
          <w:sz w:val="28"/>
        </w:rPr>
        <w:t>
      Высоту штабеля в весенне-летний период уменьшают еще на один-два ряда. Расфасованную продукцию хранят в металлических, деревянных, а также картонных ящиках.</w:t>
      </w:r>
    </w:p>
    <w:bookmarkStart w:name="z16" w:id="14"/>
    <w:p>
      <w:pPr>
        <w:spacing w:after="0"/>
        <w:ind w:left="0"/>
        <w:jc w:val="both"/>
      </w:pPr>
      <w:r>
        <w:rPr>
          <w:rFonts w:ascii="Times New Roman"/>
          <w:b w:val="false"/>
          <w:i w:val="false"/>
          <w:color w:val="000000"/>
          <w:sz w:val="28"/>
        </w:rPr>
        <w:t>
      6. Мука и крупа не храниться совместно с остропахнущими товарами. Каждая партия муки и крупы должна иметь штабельный ярлык, с указанием наименования продукта, сорта, даты выработки, номера вагона и накладной, веса, числа мест, даты поступления на склад и данные, указанные в качественном удостоверении (вкус, запах, влажность).</w:t>
      </w:r>
    </w:p>
    <w:bookmarkEnd w:id="14"/>
    <w:p>
      <w:pPr>
        <w:spacing w:after="0"/>
        <w:ind w:left="0"/>
        <w:jc w:val="both"/>
      </w:pPr>
      <w:r>
        <w:rPr>
          <w:rFonts w:ascii="Times New Roman"/>
          <w:b w:val="false"/>
          <w:i w:val="false"/>
          <w:color w:val="000000"/>
          <w:sz w:val="28"/>
        </w:rPr>
        <w:t>
      В штабельный ярлык заносят изменения качества продукции, выявленные при осмотре штабелей.</w:t>
      </w:r>
    </w:p>
    <w:p>
      <w:pPr>
        <w:spacing w:after="0"/>
        <w:ind w:left="0"/>
        <w:jc w:val="both"/>
      </w:pPr>
      <w:r>
        <w:rPr>
          <w:rFonts w:ascii="Times New Roman"/>
          <w:b w:val="false"/>
          <w:i w:val="false"/>
          <w:color w:val="000000"/>
          <w:sz w:val="28"/>
        </w:rPr>
        <w:t>
      Для создания условий, необходимых для наблюдения за продукцией в процессе хранения и для проветривания склада, между штабелями, а также между стенами помещения и штабелями оставляют проходы шириной 0,7 метра. В местах погрузочно-разгрузочных работ между штабелями оставляют расстояние 1,25 метра.</w:t>
      </w:r>
    </w:p>
    <w:bookmarkStart w:name="z17" w:id="15"/>
    <w:p>
      <w:pPr>
        <w:spacing w:after="0"/>
        <w:ind w:left="0"/>
        <w:jc w:val="both"/>
      </w:pPr>
      <w:r>
        <w:rPr>
          <w:rFonts w:ascii="Times New Roman"/>
          <w:b w:val="false"/>
          <w:i w:val="false"/>
          <w:color w:val="000000"/>
          <w:sz w:val="28"/>
        </w:rPr>
        <w:t>
      7. Муку и крупу хранят в сухих прохладных помещениях с температурой воздуха в зимнее время не ниже 8-12</w:t>
      </w:r>
      <w:r>
        <w:rPr>
          <w:rFonts w:ascii="Times New Roman"/>
          <w:b w:val="false"/>
          <w:i w:val="false"/>
          <w:color w:val="000000"/>
          <w:vertAlign w:val="superscript"/>
        </w:rPr>
        <w:t>о</w:t>
      </w:r>
      <w:r>
        <w:rPr>
          <w:rFonts w:ascii="Times New Roman"/>
          <w:b w:val="false"/>
          <w:i w:val="false"/>
          <w:color w:val="000000"/>
          <w:sz w:val="28"/>
        </w:rPr>
        <w:t>С, в летнее время не выше 25-35</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в помещении 60-75%.</w:t>
      </w:r>
    </w:p>
    <w:bookmarkEnd w:id="15"/>
    <w:bookmarkStart w:name="z18" w:id="16"/>
    <w:p>
      <w:pPr>
        <w:spacing w:after="0"/>
        <w:ind w:left="0"/>
        <w:jc w:val="both"/>
      </w:pPr>
      <w:r>
        <w:rPr>
          <w:rFonts w:ascii="Times New Roman"/>
          <w:b w:val="false"/>
          <w:i w:val="false"/>
          <w:color w:val="000000"/>
          <w:sz w:val="28"/>
        </w:rPr>
        <w:t>
      8. Поддержание требуемого температурно-влажностного режима в помещениях осуществляется с помощью отопления (охлаждения) и вентиляции складов, а также техническими способами кондиционирования воздуха.</w:t>
      </w:r>
    </w:p>
    <w:bookmarkEnd w:id="16"/>
    <w:bookmarkStart w:name="z19" w:id="17"/>
    <w:p>
      <w:pPr>
        <w:spacing w:after="0"/>
        <w:ind w:left="0"/>
        <w:jc w:val="both"/>
      </w:pPr>
      <w:r>
        <w:rPr>
          <w:rFonts w:ascii="Times New Roman"/>
          <w:b w:val="false"/>
          <w:i w:val="false"/>
          <w:color w:val="000000"/>
          <w:sz w:val="28"/>
        </w:rPr>
        <w:t>
      9. Для понижения температуры в складе в весенне-летний период на наветренной стороне открываются все двери и продухи, а на подветренной – только продухи.</w:t>
      </w:r>
    </w:p>
    <w:bookmarkEnd w:id="17"/>
    <w:bookmarkStart w:name="z20" w:id="18"/>
    <w:p>
      <w:pPr>
        <w:spacing w:after="0"/>
        <w:ind w:left="0"/>
        <w:jc w:val="both"/>
      </w:pPr>
      <w:r>
        <w:rPr>
          <w:rFonts w:ascii="Times New Roman"/>
          <w:b w:val="false"/>
          <w:i w:val="false"/>
          <w:color w:val="000000"/>
          <w:sz w:val="28"/>
        </w:rPr>
        <w:t>
      10. Для вытяжки из склада увлажненного или теплового воздуха применяются дефлекторы или вытяжные отверстия в верхней части склада. Дефлекторы оборудуются задвижками и приемными лотками с трубкой для отвода воды.</w:t>
      </w:r>
    </w:p>
    <w:bookmarkEnd w:id="18"/>
    <w:bookmarkStart w:name="z21" w:id="19"/>
    <w:p>
      <w:pPr>
        <w:spacing w:after="0"/>
        <w:ind w:left="0"/>
        <w:jc w:val="both"/>
      </w:pPr>
      <w:r>
        <w:rPr>
          <w:rFonts w:ascii="Times New Roman"/>
          <w:b w:val="false"/>
          <w:i w:val="false"/>
          <w:color w:val="000000"/>
          <w:sz w:val="28"/>
        </w:rPr>
        <w:t>
      11. Цвет, вкус и запах муки и крупы определяют в холодное время года (при температуре их 5</w:t>
      </w:r>
      <w:r>
        <w:rPr>
          <w:rFonts w:ascii="Times New Roman"/>
          <w:b w:val="false"/>
          <w:i w:val="false"/>
          <w:color w:val="000000"/>
          <w:vertAlign w:val="superscript"/>
        </w:rPr>
        <w:t>о</w:t>
      </w:r>
      <w:r>
        <w:rPr>
          <w:rFonts w:ascii="Times New Roman"/>
          <w:b w:val="false"/>
          <w:i w:val="false"/>
          <w:color w:val="000000"/>
          <w:sz w:val="28"/>
        </w:rPr>
        <w:t xml:space="preserve"> и ниже) не реже 1 раза в месяц, в теплое время - не реже 1 раза в декаде. При изменении цвета, появлении постороннего вкуса и запаха осуществляется проветривание, охлаждение, просушивание.</w:t>
      </w:r>
    </w:p>
    <w:bookmarkEnd w:id="19"/>
    <w:bookmarkStart w:name="z22" w:id="20"/>
    <w:p>
      <w:pPr>
        <w:spacing w:after="0"/>
        <w:ind w:left="0"/>
        <w:jc w:val="both"/>
      </w:pPr>
      <w:r>
        <w:rPr>
          <w:rFonts w:ascii="Times New Roman"/>
          <w:b w:val="false"/>
          <w:i w:val="false"/>
          <w:color w:val="000000"/>
          <w:sz w:val="28"/>
        </w:rPr>
        <w:t>
      12. Температуру муки и крупы измеряют в холодное время года не реже 1 раза в месяц, а в теплое - не реже 2 раз.</w:t>
      </w:r>
    </w:p>
    <w:bookmarkEnd w:id="20"/>
    <w:bookmarkStart w:name="z23" w:id="21"/>
    <w:p>
      <w:pPr>
        <w:spacing w:after="0"/>
        <w:ind w:left="0"/>
        <w:jc w:val="both"/>
      </w:pPr>
      <w:r>
        <w:rPr>
          <w:rFonts w:ascii="Times New Roman"/>
          <w:b w:val="false"/>
          <w:i w:val="false"/>
          <w:color w:val="000000"/>
          <w:sz w:val="28"/>
        </w:rPr>
        <w:t>
      13. Влажность и кислотность муки и крупы определяется не реже 1 раза в месяц.</w:t>
      </w:r>
    </w:p>
    <w:bookmarkEnd w:id="21"/>
    <w:bookmarkStart w:name="z24" w:id="22"/>
    <w:p>
      <w:pPr>
        <w:spacing w:after="0"/>
        <w:ind w:left="0"/>
        <w:jc w:val="both"/>
      </w:pPr>
      <w:r>
        <w:rPr>
          <w:rFonts w:ascii="Times New Roman"/>
          <w:b w:val="false"/>
          <w:i w:val="false"/>
          <w:color w:val="000000"/>
          <w:sz w:val="28"/>
        </w:rPr>
        <w:t>
      14. Сроки годности муки и крупы разной устанавливаются изготовителем.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Параграф 2. Сухари ржаные или пшеничные</w:t>
      </w:r>
    </w:p>
    <w:bookmarkEnd w:id="23"/>
    <w:p>
      <w:pPr>
        <w:spacing w:after="0"/>
        <w:ind w:left="0"/>
        <w:jc w:val="both"/>
      </w:pPr>
      <w:r>
        <w:rPr>
          <w:rFonts w:ascii="Times New Roman"/>
          <w:b w:val="false"/>
          <w:i w:val="false"/>
          <w:color w:val="000000"/>
          <w:sz w:val="28"/>
        </w:rPr>
        <w:t>
      (ГОСТ 686)</w:t>
      </w:r>
    </w:p>
    <w:bookmarkStart w:name="z26" w:id="24"/>
    <w:p>
      <w:pPr>
        <w:spacing w:after="0"/>
        <w:ind w:left="0"/>
        <w:jc w:val="both"/>
      </w:pPr>
      <w:r>
        <w:rPr>
          <w:rFonts w:ascii="Times New Roman"/>
          <w:b w:val="false"/>
          <w:i w:val="false"/>
          <w:color w:val="000000"/>
          <w:sz w:val="28"/>
        </w:rPr>
        <w:t>
      15. Сухари представляют собой ломти хлеба, высушенные для придания им стойкости при хранении.</w:t>
      </w:r>
    </w:p>
    <w:bookmarkEnd w:id="24"/>
    <w:bookmarkStart w:name="z27" w:id="25"/>
    <w:p>
      <w:pPr>
        <w:spacing w:after="0"/>
        <w:ind w:left="0"/>
        <w:jc w:val="both"/>
      </w:pPr>
      <w:r>
        <w:rPr>
          <w:rFonts w:ascii="Times New Roman"/>
          <w:b w:val="false"/>
          <w:i w:val="false"/>
          <w:color w:val="000000"/>
          <w:sz w:val="28"/>
        </w:rPr>
        <w:t>
      16. Сухари в зависимости от сортов муки подразделяют на ржаные обойные сухари из муки ржаной обойной, ржано-пшеничные обойные сухари из муки ржано-пшеничной обойной или из смеси муки ржаной обойной и пшеничной обойной, пшеничные сухари из муки пшеничной первого, второго сортов и обойной.</w:t>
      </w:r>
    </w:p>
    <w:bookmarkEnd w:id="25"/>
    <w:bookmarkStart w:name="z28" w:id="26"/>
    <w:p>
      <w:pPr>
        <w:spacing w:after="0"/>
        <w:ind w:left="0"/>
        <w:jc w:val="both"/>
      </w:pPr>
      <w:r>
        <w:rPr>
          <w:rFonts w:ascii="Times New Roman"/>
          <w:b w:val="false"/>
          <w:i w:val="false"/>
          <w:color w:val="000000"/>
          <w:sz w:val="28"/>
        </w:rPr>
        <w:t>
      17. Сухари хранятся в хорошо вентилируемых, без плесени, помещениях, не зараженных вредителями хлебных запасов.</w:t>
      </w:r>
    </w:p>
    <w:bookmarkEnd w:id="26"/>
    <w:bookmarkStart w:name="z29" w:id="27"/>
    <w:p>
      <w:pPr>
        <w:spacing w:after="0"/>
        <w:ind w:left="0"/>
        <w:jc w:val="both"/>
      </w:pPr>
      <w:r>
        <w:rPr>
          <w:rFonts w:ascii="Times New Roman"/>
          <w:b w:val="false"/>
          <w:i w:val="false"/>
          <w:color w:val="000000"/>
          <w:sz w:val="28"/>
        </w:rPr>
        <w:t>
      18. Упакованные сухари должны храниться при следующих параметрах окружающей среды:</w:t>
      </w:r>
    </w:p>
    <w:bookmarkEnd w:id="27"/>
    <w:p>
      <w:pPr>
        <w:spacing w:after="0"/>
        <w:ind w:left="0"/>
        <w:jc w:val="both"/>
      </w:pPr>
      <w:r>
        <w:rPr>
          <w:rFonts w:ascii="Times New Roman"/>
          <w:b w:val="false"/>
          <w:i w:val="false"/>
          <w:color w:val="000000"/>
          <w:sz w:val="28"/>
        </w:rPr>
        <w:t>
      1) температура воздуха не выше 25</w:t>
      </w:r>
      <w:r>
        <w:rPr>
          <w:rFonts w:ascii="Times New Roman"/>
          <w:b w:val="false"/>
          <w:i w:val="false"/>
          <w:color w:val="000000"/>
          <w:vertAlign w:val="superscript"/>
        </w:rPr>
        <w:t>о</w:t>
      </w:r>
      <w:r>
        <w:rPr>
          <w:rFonts w:ascii="Times New Roman"/>
          <w:b w:val="false"/>
          <w:i w:val="false"/>
          <w:color w:val="000000"/>
          <w:sz w:val="28"/>
        </w:rPr>
        <w:t>С (допускается кратковременное, не более 30 суток, повышение температуры до 45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2) относительной влажности воздуха не выше 90% в герметичной упаковке, не выше 75% в негерметичной упаковке.</w:t>
      </w:r>
    </w:p>
    <w:bookmarkStart w:name="z30" w:id="28"/>
    <w:p>
      <w:pPr>
        <w:spacing w:after="0"/>
        <w:ind w:left="0"/>
        <w:jc w:val="both"/>
      </w:pPr>
      <w:r>
        <w:rPr>
          <w:rFonts w:ascii="Times New Roman"/>
          <w:b w:val="false"/>
          <w:i w:val="false"/>
          <w:color w:val="000000"/>
          <w:sz w:val="28"/>
        </w:rPr>
        <w:t>
      19. Упакованные сухари укладывают на стеллажи штабелями высотой не более 12 рядов. Расстояние от источников тепла, водопроводных и канализационных труб не менее 1 метра. Между каждыми двумя рядами оставляют промежутки не менее 10 сантиметров. Между отдельными штабелями и между штабелями и стенкой оставляют проходы не менее 70 сантиметров.</w:t>
      </w:r>
    </w:p>
    <w:bookmarkEnd w:id="28"/>
    <w:bookmarkStart w:name="z31" w:id="29"/>
    <w:p>
      <w:pPr>
        <w:spacing w:after="0"/>
        <w:ind w:left="0"/>
        <w:jc w:val="both"/>
      </w:pPr>
      <w:r>
        <w:rPr>
          <w:rFonts w:ascii="Times New Roman"/>
          <w:b w:val="false"/>
          <w:i w:val="false"/>
          <w:color w:val="000000"/>
          <w:sz w:val="28"/>
        </w:rPr>
        <w:t>
      20. Сроки годности сухарей ржаных или пшеничных устанавливаются изготовителем.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8" w:id="30"/>
    <w:p>
      <w:pPr>
        <w:spacing w:after="0"/>
        <w:ind w:left="0"/>
        <w:jc w:val="left"/>
      </w:pPr>
      <w:r>
        <w:rPr>
          <w:rFonts w:ascii="Times New Roman"/>
          <w:b/>
          <w:i w:val="false"/>
          <w:color w:val="000000"/>
        </w:rPr>
        <w:t xml:space="preserve">  Параграф 3. Мясные и молочные консервы</w:t>
      </w:r>
      <w:r>
        <w:br/>
      </w:r>
      <w:r>
        <w:rPr>
          <w:rFonts w:ascii="Times New Roman"/>
          <w:b/>
          <w:i w:val="false"/>
          <w:color w:val="000000"/>
        </w:rPr>
        <w:t>(ГОСТ 32125, ГОСТ 31688)</w:t>
      </w:r>
    </w:p>
    <w:bookmarkEnd w:id="30"/>
    <w:p>
      <w:pPr>
        <w:spacing w:after="0"/>
        <w:ind w:left="0"/>
        <w:jc w:val="both"/>
      </w:pPr>
      <w:r>
        <w:rPr>
          <w:rFonts w:ascii="Times New Roman"/>
          <w:b w:val="false"/>
          <w:i w:val="false"/>
          <w:color w:val="ff0000"/>
          <w:sz w:val="28"/>
        </w:rPr>
        <w:t xml:space="preserve">
      Сноска. Заголовок параграфа 3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31"/>
    <w:p>
      <w:pPr>
        <w:spacing w:after="0"/>
        <w:ind w:left="0"/>
        <w:jc w:val="both"/>
      </w:pPr>
      <w:r>
        <w:rPr>
          <w:rFonts w:ascii="Times New Roman"/>
          <w:b w:val="false"/>
          <w:i w:val="false"/>
          <w:color w:val="000000"/>
          <w:sz w:val="28"/>
        </w:rPr>
        <w:t>
      21. Основным видом продукции, закладываемой на длительное хранение, являются консервы "Говядина тушеная" высшего и первого сорта.</w:t>
      </w:r>
    </w:p>
    <w:bookmarkEnd w:id="31"/>
    <w:bookmarkStart w:name="z33" w:id="32"/>
    <w:p>
      <w:pPr>
        <w:spacing w:after="0"/>
        <w:ind w:left="0"/>
        <w:jc w:val="both"/>
      </w:pPr>
      <w:r>
        <w:rPr>
          <w:rFonts w:ascii="Times New Roman"/>
          <w:b w:val="false"/>
          <w:i w:val="false"/>
          <w:color w:val="000000"/>
          <w:sz w:val="28"/>
        </w:rPr>
        <w:t>
      22. Консервы мясные в зависимости от назначения подразделяются на закусочные, употребляемые в холодном виде и обеденные, предназначенные для приготовления первых и вторых блюд.</w:t>
      </w:r>
    </w:p>
    <w:bookmarkEnd w:id="32"/>
    <w:bookmarkStart w:name="z34" w:id="33"/>
    <w:p>
      <w:pPr>
        <w:spacing w:after="0"/>
        <w:ind w:left="0"/>
        <w:jc w:val="both"/>
      </w:pPr>
      <w:r>
        <w:rPr>
          <w:rFonts w:ascii="Times New Roman"/>
          <w:b w:val="false"/>
          <w:i w:val="false"/>
          <w:color w:val="000000"/>
          <w:sz w:val="28"/>
        </w:rPr>
        <w:t>
      23. Наиболее высококачественными являются консервы, выработанные из остывшего или охлажденного мяса.</w:t>
      </w:r>
    </w:p>
    <w:bookmarkEnd w:id="33"/>
    <w:bookmarkStart w:name="z35" w:id="34"/>
    <w:p>
      <w:pPr>
        <w:spacing w:after="0"/>
        <w:ind w:left="0"/>
        <w:jc w:val="both"/>
      </w:pPr>
      <w:r>
        <w:rPr>
          <w:rFonts w:ascii="Times New Roman"/>
          <w:b w:val="false"/>
          <w:i w:val="false"/>
          <w:color w:val="000000"/>
          <w:sz w:val="28"/>
        </w:rPr>
        <w:t>
      24. Консервы молочные по способу консервирования подразделяются на следующие виды:</w:t>
      </w:r>
    </w:p>
    <w:bookmarkEnd w:id="34"/>
    <w:p>
      <w:pPr>
        <w:spacing w:after="0"/>
        <w:ind w:left="0"/>
        <w:jc w:val="both"/>
      </w:pPr>
      <w:r>
        <w:rPr>
          <w:rFonts w:ascii="Times New Roman"/>
          <w:b w:val="false"/>
          <w:i w:val="false"/>
          <w:color w:val="000000"/>
          <w:sz w:val="28"/>
        </w:rPr>
        <w:t>
      1) консервированные сахаром – молоко цельное сгущенное с сахаром;</w:t>
      </w:r>
    </w:p>
    <w:p>
      <w:pPr>
        <w:spacing w:after="0"/>
        <w:ind w:left="0"/>
        <w:jc w:val="both"/>
      </w:pPr>
      <w:r>
        <w:rPr>
          <w:rFonts w:ascii="Times New Roman"/>
          <w:b w:val="false"/>
          <w:i w:val="false"/>
          <w:color w:val="000000"/>
          <w:sz w:val="28"/>
        </w:rPr>
        <w:t>
      2) какао и кофе натуральный с сушенным молоком и сахаром;</w:t>
      </w:r>
    </w:p>
    <w:p>
      <w:pPr>
        <w:spacing w:after="0"/>
        <w:ind w:left="0"/>
        <w:jc w:val="both"/>
      </w:pPr>
      <w:r>
        <w:rPr>
          <w:rFonts w:ascii="Times New Roman"/>
          <w:b w:val="false"/>
          <w:i w:val="false"/>
          <w:color w:val="000000"/>
          <w:sz w:val="28"/>
        </w:rPr>
        <w:t>
      3) консервированные стерилизацией – молоко сгущенное стерилизованное;</w:t>
      </w:r>
    </w:p>
    <w:p>
      <w:pPr>
        <w:spacing w:after="0"/>
        <w:ind w:left="0"/>
        <w:jc w:val="both"/>
      </w:pPr>
      <w:r>
        <w:rPr>
          <w:rFonts w:ascii="Times New Roman"/>
          <w:b w:val="false"/>
          <w:i w:val="false"/>
          <w:color w:val="000000"/>
          <w:sz w:val="28"/>
        </w:rPr>
        <w:t>
      4) консервированные обезвоживанием – молоко цельное сухое, сливки сухие с сахаром и без сахара.</w:t>
      </w:r>
    </w:p>
    <w:bookmarkStart w:name="z36" w:id="35"/>
    <w:p>
      <w:pPr>
        <w:spacing w:after="0"/>
        <w:ind w:left="0"/>
        <w:jc w:val="both"/>
      </w:pPr>
      <w:r>
        <w:rPr>
          <w:rFonts w:ascii="Times New Roman"/>
          <w:b w:val="false"/>
          <w:i w:val="false"/>
          <w:color w:val="000000"/>
          <w:sz w:val="28"/>
        </w:rPr>
        <w:t>
      25. Складирование консервов производиться по утвержденным нормам нагрузки и разработанным на их основе рациональным схемам размещения, с учетом возможности проведения полного просчета количества мест в штабелях, обеспечения сохранности консервов и тары, устойчивости штабелей, наиболее эффективного использования складской площади и создания удобств для производства работ по приемке, подработке, наблюдения за качеством и обеспечения механизированной загрузки вагонов при отпуске.</w:t>
      </w:r>
    </w:p>
    <w:bookmarkEnd w:id="35"/>
    <w:bookmarkStart w:name="z37" w:id="36"/>
    <w:p>
      <w:pPr>
        <w:spacing w:after="0"/>
        <w:ind w:left="0"/>
        <w:jc w:val="both"/>
      </w:pPr>
      <w:r>
        <w:rPr>
          <w:rFonts w:ascii="Times New Roman"/>
          <w:b w:val="false"/>
          <w:i w:val="false"/>
          <w:color w:val="000000"/>
          <w:sz w:val="28"/>
        </w:rPr>
        <w:t>
      26. Штабеля консервов формируются из одной или нескольких вагонных партий, однородных по качеству, ассортименту и сортам, времени выработки (в пределах одного квартала для консервов мясных и рыбных и месяца для консервов молочных) в банках и ящиках одного типа и размера с одинаковым гарантийным сроком хранения, на поддонах одного размера и одной высоты.</w:t>
      </w:r>
    </w:p>
    <w:bookmarkEnd w:id="36"/>
    <w:bookmarkStart w:name="z38" w:id="37"/>
    <w:p>
      <w:pPr>
        <w:spacing w:after="0"/>
        <w:ind w:left="0"/>
        <w:jc w:val="both"/>
      </w:pPr>
      <w:r>
        <w:rPr>
          <w:rFonts w:ascii="Times New Roman"/>
          <w:b w:val="false"/>
          <w:i w:val="false"/>
          <w:color w:val="000000"/>
          <w:sz w:val="28"/>
        </w:rPr>
        <w:t>
      27. С целью рационального использования площадей подвалов холодильников, допускается складирование в укрупненный штабель молочных консервов, выработки одного квартала.</w:t>
      </w:r>
    </w:p>
    <w:bookmarkEnd w:id="37"/>
    <w:p>
      <w:pPr>
        <w:spacing w:after="0"/>
        <w:ind w:left="0"/>
        <w:jc w:val="both"/>
      </w:pPr>
      <w:r>
        <w:rPr>
          <w:rFonts w:ascii="Times New Roman"/>
          <w:b w:val="false"/>
          <w:i w:val="false"/>
          <w:color w:val="000000"/>
          <w:sz w:val="28"/>
        </w:rPr>
        <w:t>
      Не допускается складирование консервов в поврежденных ящиках.</w:t>
      </w:r>
    </w:p>
    <w:bookmarkStart w:name="z39" w:id="38"/>
    <w:p>
      <w:pPr>
        <w:spacing w:after="0"/>
        <w:ind w:left="0"/>
        <w:jc w:val="both"/>
      </w:pPr>
      <w:r>
        <w:rPr>
          <w:rFonts w:ascii="Times New Roman"/>
          <w:b w:val="false"/>
          <w:i w:val="false"/>
          <w:color w:val="000000"/>
          <w:sz w:val="28"/>
        </w:rPr>
        <w:t>
      28. При изъятии дефектных банок или образцов для анализов, ящики дополняются однородными консервами, после чего аккуратно закрыты (забиты) и уложены в верхние ряды штабелей.</w:t>
      </w:r>
    </w:p>
    <w:bookmarkEnd w:id="38"/>
    <w:p>
      <w:pPr>
        <w:spacing w:after="0"/>
        <w:ind w:left="0"/>
        <w:jc w:val="both"/>
      </w:pPr>
      <w:r>
        <w:rPr>
          <w:rFonts w:ascii="Times New Roman"/>
          <w:b w:val="false"/>
          <w:i w:val="false"/>
          <w:color w:val="000000"/>
          <w:sz w:val="28"/>
        </w:rPr>
        <w:t>
      На каждый сформированный штабель оформляется штабельный ярлык, по установленной форме, к которому прилагается схема укладки ящиков в пакете и размещения пакетов в штабеле.</w:t>
      </w:r>
    </w:p>
    <w:bookmarkStart w:name="z40" w:id="39"/>
    <w:p>
      <w:pPr>
        <w:spacing w:after="0"/>
        <w:ind w:left="0"/>
        <w:jc w:val="both"/>
      </w:pPr>
      <w:r>
        <w:rPr>
          <w:rFonts w:ascii="Times New Roman"/>
          <w:b w:val="false"/>
          <w:i w:val="false"/>
          <w:color w:val="000000"/>
          <w:sz w:val="28"/>
        </w:rPr>
        <w:t>
      29. На документах указывается номер склада, секции и штабеля, в котором складированы данные консервы.</w:t>
      </w:r>
    </w:p>
    <w:bookmarkEnd w:id="39"/>
    <w:p>
      <w:pPr>
        <w:spacing w:after="0"/>
        <w:ind w:left="0"/>
        <w:jc w:val="both"/>
      </w:pPr>
      <w:r>
        <w:rPr>
          <w:rFonts w:ascii="Times New Roman"/>
          <w:b w:val="false"/>
          <w:i w:val="false"/>
          <w:color w:val="000000"/>
          <w:sz w:val="28"/>
        </w:rPr>
        <w:t>
      Для облегчения складирования консервов, в соответствии с утвержденной рациональной схемой размещения, места расположения штабелей и проходов между ними заранее размечаются.</w:t>
      </w:r>
    </w:p>
    <w:bookmarkStart w:name="z41" w:id="40"/>
    <w:p>
      <w:pPr>
        <w:spacing w:after="0"/>
        <w:ind w:left="0"/>
        <w:jc w:val="both"/>
      </w:pPr>
      <w:r>
        <w:rPr>
          <w:rFonts w:ascii="Times New Roman"/>
          <w:b w:val="false"/>
          <w:i w:val="false"/>
          <w:color w:val="000000"/>
          <w:sz w:val="28"/>
        </w:rPr>
        <w:t>
      30. В зависимости от норм загрузки и типов складов, консервы укладываются в штабеля в следующем порядке:</w:t>
      </w:r>
    </w:p>
    <w:bookmarkEnd w:id="40"/>
    <w:p>
      <w:pPr>
        <w:spacing w:after="0"/>
        <w:ind w:left="0"/>
        <w:jc w:val="both"/>
      </w:pPr>
      <w:r>
        <w:rPr>
          <w:rFonts w:ascii="Times New Roman"/>
          <w:b w:val="false"/>
          <w:i w:val="false"/>
          <w:color w:val="000000"/>
          <w:sz w:val="28"/>
        </w:rPr>
        <w:t>
      1) консервы мясные, в отапливаемых складах, укладываются в укрупненные штабеля шириной 6-10 пакетов, а в неотапливаемых складах – 3-4 пакета;</w:t>
      </w:r>
    </w:p>
    <w:p>
      <w:pPr>
        <w:spacing w:after="0"/>
        <w:ind w:left="0"/>
        <w:jc w:val="both"/>
      </w:pPr>
      <w:r>
        <w:rPr>
          <w:rFonts w:ascii="Times New Roman"/>
          <w:b w:val="false"/>
          <w:i w:val="false"/>
          <w:color w:val="000000"/>
          <w:sz w:val="28"/>
        </w:rPr>
        <w:t>
      2) консервы рыбные и молочные укладываются в штабеля шириной 3-4 пакета, в зависимости от конструкции и типа склада.</w:t>
      </w:r>
    </w:p>
    <w:bookmarkStart w:name="z42" w:id="41"/>
    <w:p>
      <w:pPr>
        <w:spacing w:after="0"/>
        <w:ind w:left="0"/>
        <w:jc w:val="both"/>
      </w:pPr>
      <w:r>
        <w:rPr>
          <w:rFonts w:ascii="Times New Roman"/>
          <w:b w:val="false"/>
          <w:i w:val="false"/>
          <w:color w:val="000000"/>
          <w:sz w:val="28"/>
        </w:rPr>
        <w:t>
      31. Длина штабеля определяется расстоянием от центрального продольного прохода до прохода у стен склада (подвала).</w:t>
      </w:r>
    </w:p>
    <w:bookmarkEnd w:id="41"/>
    <w:bookmarkStart w:name="z43" w:id="42"/>
    <w:p>
      <w:pPr>
        <w:spacing w:after="0"/>
        <w:ind w:left="0"/>
        <w:jc w:val="both"/>
      </w:pPr>
      <w:r>
        <w:rPr>
          <w:rFonts w:ascii="Times New Roman"/>
          <w:b w:val="false"/>
          <w:i w:val="false"/>
          <w:color w:val="000000"/>
          <w:sz w:val="28"/>
        </w:rPr>
        <w:t>
      32. Для наблюдения за качественной сохранностью консервов, обеспечения лучшей циркуляции воздуха и удобств в применении механизмов, при укладке штабелей консервов в складах оставляются проходы (проезды) следующих размеров: по периметру склада (секции) в отапливаемых и не отапливаемых складах от стен или выступающих конструкций - шириной 0,5 метра.</w:t>
      </w:r>
    </w:p>
    <w:bookmarkEnd w:id="42"/>
    <w:bookmarkStart w:name="z44" w:id="43"/>
    <w:p>
      <w:pPr>
        <w:spacing w:after="0"/>
        <w:ind w:left="0"/>
        <w:jc w:val="both"/>
      </w:pPr>
      <w:r>
        <w:rPr>
          <w:rFonts w:ascii="Times New Roman"/>
          <w:b w:val="false"/>
          <w:i w:val="false"/>
          <w:color w:val="000000"/>
          <w:sz w:val="28"/>
        </w:rPr>
        <w:t xml:space="preserve">
      33. Ширина проездов устанавливается в зависимости от минимального радиуса разворота электропогрузчика с конкретным навесным приспособлением и в соответствии с Правилами пожарной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октября 2014 года № 1077 (далее – Правила пожарной безопасности).</w:t>
      </w:r>
    </w:p>
    <w:bookmarkEnd w:id="43"/>
    <w:bookmarkStart w:name="z8" w:id="44"/>
    <w:p>
      <w:pPr>
        <w:spacing w:after="0"/>
        <w:ind w:left="0"/>
        <w:jc w:val="both"/>
      </w:pPr>
      <w:r>
        <w:rPr>
          <w:rFonts w:ascii="Times New Roman"/>
          <w:b w:val="false"/>
          <w:i w:val="false"/>
          <w:color w:val="000000"/>
          <w:sz w:val="28"/>
        </w:rPr>
        <w:t>
      Проходы шириной 0,5 метра оставляются в отапливаемых складах между штабелями консервов мясных и через каждые два-три штабеля консервов рыбных и в неотапливаемых складах через два штабеля консервов молочных.</w:t>
      </w:r>
    </w:p>
    <w:bookmarkEnd w:id="44"/>
    <w:bookmarkStart w:name="z9" w:id="45"/>
    <w:p>
      <w:pPr>
        <w:spacing w:after="0"/>
        <w:ind w:left="0"/>
        <w:jc w:val="both"/>
      </w:pPr>
      <w:r>
        <w:rPr>
          <w:rFonts w:ascii="Times New Roman"/>
          <w:b w:val="false"/>
          <w:i w:val="false"/>
          <w:color w:val="000000"/>
          <w:sz w:val="28"/>
        </w:rPr>
        <w:t>
      В подвальных камерах холодильника оставляются отступы следующих размеров: от стен, колонн, пристенных батарей, воздухоохладителей до штабеля – 0,3 метра, от потолка или низа балок до верха штабеля – 0,2 метра.</w:t>
      </w:r>
    </w:p>
    <w:bookmarkEnd w:id="45"/>
    <w:bookmarkStart w:name="z10" w:id="46"/>
    <w:p>
      <w:pPr>
        <w:spacing w:after="0"/>
        <w:ind w:left="0"/>
        <w:jc w:val="both"/>
      </w:pPr>
      <w:r>
        <w:rPr>
          <w:rFonts w:ascii="Times New Roman"/>
          <w:b w:val="false"/>
          <w:i w:val="false"/>
          <w:color w:val="000000"/>
          <w:sz w:val="28"/>
        </w:rPr>
        <w:t>
      Ширина проезда принимается равной 1,6 метра.</w:t>
      </w:r>
    </w:p>
    <w:bookmarkEnd w:id="46"/>
    <w:p>
      <w:pPr>
        <w:spacing w:after="0"/>
        <w:ind w:left="0"/>
        <w:jc w:val="both"/>
      </w:pPr>
      <w:r>
        <w:rPr>
          <w:rFonts w:ascii="Times New Roman"/>
          <w:b w:val="false"/>
          <w:i w:val="false"/>
          <w:color w:val="000000"/>
          <w:sz w:val="28"/>
        </w:rPr>
        <w:t>
      Штабель товаров и поддоны не должны опираться на несущие конструкции складов.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34. Погрузочно-разгрузочные и внутрискладские работы с консервами производятся по единым технологическим картам.</w:t>
      </w:r>
    </w:p>
    <w:bookmarkEnd w:id="47"/>
    <w:p>
      <w:pPr>
        <w:spacing w:after="0"/>
        <w:ind w:left="0"/>
        <w:jc w:val="both"/>
      </w:pPr>
      <w:r>
        <w:rPr>
          <w:rFonts w:ascii="Times New Roman"/>
          <w:b w:val="false"/>
          <w:i w:val="false"/>
          <w:color w:val="000000"/>
          <w:sz w:val="28"/>
        </w:rPr>
        <w:t>
      При погрузочно-разгрузочных работах, а также при перекладке и подработке консервов, обеспечивается бережное обращение с тарой, не допуская ударов, толчков и бросания ящиков.</w:t>
      </w:r>
    </w:p>
    <w:bookmarkStart w:name="z46" w:id="48"/>
    <w:p>
      <w:pPr>
        <w:spacing w:after="0"/>
        <w:ind w:left="0"/>
        <w:jc w:val="both"/>
      </w:pPr>
      <w:r>
        <w:rPr>
          <w:rFonts w:ascii="Times New Roman"/>
          <w:b w:val="false"/>
          <w:i w:val="false"/>
          <w:color w:val="000000"/>
          <w:sz w:val="28"/>
        </w:rPr>
        <w:t>
      35. Сроки годности мясных и молочных консервов устанавливаются изготовителем.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49"/>
    <w:p>
      <w:pPr>
        <w:spacing w:after="0"/>
        <w:ind w:left="0"/>
        <w:jc w:val="both"/>
      </w:pPr>
      <w:r>
        <w:rPr>
          <w:rFonts w:ascii="Times New Roman"/>
          <w:b w:val="false"/>
          <w:i w:val="false"/>
          <w:color w:val="000000"/>
          <w:sz w:val="28"/>
        </w:rPr>
        <w:t>
      35-1. Мясные консервы хранят при температуре от 0ºС до 20ºС и относительной влажности воздуха не более 75%.</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35-1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0"/>
    <w:p>
      <w:pPr>
        <w:spacing w:after="0"/>
        <w:ind w:left="0"/>
        <w:jc w:val="left"/>
      </w:pPr>
      <w:r>
        <w:rPr>
          <w:rFonts w:ascii="Times New Roman"/>
          <w:b/>
          <w:i w:val="false"/>
          <w:color w:val="000000"/>
        </w:rPr>
        <w:t xml:space="preserve"> Параграф 4. Сахар</w:t>
      </w:r>
      <w:r>
        <w:br/>
      </w:r>
      <w:r>
        <w:rPr>
          <w:rFonts w:ascii="Times New Roman"/>
          <w:b/>
          <w:i w:val="false"/>
          <w:color w:val="000000"/>
        </w:rPr>
        <w:t>(ГОСТ 33222, ГОСТ 26907)</w:t>
      </w:r>
    </w:p>
    <w:bookmarkEnd w:id="50"/>
    <w:p>
      <w:pPr>
        <w:spacing w:after="0"/>
        <w:ind w:left="0"/>
        <w:jc w:val="both"/>
      </w:pPr>
      <w:r>
        <w:rPr>
          <w:rFonts w:ascii="Times New Roman"/>
          <w:b w:val="false"/>
          <w:i w:val="false"/>
          <w:color w:val="ff0000"/>
          <w:sz w:val="28"/>
        </w:rPr>
        <w:t xml:space="preserve">
      Сноска. Заголовок параграфа 4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51"/>
    <w:p>
      <w:pPr>
        <w:spacing w:after="0"/>
        <w:ind w:left="0"/>
        <w:jc w:val="both"/>
      </w:pPr>
      <w:r>
        <w:rPr>
          <w:rFonts w:ascii="Times New Roman"/>
          <w:b w:val="false"/>
          <w:i w:val="false"/>
          <w:color w:val="000000"/>
          <w:sz w:val="28"/>
        </w:rPr>
        <w:t>
      36. Саxap-песок – пищевой продукт, представляющий собой сахарозу в виде отдельных кристаллов, получаемых путем механической и физико-химической обработки сахарной свеклы сахара-сырца.</w:t>
      </w:r>
    </w:p>
    <w:bookmarkEnd w:id="51"/>
    <w:p>
      <w:pPr>
        <w:spacing w:after="0"/>
        <w:ind w:left="0"/>
        <w:jc w:val="both"/>
      </w:pPr>
      <w:r>
        <w:rPr>
          <w:rFonts w:ascii="Times New Roman"/>
          <w:b w:val="false"/>
          <w:i w:val="false"/>
          <w:color w:val="000000"/>
          <w:sz w:val="28"/>
        </w:rPr>
        <w:t>
      Сахар-рафинад – пищевой продукт, дополнительно очищенный (рафинированный) сахар в виде кусков (кусковой сахар-рафинад), кристаллов (рафинированный сахар-песок и сахароза для шампанского) и измельченных кристаллов (рафинадная пудра).</w:t>
      </w:r>
    </w:p>
    <w:bookmarkStart w:name="z49" w:id="52"/>
    <w:p>
      <w:pPr>
        <w:spacing w:after="0"/>
        <w:ind w:left="0"/>
        <w:jc w:val="both"/>
      </w:pPr>
      <w:r>
        <w:rPr>
          <w:rFonts w:ascii="Times New Roman"/>
          <w:b w:val="false"/>
          <w:i w:val="false"/>
          <w:color w:val="000000"/>
          <w:sz w:val="28"/>
        </w:rPr>
        <w:t>
      37. Для хранения сахара используются преимущественно отапливаемые, а также не отапливаемые технически исправные, сухие, чистые и хорошо проветриваемые склады.</w:t>
      </w:r>
    </w:p>
    <w:bookmarkEnd w:id="52"/>
    <w:p>
      <w:pPr>
        <w:spacing w:after="0"/>
        <w:ind w:left="0"/>
        <w:jc w:val="both"/>
      </w:pPr>
      <w:r>
        <w:rPr>
          <w:rFonts w:ascii="Times New Roman"/>
          <w:b w:val="false"/>
          <w:i w:val="false"/>
          <w:color w:val="000000"/>
          <w:sz w:val="28"/>
        </w:rPr>
        <w:t>
      До начала загрузки складские помещения ремонтируются и подготавливаются к приемке и хранению сахара. При этом особое внимание обращается на исправность кровли, полов, системы отопления, своевременную заделку трещин, щелей, а также на плотность подгонки дверей.</w:t>
      </w:r>
    </w:p>
    <w:p>
      <w:pPr>
        <w:spacing w:after="0"/>
        <w:ind w:left="0"/>
        <w:jc w:val="both"/>
      </w:pPr>
      <w:r>
        <w:rPr>
          <w:rFonts w:ascii="Times New Roman"/>
          <w:b w:val="false"/>
          <w:i w:val="false"/>
          <w:color w:val="000000"/>
          <w:sz w:val="28"/>
        </w:rPr>
        <w:t>
      Готовность складов к приемке сахара проверяется уполномоченными и материально-ответственными лицами, и оформляется актом.</w:t>
      </w:r>
    </w:p>
    <w:bookmarkStart w:name="z50" w:id="53"/>
    <w:p>
      <w:pPr>
        <w:spacing w:after="0"/>
        <w:ind w:left="0"/>
        <w:jc w:val="both"/>
      </w:pPr>
      <w:r>
        <w:rPr>
          <w:rFonts w:ascii="Times New Roman"/>
          <w:b w:val="false"/>
          <w:i w:val="false"/>
          <w:color w:val="000000"/>
          <w:sz w:val="28"/>
        </w:rPr>
        <w:t>
      38. Для обеспечения сохранности сахара при проветривании складов дверные проемы закрываются дополнительно установленными решетчатыми дверями. Вентиляционные отверстия оборудуются решетками. Вентиляционные отверстия в не отапливаемых складах, дефлекторы в отапливаемых складах при подготовке к хранению сахара в зимний период утепляются и тщательно заделываются. Склады с подпольями оборудуются щитами для предупреждения заноса снега.</w:t>
      </w:r>
    </w:p>
    <w:bookmarkEnd w:id="53"/>
    <w:bookmarkStart w:name="z51" w:id="54"/>
    <w:p>
      <w:pPr>
        <w:spacing w:after="0"/>
        <w:ind w:left="0"/>
        <w:jc w:val="both"/>
      </w:pPr>
      <w:r>
        <w:rPr>
          <w:rFonts w:ascii="Times New Roman"/>
          <w:b w:val="false"/>
          <w:i w:val="false"/>
          <w:color w:val="000000"/>
          <w:sz w:val="28"/>
        </w:rPr>
        <w:t>
      39. Склады необходимо обеспечить:</w:t>
      </w:r>
    </w:p>
    <w:bookmarkEnd w:id="54"/>
    <w:p>
      <w:pPr>
        <w:spacing w:after="0"/>
        <w:ind w:left="0"/>
        <w:jc w:val="both"/>
      </w:pPr>
      <w:r>
        <w:rPr>
          <w:rFonts w:ascii="Times New Roman"/>
          <w:b w:val="false"/>
          <w:i w:val="false"/>
          <w:color w:val="000000"/>
          <w:sz w:val="28"/>
        </w:rPr>
        <w:t>
      1) инвентарем и оборудованием, предусмотренными технологическими картами;</w:t>
      </w:r>
    </w:p>
    <w:p>
      <w:pPr>
        <w:spacing w:after="0"/>
        <w:ind w:left="0"/>
        <w:jc w:val="both"/>
      </w:pPr>
      <w:r>
        <w:rPr>
          <w:rFonts w:ascii="Times New Roman"/>
          <w:b w:val="false"/>
          <w:i w:val="false"/>
          <w:color w:val="000000"/>
          <w:sz w:val="28"/>
        </w:rPr>
        <w:t>
      2) приборами для контроля за температурно-влажностным режимом хранения (термометрами, термографами, гигрографами и психрометрами);</w:t>
      </w:r>
    </w:p>
    <w:p>
      <w:pPr>
        <w:spacing w:after="0"/>
        <w:ind w:left="0"/>
        <w:jc w:val="both"/>
      </w:pPr>
      <w:r>
        <w:rPr>
          <w:rFonts w:ascii="Times New Roman"/>
          <w:b w:val="false"/>
          <w:i w:val="false"/>
          <w:color w:val="000000"/>
          <w:sz w:val="28"/>
        </w:rPr>
        <w:t>
      3) подтоварниками, прокладочными материалами, лестницами и трапами;</w:t>
      </w:r>
    </w:p>
    <w:p>
      <w:pPr>
        <w:spacing w:after="0"/>
        <w:ind w:left="0"/>
        <w:jc w:val="both"/>
      </w:pPr>
      <w:r>
        <w:rPr>
          <w:rFonts w:ascii="Times New Roman"/>
          <w:b w:val="false"/>
          <w:i w:val="false"/>
          <w:color w:val="000000"/>
          <w:sz w:val="28"/>
        </w:rPr>
        <w:t>
      4) необходимыми первичными средствами пожаротушения, согласно нормам пожарной безопасности, а также средствами автоматической охранно-пожарной сигнализации;</w:t>
      </w:r>
    </w:p>
    <w:p>
      <w:pPr>
        <w:spacing w:after="0"/>
        <w:ind w:left="0"/>
        <w:jc w:val="both"/>
      </w:pPr>
      <w:r>
        <w:rPr>
          <w:rFonts w:ascii="Times New Roman"/>
          <w:b w:val="false"/>
          <w:i w:val="false"/>
          <w:color w:val="000000"/>
          <w:sz w:val="28"/>
        </w:rPr>
        <w:t>
      5) средствами оказания первой медицинской помощи.</w:t>
      </w:r>
    </w:p>
    <w:bookmarkStart w:name="z52" w:id="55"/>
    <w:p>
      <w:pPr>
        <w:spacing w:after="0"/>
        <w:ind w:left="0"/>
        <w:jc w:val="both"/>
      </w:pPr>
      <w:r>
        <w:rPr>
          <w:rFonts w:ascii="Times New Roman"/>
          <w:b w:val="false"/>
          <w:i w:val="false"/>
          <w:color w:val="000000"/>
          <w:sz w:val="28"/>
        </w:rPr>
        <w:t>
      40. Для поддержания чистоты в складах у входа располагаются подстилки, щетки и веники для чистки обуви и одежды.</w:t>
      </w:r>
    </w:p>
    <w:bookmarkEnd w:id="55"/>
    <w:bookmarkStart w:name="z53" w:id="56"/>
    <w:p>
      <w:pPr>
        <w:spacing w:after="0"/>
        <w:ind w:left="0"/>
        <w:jc w:val="both"/>
      </w:pPr>
      <w:r>
        <w:rPr>
          <w:rFonts w:ascii="Times New Roman"/>
          <w:b w:val="false"/>
          <w:i w:val="false"/>
          <w:color w:val="000000"/>
          <w:sz w:val="28"/>
        </w:rPr>
        <w:t xml:space="preserve">
      41. Освещенность в производственных помещениях, электропроводка проводится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в соответствии с подпунктом 19)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Электросветильники должны иметь закрытое или защищенное исполнение (со стеклянными колпаками).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7"/>
    <w:p>
      <w:pPr>
        <w:spacing w:after="0"/>
        <w:ind w:left="0"/>
        <w:jc w:val="both"/>
      </w:pPr>
      <w:r>
        <w:rPr>
          <w:rFonts w:ascii="Times New Roman"/>
          <w:b w:val="false"/>
          <w:i w:val="false"/>
          <w:color w:val="000000"/>
          <w:sz w:val="28"/>
        </w:rPr>
        <w:t>
      42. Склады, вновь вводимые в эксплуатацию, перед загрузкой хорошо просушивают, очищают и подготавливают к загрузке.</w:t>
      </w:r>
    </w:p>
    <w:bookmarkEnd w:id="57"/>
    <w:p>
      <w:pPr>
        <w:spacing w:after="0"/>
        <w:ind w:left="0"/>
        <w:jc w:val="both"/>
      </w:pPr>
      <w:r>
        <w:rPr>
          <w:rFonts w:ascii="Times New Roman"/>
          <w:b w:val="false"/>
          <w:i w:val="false"/>
          <w:color w:val="000000"/>
          <w:sz w:val="28"/>
        </w:rPr>
        <w:t>
      Загрузка этих складов сахаром может производиться, когда относительная влажность воздуха в складе будет не выше 70%.</w:t>
      </w:r>
    </w:p>
    <w:bookmarkStart w:name="z55" w:id="58"/>
    <w:p>
      <w:pPr>
        <w:spacing w:after="0"/>
        <w:ind w:left="0"/>
        <w:jc w:val="both"/>
      </w:pPr>
      <w:r>
        <w:rPr>
          <w:rFonts w:ascii="Times New Roman"/>
          <w:b w:val="false"/>
          <w:i w:val="false"/>
          <w:color w:val="000000"/>
          <w:sz w:val="28"/>
        </w:rPr>
        <w:t>
      43. Территория баз хранения, вокруг складов, должна быть спланирована. Отвод поверхностных вод от склада производится отмостками, водосточными лотками и кюветами. Кюветы, отместки и водосточные лотки периодически очищаются и постоянно содержатся в состоянии, обеспечивающим сток воды.</w:t>
      </w:r>
    </w:p>
    <w:bookmarkEnd w:id="58"/>
    <w:bookmarkStart w:name="z56" w:id="59"/>
    <w:p>
      <w:pPr>
        <w:spacing w:after="0"/>
        <w:ind w:left="0"/>
        <w:jc w:val="both"/>
      </w:pPr>
      <w:r>
        <w:rPr>
          <w:rFonts w:ascii="Times New Roman"/>
          <w:b w:val="false"/>
          <w:i w:val="false"/>
          <w:color w:val="000000"/>
          <w:sz w:val="28"/>
        </w:rPr>
        <w:t>
      44. Сахар является горючим продуктом. Смесь воздуха с сахарной пылью пожароопасна и взрывоопасна, осевшая пыль пожароопасна.</w:t>
      </w:r>
    </w:p>
    <w:bookmarkEnd w:id="59"/>
    <w:p>
      <w:pPr>
        <w:spacing w:after="0"/>
        <w:ind w:left="0"/>
        <w:jc w:val="both"/>
      </w:pPr>
      <w:r>
        <w:rPr>
          <w:rFonts w:ascii="Times New Roman"/>
          <w:b w:val="false"/>
          <w:i w:val="false"/>
          <w:color w:val="000000"/>
          <w:sz w:val="28"/>
        </w:rPr>
        <w:t>
      Сахар, затаренный в мешки, является также горючим продуктом, так как мешкотара способна без предварительного подогрева возгораться от кратковременного воздействия источника зажигания незначительной энергии (пламени спички, искры, накаленного электропровода).</w:t>
      </w:r>
    </w:p>
    <w:p>
      <w:pPr>
        <w:spacing w:after="0"/>
        <w:ind w:left="0"/>
        <w:jc w:val="both"/>
      </w:pPr>
      <w:r>
        <w:rPr>
          <w:rFonts w:ascii="Times New Roman"/>
          <w:b w:val="false"/>
          <w:i w:val="false"/>
          <w:color w:val="000000"/>
          <w:sz w:val="28"/>
        </w:rPr>
        <w:t>
      В процессе хранения, сахар необходимо предохранять от источников зажигания, независимо от величины их мощности и продолжительности действия.</w:t>
      </w:r>
    </w:p>
    <w:p>
      <w:pPr>
        <w:spacing w:after="0"/>
        <w:ind w:left="0"/>
        <w:jc w:val="both"/>
      </w:pPr>
      <w:r>
        <w:rPr>
          <w:rFonts w:ascii="Times New Roman"/>
          <w:b w:val="false"/>
          <w:i w:val="false"/>
          <w:color w:val="000000"/>
          <w:sz w:val="28"/>
        </w:rPr>
        <w:t>
      Пожар тушиться мелкодисперсной водой или воздушно- механической пеной.</w:t>
      </w:r>
    </w:p>
    <w:p>
      <w:pPr>
        <w:spacing w:after="0"/>
        <w:ind w:left="0"/>
        <w:jc w:val="both"/>
      </w:pPr>
      <w:r>
        <w:rPr>
          <w:rFonts w:ascii="Times New Roman"/>
          <w:b w:val="false"/>
          <w:i w:val="false"/>
          <w:color w:val="000000"/>
          <w:sz w:val="28"/>
        </w:rPr>
        <w:t>
      Средства тушения пожара содержаться в исправном и готовом к применению состоянии.</w:t>
      </w:r>
    </w:p>
    <w:bookmarkStart w:name="z57" w:id="60"/>
    <w:p>
      <w:pPr>
        <w:spacing w:after="0"/>
        <w:ind w:left="0"/>
        <w:jc w:val="both"/>
      </w:pPr>
      <w:r>
        <w:rPr>
          <w:rFonts w:ascii="Times New Roman"/>
          <w:b w:val="false"/>
          <w:i w:val="false"/>
          <w:color w:val="000000"/>
          <w:sz w:val="28"/>
        </w:rPr>
        <w:t>
      45. Складские помещения обеспечиваются соответствующими инструкциями, плакатами, надписями, указателями, световыми, звуковыми сигналами, предупреждающими об опасности.</w:t>
      </w:r>
    </w:p>
    <w:bookmarkEnd w:id="60"/>
    <w:bookmarkStart w:name="z58" w:id="61"/>
    <w:p>
      <w:pPr>
        <w:spacing w:after="0"/>
        <w:ind w:left="0"/>
        <w:jc w:val="both"/>
      </w:pPr>
      <w:r>
        <w:rPr>
          <w:rFonts w:ascii="Times New Roman"/>
          <w:b w:val="false"/>
          <w:i w:val="false"/>
          <w:color w:val="000000"/>
          <w:sz w:val="28"/>
        </w:rPr>
        <w:t>
      46. Все приспособления, предназначенные для транспортирования груза, должны иметь устройства, обеспечивающие удобство и безопасность работ, а также трафарет с указанием их грузоподъемности, даты проверки исправного состояния и допускаемой укладки груза.</w:t>
      </w:r>
    </w:p>
    <w:bookmarkEnd w:id="61"/>
    <w:bookmarkStart w:name="z59" w:id="62"/>
    <w:p>
      <w:pPr>
        <w:spacing w:after="0"/>
        <w:ind w:left="0"/>
        <w:jc w:val="both"/>
      </w:pPr>
      <w:r>
        <w:rPr>
          <w:rFonts w:ascii="Times New Roman"/>
          <w:b w:val="false"/>
          <w:i w:val="false"/>
          <w:color w:val="000000"/>
          <w:sz w:val="28"/>
        </w:rPr>
        <w:t>
      47. В складах с водяным отоплением в целях предотвращения возможных аварий отопительные приборы оборудуются стационарным ограждением.</w:t>
      </w:r>
    </w:p>
    <w:bookmarkEnd w:id="62"/>
    <w:bookmarkStart w:name="z60" w:id="63"/>
    <w:p>
      <w:pPr>
        <w:spacing w:after="0"/>
        <w:ind w:left="0"/>
        <w:jc w:val="both"/>
      </w:pPr>
      <w:r>
        <w:rPr>
          <w:rFonts w:ascii="Times New Roman"/>
          <w:b w:val="false"/>
          <w:i w:val="false"/>
          <w:color w:val="000000"/>
          <w:sz w:val="28"/>
        </w:rPr>
        <w:t>
      48. Для наблюдения за сохранностью качества сахара, обеспечения лучшей циркуляции воздуха, удобств в применении механизмов при погрузочно-разгрузочных и транспортно-складских работах и с целью соблюдения Правил пожарной безопасности при укладке сахара в складах оставляются проходы (проезды) следующих размеров:</w:t>
      </w:r>
    </w:p>
    <w:bookmarkEnd w:id="63"/>
    <w:p>
      <w:pPr>
        <w:spacing w:after="0"/>
        <w:ind w:left="0"/>
        <w:jc w:val="both"/>
      </w:pPr>
      <w:r>
        <w:rPr>
          <w:rFonts w:ascii="Times New Roman"/>
          <w:b w:val="false"/>
          <w:i w:val="false"/>
          <w:color w:val="000000"/>
          <w:sz w:val="28"/>
        </w:rPr>
        <w:t>
      по периметру в отапливаемых складах (секциях) от колонн или отопительных батарей и в не отапливаемых от стен шириной - 0,5 метра, между штабелями - 0,5 метра.</w:t>
      </w:r>
    </w:p>
    <w:p>
      <w:pPr>
        <w:spacing w:after="0"/>
        <w:ind w:left="0"/>
        <w:jc w:val="both"/>
      </w:pPr>
      <w:r>
        <w:rPr>
          <w:rFonts w:ascii="Times New Roman"/>
          <w:b w:val="false"/>
          <w:i w:val="false"/>
          <w:color w:val="000000"/>
          <w:sz w:val="28"/>
        </w:rPr>
        <w:t>
      Ширина проездов устанавливается в зависимости от минимального радиуса разворота электропогрузчика с конкретным навесным приспособлением.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48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4"/>
    <w:p>
      <w:pPr>
        <w:spacing w:after="0"/>
        <w:ind w:left="0"/>
        <w:jc w:val="both"/>
      </w:pPr>
      <w:r>
        <w:rPr>
          <w:rFonts w:ascii="Times New Roman"/>
          <w:b w:val="false"/>
          <w:i w:val="false"/>
          <w:color w:val="000000"/>
          <w:sz w:val="28"/>
        </w:rPr>
        <w:t>
      49. С целью обеспечения пожарной безопасности, расстояние между верхними рядами штабелей с сахаром и перекрытием склада или светильниками оставляется не менее - 0,5 метра.</w:t>
      </w:r>
    </w:p>
    <w:bookmarkEnd w:id="64"/>
    <w:bookmarkStart w:name="z62" w:id="65"/>
    <w:p>
      <w:pPr>
        <w:spacing w:after="0"/>
        <w:ind w:left="0"/>
        <w:jc w:val="both"/>
      </w:pPr>
      <w:r>
        <w:rPr>
          <w:rFonts w:ascii="Times New Roman"/>
          <w:b w:val="false"/>
          <w:i w:val="false"/>
          <w:color w:val="000000"/>
          <w:sz w:val="28"/>
        </w:rPr>
        <w:t>
      50. Сроки годности сахара устанавливаются изготовителем.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0" w:id="66"/>
    <w:p>
      <w:pPr>
        <w:spacing w:after="0"/>
        <w:ind w:left="0"/>
        <w:jc w:val="both"/>
      </w:pPr>
      <w:r>
        <w:rPr>
          <w:rFonts w:ascii="Times New Roman"/>
          <w:b w:val="false"/>
          <w:i w:val="false"/>
          <w:color w:val="000000"/>
          <w:sz w:val="28"/>
        </w:rPr>
        <w:t>
      50-1. Упакованный белый сахар хранится в складе при температуре воздуха не выше 40ºС и относительной влажности воздуха не выше 75% для кускового сахара и не выше 70% для кристаллического и сахарной пудры.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50-1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67"/>
    <w:p>
      <w:pPr>
        <w:spacing w:after="0"/>
        <w:ind w:left="0"/>
        <w:jc w:val="both"/>
      </w:pPr>
      <w:r>
        <w:rPr>
          <w:rFonts w:ascii="Times New Roman"/>
          <w:b w:val="false"/>
          <w:i w:val="false"/>
          <w:color w:val="000000"/>
          <w:sz w:val="28"/>
        </w:rPr>
        <w:t>
      50-2. При хранении белого сахара необходимо осуществлять постоянный контроль за температурой и относительной влажностью воздуха в складах.</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50-2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63" w:id="68"/>
    <w:p>
      <w:pPr>
        <w:spacing w:after="0"/>
        <w:ind w:left="0"/>
        <w:jc w:val="left"/>
      </w:pPr>
      <w:r>
        <w:rPr>
          <w:rFonts w:ascii="Times New Roman"/>
          <w:b/>
          <w:i w:val="false"/>
          <w:color w:val="000000"/>
        </w:rPr>
        <w:t xml:space="preserve"> Параграф 5. Масло растительное</w:t>
      </w:r>
    </w:p>
    <w:bookmarkEnd w:id="68"/>
    <w:p>
      <w:pPr>
        <w:spacing w:after="0"/>
        <w:ind w:left="0"/>
        <w:jc w:val="both"/>
      </w:pPr>
      <w:r>
        <w:rPr>
          <w:rFonts w:ascii="Times New Roman"/>
          <w:b w:val="false"/>
          <w:i w:val="false"/>
          <w:color w:val="000000"/>
          <w:sz w:val="28"/>
        </w:rPr>
        <w:t>
      (ГОСТ 1129)</w:t>
      </w:r>
    </w:p>
    <w:bookmarkStart w:name="z64" w:id="69"/>
    <w:p>
      <w:pPr>
        <w:spacing w:after="0"/>
        <w:ind w:left="0"/>
        <w:jc w:val="both"/>
      </w:pPr>
      <w:r>
        <w:rPr>
          <w:rFonts w:ascii="Times New Roman"/>
          <w:b w:val="false"/>
          <w:i w:val="false"/>
          <w:color w:val="000000"/>
          <w:sz w:val="28"/>
        </w:rPr>
        <w:t>
      51. Масло растительное вырабатывается из семян и плодов различных растений: подсолнечника, хлопка, сои, арахиса, льна, клещевины, рапса, горчицы и др. путем прессования или экстракции. Для пищевых целей преимущественно используется масло, изготовленное прессованием.</w:t>
      </w:r>
    </w:p>
    <w:bookmarkEnd w:id="69"/>
    <w:bookmarkStart w:name="z65" w:id="70"/>
    <w:p>
      <w:pPr>
        <w:spacing w:after="0"/>
        <w:ind w:left="0"/>
        <w:jc w:val="both"/>
      </w:pPr>
      <w:r>
        <w:rPr>
          <w:rFonts w:ascii="Times New Roman"/>
          <w:b w:val="false"/>
          <w:i w:val="false"/>
          <w:color w:val="000000"/>
          <w:sz w:val="28"/>
        </w:rPr>
        <w:t>
      52. Масло растительное размещается в специально оборудованных маслохозяйствах, в состав которых входят: резервуарный парк, продуктово-насосная станция, сливно-наливная эстакада, технологические продуктопроводы и весовая.</w:t>
      </w:r>
    </w:p>
    <w:bookmarkEnd w:id="70"/>
    <w:bookmarkStart w:name="z66" w:id="71"/>
    <w:p>
      <w:pPr>
        <w:spacing w:after="0"/>
        <w:ind w:left="0"/>
        <w:jc w:val="both"/>
      </w:pPr>
      <w:r>
        <w:rPr>
          <w:rFonts w:ascii="Times New Roman"/>
          <w:b w:val="false"/>
          <w:i w:val="false"/>
          <w:color w:val="000000"/>
          <w:sz w:val="28"/>
        </w:rPr>
        <w:t>
      53. Техническое и санитарное оборудование маслохозяйств должно обеспечивать проведение всех операций по приемке и отпуску масла в установленные сроки, полную количественную и качественную сохранность продукции при приемке, хранении, отпуске и перекачках.</w:t>
      </w:r>
    </w:p>
    <w:bookmarkEnd w:id="71"/>
    <w:bookmarkStart w:name="z67" w:id="72"/>
    <w:p>
      <w:pPr>
        <w:spacing w:after="0"/>
        <w:ind w:left="0"/>
        <w:jc w:val="both"/>
      </w:pPr>
      <w:r>
        <w:rPr>
          <w:rFonts w:ascii="Times New Roman"/>
          <w:b w:val="false"/>
          <w:i w:val="false"/>
          <w:color w:val="000000"/>
          <w:sz w:val="28"/>
        </w:rPr>
        <w:t>
      54. Подведомственные предприятия, хранящие масло растительное, обязаны повседневно проводить мероприятия по предотвращению потерь масла при приемке, хранении и отпуске.</w:t>
      </w:r>
    </w:p>
    <w:bookmarkEnd w:id="72"/>
    <w:bookmarkStart w:name="z68" w:id="73"/>
    <w:p>
      <w:pPr>
        <w:spacing w:after="0"/>
        <w:ind w:left="0"/>
        <w:jc w:val="both"/>
      </w:pPr>
      <w:r>
        <w:rPr>
          <w:rFonts w:ascii="Times New Roman"/>
          <w:b w:val="false"/>
          <w:i w:val="false"/>
          <w:color w:val="000000"/>
          <w:sz w:val="28"/>
        </w:rPr>
        <w:t>
      55. Для маслохозяйства разрабатывается технологическая схема коммуникаций резервуарного парка, продуктово - насосной эстакады с обозначением номеров, присвоенных резервуарам, насосам, сливно-наливным стоякам, установкам нижнего слива, продуктопроводам и задвижкам.</w:t>
      </w:r>
    </w:p>
    <w:bookmarkEnd w:id="73"/>
    <w:bookmarkStart w:name="z69" w:id="74"/>
    <w:p>
      <w:pPr>
        <w:spacing w:after="0"/>
        <w:ind w:left="0"/>
        <w:jc w:val="both"/>
      </w:pPr>
      <w:r>
        <w:rPr>
          <w:rFonts w:ascii="Times New Roman"/>
          <w:b w:val="false"/>
          <w:i w:val="false"/>
          <w:color w:val="000000"/>
          <w:sz w:val="28"/>
        </w:rPr>
        <w:t>
      56. На каждый элемент оборудования наносится масляной краской порядковый номер, соответствующий технологической схеме:</w:t>
      </w:r>
    </w:p>
    <w:bookmarkEnd w:id="74"/>
    <w:p>
      <w:pPr>
        <w:spacing w:after="0"/>
        <w:ind w:left="0"/>
        <w:jc w:val="both"/>
      </w:pPr>
      <w:r>
        <w:rPr>
          <w:rFonts w:ascii="Times New Roman"/>
          <w:b w:val="false"/>
          <w:i w:val="false"/>
          <w:color w:val="000000"/>
          <w:sz w:val="28"/>
        </w:rPr>
        <w:t>
      1) технологическая карта, где подробно указывается перечень всех работ при приемке, хранении и отгрузке масла, а также для каждой операции на пути движения масла - номера всех задвижек, подлежащих открытию;</w:t>
      </w:r>
    </w:p>
    <w:p>
      <w:pPr>
        <w:spacing w:after="0"/>
        <w:ind w:left="0"/>
        <w:jc w:val="both"/>
      </w:pPr>
      <w:r>
        <w:rPr>
          <w:rFonts w:ascii="Times New Roman"/>
          <w:b w:val="false"/>
          <w:i w:val="false"/>
          <w:color w:val="000000"/>
          <w:sz w:val="28"/>
        </w:rPr>
        <w:t>
      2) схема разогрева масла в цистернах при приемке и в резервуарах при отгрузке, где подробно изложен порядок и последовательность всех операций при разогреве масла.</w:t>
      </w:r>
    </w:p>
    <w:bookmarkStart w:name="z70" w:id="75"/>
    <w:p>
      <w:pPr>
        <w:spacing w:after="0"/>
        <w:ind w:left="0"/>
        <w:jc w:val="both"/>
      </w:pPr>
      <w:r>
        <w:rPr>
          <w:rFonts w:ascii="Times New Roman"/>
          <w:b w:val="false"/>
          <w:i w:val="false"/>
          <w:color w:val="000000"/>
          <w:sz w:val="28"/>
        </w:rPr>
        <w:t>
      57. Технологическая схема коммуникаций, технологическая карта проведения работ с маслом и схема его разогрева утверждаются руководством подведомственного предприятия и хранятся в делах технологического участка хранения. Технологическая схема коммуникаций вывешивается в помещениях насосной станции и участка хранения.</w:t>
      </w:r>
    </w:p>
    <w:bookmarkEnd w:id="75"/>
    <w:bookmarkStart w:name="z71" w:id="76"/>
    <w:p>
      <w:pPr>
        <w:spacing w:after="0"/>
        <w:ind w:left="0"/>
        <w:jc w:val="both"/>
      </w:pPr>
      <w:r>
        <w:rPr>
          <w:rFonts w:ascii="Times New Roman"/>
          <w:b w:val="false"/>
          <w:i w:val="false"/>
          <w:color w:val="000000"/>
          <w:sz w:val="28"/>
        </w:rPr>
        <w:t>
      58. На каждый резервуар, зачистную емкость составляются калибровочные таблицы в установленном порядке, позволяющие определить объем продукта по высоте уровня взлива. Для повышения точности при определении объема продукта в резервуарах, при замерах на уровне уторного уголка на днище резервуаров против замерного люка должна быть установлена горизонтальная площадка размером 500х500 миллиметров.</w:t>
      </w:r>
    </w:p>
    <w:bookmarkEnd w:id="76"/>
    <w:bookmarkStart w:name="z72" w:id="77"/>
    <w:p>
      <w:pPr>
        <w:spacing w:after="0"/>
        <w:ind w:left="0"/>
        <w:jc w:val="both"/>
      </w:pPr>
      <w:r>
        <w:rPr>
          <w:rFonts w:ascii="Times New Roman"/>
          <w:b w:val="false"/>
          <w:i w:val="false"/>
          <w:color w:val="000000"/>
          <w:sz w:val="28"/>
        </w:rPr>
        <w:t>
      59. При составлении калибровочных таблиц учитывается объем конуса днища резервуара. Калибровочные таблицы утверждаются руководством подведомственного предприятия.</w:t>
      </w:r>
    </w:p>
    <w:bookmarkEnd w:id="77"/>
    <w:bookmarkStart w:name="z73" w:id="78"/>
    <w:p>
      <w:pPr>
        <w:spacing w:after="0"/>
        <w:ind w:left="0"/>
        <w:jc w:val="both"/>
      </w:pPr>
      <w:r>
        <w:rPr>
          <w:rFonts w:ascii="Times New Roman"/>
          <w:b w:val="false"/>
          <w:i w:val="false"/>
          <w:color w:val="000000"/>
          <w:sz w:val="28"/>
        </w:rPr>
        <w:t>
      60. При калибровке резервуаров определяется также высотный трафарет, то есть расстояние по вертикали от площадки на днище резервуара до верхнего края замерного люка.</w:t>
      </w:r>
    </w:p>
    <w:bookmarkEnd w:id="78"/>
    <w:p>
      <w:pPr>
        <w:spacing w:after="0"/>
        <w:ind w:left="0"/>
        <w:jc w:val="both"/>
      </w:pPr>
      <w:r>
        <w:rPr>
          <w:rFonts w:ascii="Times New Roman"/>
          <w:b w:val="false"/>
          <w:i w:val="false"/>
          <w:color w:val="000000"/>
          <w:sz w:val="28"/>
        </w:rPr>
        <w:t>
      Величина высотного трафарета проверяется при освобождении резервуара и ежемесячно при определении количества продукта в резервуаре.</w:t>
      </w:r>
    </w:p>
    <w:p>
      <w:pPr>
        <w:spacing w:after="0"/>
        <w:ind w:left="0"/>
        <w:jc w:val="both"/>
      </w:pPr>
      <w:r>
        <w:rPr>
          <w:rFonts w:ascii="Times New Roman"/>
          <w:b w:val="false"/>
          <w:i w:val="false"/>
          <w:color w:val="000000"/>
          <w:sz w:val="28"/>
        </w:rPr>
        <w:t>
      Показатели высотного трафарета и предельная высота налива масла наносятся краской на корпус гидравлического клапана или на крышку светового люка.</w:t>
      </w:r>
    </w:p>
    <w:bookmarkStart w:name="z74" w:id="79"/>
    <w:p>
      <w:pPr>
        <w:spacing w:after="0"/>
        <w:ind w:left="0"/>
        <w:jc w:val="both"/>
      </w:pPr>
      <w:r>
        <w:rPr>
          <w:rFonts w:ascii="Times New Roman"/>
          <w:b w:val="false"/>
          <w:i w:val="false"/>
          <w:color w:val="000000"/>
          <w:sz w:val="28"/>
        </w:rPr>
        <w:t>
      61. На основании калибровочных таблиц производится расчет загрузки и определение предельной высоты налива масла резервуаров с учетом объемного расширения масла в летний период.</w:t>
      </w:r>
    </w:p>
    <w:bookmarkEnd w:id="79"/>
    <w:bookmarkStart w:name="z75" w:id="80"/>
    <w:p>
      <w:pPr>
        <w:spacing w:after="0"/>
        <w:ind w:left="0"/>
        <w:jc w:val="both"/>
      </w:pPr>
      <w:r>
        <w:rPr>
          <w:rFonts w:ascii="Times New Roman"/>
          <w:b w:val="false"/>
          <w:i w:val="false"/>
          <w:color w:val="000000"/>
          <w:sz w:val="28"/>
        </w:rPr>
        <w:t>
      62. Периметр маслохозяйства ограждается забором из колючей проволоки и средствами охранной сигнализации.</w:t>
      </w:r>
    </w:p>
    <w:bookmarkEnd w:id="80"/>
    <w:bookmarkStart w:name="z76" w:id="81"/>
    <w:p>
      <w:pPr>
        <w:spacing w:after="0"/>
        <w:ind w:left="0"/>
        <w:jc w:val="both"/>
      </w:pPr>
      <w:r>
        <w:rPr>
          <w:rFonts w:ascii="Times New Roman"/>
          <w:b w:val="false"/>
          <w:i w:val="false"/>
          <w:color w:val="000000"/>
          <w:sz w:val="28"/>
        </w:rPr>
        <w:t>
      63. На случай аварии в каждом маслохозяйстве оставляется один резервный резервуар максимальной вместимости. Перед перекачкой масла в резервный резервуар вскрывается лазовый люк и проверяется техническое и санитарное состояние резервуара. В процессе эксплуатации резервуары периодически должны меняться.</w:t>
      </w:r>
    </w:p>
    <w:bookmarkEnd w:id="81"/>
    <w:bookmarkStart w:name="z77" w:id="82"/>
    <w:p>
      <w:pPr>
        <w:spacing w:after="0"/>
        <w:ind w:left="0"/>
        <w:jc w:val="both"/>
      </w:pPr>
      <w:r>
        <w:rPr>
          <w:rFonts w:ascii="Times New Roman"/>
          <w:b w:val="false"/>
          <w:i w:val="false"/>
          <w:color w:val="000000"/>
          <w:sz w:val="28"/>
        </w:rPr>
        <w:t>
      64. В подведомственных предприятиях, в зависимости от местных условий, определяется подробный перечень оборудования, материалов, запасных деталей, передвижных насосов, труб, бочек и других емкостей на случай ликвидации последствий возможных, аварий, который утверждается руководством. Запасное оборудование хранится в резервуарном парке, в насосной и около эстакады. Ежемесячно проверяется сохранность запаса аварийного имущества, о чем делается соответствующая отметка в журнале.</w:t>
      </w:r>
    </w:p>
    <w:bookmarkEnd w:id="82"/>
    <w:bookmarkStart w:name="z78" w:id="83"/>
    <w:p>
      <w:pPr>
        <w:spacing w:after="0"/>
        <w:ind w:left="0"/>
        <w:jc w:val="both"/>
      </w:pPr>
      <w:r>
        <w:rPr>
          <w:rFonts w:ascii="Times New Roman"/>
          <w:b w:val="false"/>
          <w:i w:val="false"/>
          <w:color w:val="000000"/>
          <w:sz w:val="28"/>
        </w:rPr>
        <w:t>
      65. При эксплуатации, резервуары оборудованные дыхательными и предохранительными клапанами, для контроля за их герметичностью оснащаются моновакуумметрами, которые устанавливаются внизу резервуаров.</w:t>
      </w:r>
    </w:p>
    <w:bookmarkEnd w:id="83"/>
    <w:bookmarkStart w:name="z79" w:id="84"/>
    <w:p>
      <w:pPr>
        <w:spacing w:after="0"/>
        <w:ind w:left="0"/>
        <w:jc w:val="both"/>
      </w:pPr>
      <w:r>
        <w:rPr>
          <w:rFonts w:ascii="Times New Roman"/>
          <w:b w:val="false"/>
          <w:i w:val="false"/>
          <w:color w:val="000000"/>
          <w:sz w:val="28"/>
        </w:rPr>
        <w:t>
      66. Все задвижки, вентили, краны в резервуарном парке, насосной, на эстакаде пломбируются. В резервуарном парке на фланцевые соединения трубопроводов, задвижек, болтовые соединения лазовых и световых люков, компенсаторы надеваются чехлы, из жести или брезентовой ткани и пломбируются.</w:t>
      </w:r>
    </w:p>
    <w:bookmarkEnd w:id="84"/>
    <w:bookmarkStart w:name="z80" w:id="85"/>
    <w:p>
      <w:pPr>
        <w:spacing w:after="0"/>
        <w:ind w:left="0"/>
        <w:jc w:val="both"/>
      </w:pPr>
      <w:r>
        <w:rPr>
          <w:rFonts w:ascii="Times New Roman"/>
          <w:b w:val="false"/>
          <w:i w:val="false"/>
          <w:color w:val="000000"/>
          <w:sz w:val="28"/>
        </w:rPr>
        <w:t>
      67. При подготовке резервуара к заливу проверятся его техническое и санитарное состояние.</w:t>
      </w:r>
    </w:p>
    <w:bookmarkEnd w:id="85"/>
    <w:bookmarkStart w:name="z81" w:id="86"/>
    <w:p>
      <w:pPr>
        <w:spacing w:after="0"/>
        <w:ind w:left="0"/>
        <w:jc w:val="both"/>
      </w:pPr>
      <w:r>
        <w:rPr>
          <w:rFonts w:ascii="Times New Roman"/>
          <w:b w:val="false"/>
          <w:i w:val="false"/>
          <w:color w:val="000000"/>
          <w:sz w:val="28"/>
        </w:rPr>
        <w:t>
      68. Перед массовой приемкой или отгрузкой масла производится комиссионная проверка технического и санитарного состояния всех сооружений маслохозяйства: насосной, эстакады, трубопроводов, вагонных весов, оборудования по разогреву масла.</w:t>
      </w:r>
    </w:p>
    <w:bookmarkEnd w:id="86"/>
    <w:p>
      <w:pPr>
        <w:spacing w:after="0"/>
        <w:ind w:left="0"/>
        <w:jc w:val="both"/>
      </w:pPr>
      <w:r>
        <w:rPr>
          <w:rFonts w:ascii="Times New Roman"/>
          <w:b w:val="false"/>
          <w:i w:val="false"/>
          <w:color w:val="000000"/>
          <w:sz w:val="28"/>
        </w:rPr>
        <w:t>
      Результаты проверки оформляются актами.</w:t>
      </w:r>
    </w:p>
    <w:bookmarkStart w:name="z82" w:id="87"/>
    <w:p>
      <w:pPr>
        <w:spacing w:after="0"/>
        <w:ind w:left="0"/>
        <w:jc w:val="both"/>
      </w:pPr>
      <w:r>
        <w:rPr>
          <w:rFonts w:ascii="Times New Roman"/>
          <w:b w:val="false"/>
          <w:i w:val="false"/>
          <w:color w:val="000000"/>
          <w:sz w:val="28"/>
        </w:rPr>
        <w:t>
      69. На маслохозяйствах для определения массы масла при приемке и отпуске устанавливаются вагонные весы.</w:t>
      </w:r>
    </w:p>
    <w:bookmarkEnd w:id="87"/>
    <w:p>
      <w:pPr>
        <w:spacing w:after="0"/>
        <w:ind w:left="0"/>
        <w:jc w:val="both"/>
      </w:pPr>
      <w:r>
        <w:rPr>
          <w:rFonts w:ascii="Times New Roman"/>
          <w:b w:val="false"/>
          <w:i w:val="false"/>
          <w:color w:val="000000"/>
          <w:sz w:val="28"/>
        </w:rPr>
        <w:t>
      Перед взвешиванием цистерн с маслом проверяется техническое состояние вагонных весов. Необходимо строго соблюдать правила натки на платформу весов цистерн, их крепления и взвешивания. Взвешивание масла на неисправных весах, а также на весах с просроченными сроками поверки и клеймения не допускается.</w:t>
      </w:r>
    </w:p>
    <w:bookmarkStart w:name="z83" w:id="88"/>
    <w:p>
      <w:pPr>
        <w:spacing w:after="0"/>
        <w:ind w:left="0"/>
        <w:jc w:val="both"/>
      </w:pPr>
      <w:r>
        <w:rPr>
          <w:rFonts w:ascii="Times New Roman"/>
          <w:b w:val="false"/>
          <w:i w:val="false"/>
          <w:color w:val="000000"/>
          <w:sz w:val="28"/>
        </w:rPr>
        <w:t>
      70. Обслуживающий персонал должен знать расположение всех объектов маслохозяйства, схему трубопроводов, расположение всех задвижек и их назначение.</w:t>
      </w:r>
    </w:p>
    <w:bookmarkEnd w:id="88"/>
    <w:bookmarkStart w:name="z84" w:id="89"/>
    <w:p>
      <w:pPr>
        <w:spacing w:after="0"/>
        <w:ind w:left="0"/>
        <w:jc w:val="both"/>
      </w:pPr>
      <w:r>
        <w:rPr>
          <w:rFonts w:ascii="Times New Roman"/>
          <w:b w:val="false"/>
          <w:i w:val="false"/>
          <w:color w:val="000000"/>
          <w:sz w:val="28"/>
        </w:rPr>
        <w:t>
      71. Не реже одного раза в месяц проверяется состояние запорных устройств (хлопушек, задвижек) на ливневой, канализации, обвалований резервуарного парка. Спуск воды из обвалования через запорные устройства производится под контролем обслуживающего персонала.</w:t>
      </w:r>
    </w:p>
    <w:bookmarkEnd w:id="89"/>
    <w:bookmarkStart w:name="z85" w:id="90"/>
    <w:p>
      <w:pPr>
        <w:spacing w:after="0"/>
        <w:ind w:left="0"/>
        <w:jc w:val="both"/>
      </w:pPr>
      <w:r>
        <w:rPr>
          <w:rFonts w:ascii="Times New Roman"/>
          <w:b w:val="false"/>
          <w:i w:val="false"/>
          <w:color w:val="000000"/>
          <w:sz w:val="28"/>
        </w:rPr>
        <w:t>
      72. Сроки годности масла растительного устанавливаются изготовителем.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86" w:id="91"/>
    <w:p>
      <w:pPr>
        <w:spacing w:after="0"/>
        <w:ind w:left="0"/>
        <w:jc w:val="left"/>
      </w:pPr>
      <w:r>
        <w:rPr>
          <w:rFonts w:ascii="Times New Roman"/>
          <w:b/>
          <w:i w:val="false"/>
          <w:color w:val="000000"/>
        </w:rPr>
        <w:t xml:space="preserve"> Параграф 6. Масло сливочное и жиры животные</w:t>
      </w:r>
    </w:p>
    <w:bookmarkEnd w:id="91"/>
    <w:p>
      <w:pPr>
        <w:spacing w:after="0"/>
        <w:ind w:left="0"/>
        <w:jc w:val="both"/>
      </w:pPr>
      <w:r>
        <w:rPr>
          <w:rFonts w:ascii="Times New Roman"/>
          <w:b w:val="false"/>
          <w:i w:val="false"/>
          <w:color w:val="000000"/>
          <w:sz w:val="28"/>
        </w:rPr>
        <w:t>
      (ГОСТ 32261, ГОСТ 25292)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6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2"/>
    <w:p>
      <w:pPr>
        <w:spacing w:after="0"/>
        <w:ind w:left="0"/>
        <w:jc w:val="both"/>
      </w:pPr>
      <w:r>
        <w:rPr>
          <w:rFonts w:ascii="Times New Roman"/>
          <w:b w:val="false"/>
          <w:i w:val="false"/>
          <w:color w:val="000000"/>
          <w:sz w:val="28"/>
        </w:rPr>
        <w:t>
      73. По товарным наименованиям масло сливочное подразделяется на следующие виды:</w:t>
      </w:r>
    </w:p>
    <w:bookmarkEnd w:id="92"/>
    <w:p>
      <w:pPr>
        <w:spacing w:after="0"/>
        <w:ind w:left="0"/>
        <w:jc w:val="both"/>
      </w:pPr>
      <w:r>
        <w:rPr>
          <w:rFonts w:ascii="Times New Roman"/>
          <w:b w:val="false"/>
          <w:i w:val="false"/>
          <w:color w:val="000000"/>
          <w:sz w:val="28"/>
        </w:rPr>
        <w:t>
      1) несоленое, соленое и вологодское сливочное масло с массовой долей влаги не более 16%;</w:t>
      </w:r>
    </w:p>
    <w:p>
      <w:pPr>
        <w:spacing w:after="0"/>
        <w:ind w:left="0"/>
        <w:jc w:val="both"/>
      </w:pPr>
      <w:r>
        <w:rPr>
          <w:rFonts w:ascii="Times New Roman"/>
          <w:b w:val="false"/>
          <w:i w:val="false"/>
          <w:color w:val="000000"/>
          <w:sz w:val="28"/>
        </w:rPr>
        <w:t>
      2) любительское сливочное масло с массовой долей влаги не более 20%;</w:t>
      </w:r>
    </w:p>
    <w:p>
      <w:pPr>
        <w:spacing w:after="0"/>
        <w:ind w:left="0"/>
        <w:jc w:val="both"/>
      </w:pPr>
      <w:r>
        <w:rPr>
          <w:rFonts w:ascii="Times New Roman"/>
          <w:b w:val="false"/>
          <w:i w:val="false"/>
          <w:color w:val="000000"/>
          <w:sz w:val="28"/>
        </w:rPr>
        <w:t>
      3) крестьянское сливочное масло с массовой долей влаги не более 25%;</w:t>
      </w:r>
    </w:p>
    <w:p>
      <w:pPr>
        <w:spacing w:after="0"/>
        <w:ind w:left="0"/>
        <w:jc w:val="both"/>
      </w:pPr>
      <w:r>
        <w:rPr>
          <w:rFonts w:ascii="Times New Roman"/>
          <w:b w:val="false"/>
          <w:i w:val="false"/>
          <w:color w:val="000000"/>
          <w:sz w:val="28"/>
        </w:rPr>
        <w:t>
      4) бутербродное сливочное масло с массовой долей влаги не более 35%;</w:t>
      </w:r>
    </w:p>
    <w:p>
      <w:pPr>
        <w:spacing w:after="0"/>
        <w:ind w:left="0"/>
        <w:jc w:val="both"/>
      </w:pPr>
      <w:r>
        <w:rPr>
          <w:rFonts w:ascii="Times New Roman"/>
          <w:b w:val="false"/>
          <w:i w:val="false"/>
          <w:color w:val="000000"/>
          <w:sz w:val="28"/>
        </w:rPr>
        <w:t>
      5) топленое масло массовой долей влаги не более 1%.</w:t>
      </w:r>
    </w:p>
    <w:bookmarkStart w:name="z88" w:id="93"/>
    <w:p>
      <w:pPr>
        <w:spacing w:after="0"/>
        <w:ind w:left="0"/>
        <w:jc w:val="both"/>
      </w:pPr>
      <w:r>
        <w:rPr>
          <w:rFonts w:ascii="Times New Roman"/>
          <w:b w:val="false"/>
          <w:i w:val="false"/>
          <w:color w:val="000000"/>
          <w:sz w:val="28"/>
        </w:rPr>
        <w:t>
      74. Жиры, в зависимости от перерабатываемого сырья и качества продукции, подразделяются на виды и сорта: бараний, говяжий, свиной, костный – высшего и первого сортов и сборный.</w:t>
      </w:r>
    </w:p>
    <w:bookmarkEnd w:id="93"/>
    <w:bookmarkStart w:name="z89" w:id="94"/>
    <w:p>
      <w:pPr>
        <w:spacing w:after="0"/>
        <w:ind w:left="0"/>
        <w:jc w:val="both"/>
      </w:pPr>
      <w:r>
        <w:rPr>
          <w:rFonts w:ascii="Times New Roman"/>
          <w:b w:val="false"/>
          <w:i w:val="false"/>
          <w:color w:val="000000"/>
          <w:sz w:val="28"/>
        </w:rPr>
        <w:t>
      75. Жиры и масло являются скоропортящимися товарами, которые в неохлаждаемых помещениях при плюсовых температурах быстро снижают свое качество.</w:t>
      </w:r>
    </w:p>
    <w:bookmarkEnd w:id="94"/>
    <w:bookmarkStart w:name="z90" w:id="95"/>
    <w:p>
      <w:pPr>
        <w:spacing w:after="0"/>
        <w:ind w:left="0"/>
        <w:jc w:val="both"/>
      </w:pPr>
      <w:r>
        <w:rPr>
          <w:rFonts w:ascii="Times New Roman"/>
          <w:b w:val="false"/>
          <w:i w:val="false"/>
          <w:color w:val="000000"/>
          <w:sz w:val="28"/>
        </w:rPr>
        <w:t>
      76. Приемка скоропортящихся товаров по количеству и качеству производится в соответствии с действующими стандартами и техническими условиями.</w:t>
      </w:r>
    </w:p>
    <w:bookmarkEnd w:id="95"/>
    <w:bookmarkStart w:name="z91" w:id="96"/>
    <w:p>
      <w:pPr>
        <w:spacing w:after="0"/>
        <w:ind w:left="0"/>
        <w:jc w:val="both"/>
      </w:pPr>
      <w:r>
        <w:rPr>
          <w:rFonts w:ascii="Times New Roman"/>
          <w:b w:val="false"/>
          <w:i w:val="false"/>
          <w:color w:val="000000"/>
          <w:sz w:val="28"/>
        </w:rPr>
        <w:t>
      77. При приемке товаров, перед вскрытием вагонов, уполномоченными представителями получателя, при участии представителя железной дороги, тщательно проверяется техническая исправность вагонов, запоров, состояние закруток, сохранность пломб и четкость оттисков на них, соответствии номеров вагонов номерам, указанным в сопроводительных документах, соблюдение температурного режима (по журналу) при транспортировании, установленный срок пробега вагонов.</w:t>
      </w:r>
    </w:p>
    <w:bookmarkEnd w:id="96"/>
    <w:bookmarkStart w:name="z92" w:id="97"/>
    <w:p>
      <w:pPr>
        <w:spacing w:after="0"/>
        <w:ind w:left="0"/>
        <w:jc w:val="both"/>
      </w:pPr>
      <w:r>
        <w:rPr>
          <w:rFonts w:ascii="Times New Roman"/>
          <w:b w:val="false"/>
          <w:i w:val="false"/>
          <w:color w:val="000000"/>
          <w:sz w:val="28"/>
        </w:rPr>
        <w:t>
      78. После снятия пломб и вскрытия вагона проверяется состояние тары, груза, степень его заморозки путем осмотра наружного состояния и измерения температуры товара.</w:t>
      </w:r>
    </w:p>
    <w:bookmarkEnd w:id="97"/>
    <w:p>
      <w:pPr>
        <w:spacing w:after="0"/>
        <w:ind w:left="0"/>
        <w:jc w:val="both"/>
      </w:pPr>
      <w:r>
        <w:rPr>
          <w:rFonts w:ascii="Times New Roman"/>
          <w:b w:val="false"/>
          <w:i w:val="false"/>
          <w:color w:val="000000"/>
          <w:sz w:val="28"/>
        </w:rPr>
        <w:t>
      Температура масла замеряется термометром.</w:t>
      </w:r>
    </w:p>
    <w:p>
      <w:pPr>
        <w:spacing w:after="0"/>
        <w:ind w:left="0"/>
        <w:jc w:val="both"/>
      </w:pPr>
      <w:r>
        <w:rPr>
          <w:rFonts w:ascii="Times New Roman"/>
          <w:b w:val="false"/>
          <w:i w:val="false"/>
          <w:color w:val="000000"/>
          <w:sz w:val="28"/>
        </w:rPr>
        <w:t>
      Температура масла в монолите измеряется на глубине 6-8 сантиметров. При поступлении масла в пакетированном виде температура его измеряется в ящиках, взятых из контрольных пакетов. В приемные документы вносится среднее арифметическое значение температуры.</w:t>
      </w:r>
    </w:p>
    <w:bookmarkStart w:name="z93" w:id="98"/>
    <w:p>
      <w:pPr>
        <w:spacing w:after="0"/>
        <w:ind w:left="0"/>
        <w:jc w:val="both"/>
      </w:pPr>
      <w:r>
        <w:rPr>
          <w:rFonts w:ascii="Times New Roman"/>
          <w:b w:val="false"/>
          <w:i w:val="false"/>
          <w:color w:val="000000"/>
          <w:sz w:val="28"/>
        </w:rPr>
        <w:t>
      79. Выявленные при проверке техническая неисправность вагонов, нарушение или отсутствие пломб, неясность оттисков на них, наличие пломб промежуточных станций, нарушение температурного, санитарного режимов перевозки грузов и установленного срока пробега вагонов оформляются актами общей формы.</w:t>
      </w:r>
    </w:p>
    <w:bookmarkEnd w:id="98"/>
    <w:bookmarkStart w:name="z94" w:id="99"/>
    <w:p>
      <w:pPr>
        <w:spacing w:after="0"/>
        <w:ind w:left="0"/>
        <w:jc w:val="both"/>
      </w:pPr>
      <w:r>
        <w:rPr>
          <w:rFonts w:ascii="Times New Roman"/>
          <w:b w:val="false"/>
          <w:i w:val="false"/>
          <w:color w:val="000000"/>
          <w:sz w:val="28"/>
        </w:rPr>
        <w:t>
      80. В случае установления недостачи груза, в коммерческом акте и в приемном акте в графе "особые отметки" в обязательном порядке указываются номера контрольных знаков, имеющихся на пломбах.</w:t>
      </w:r>
    </w:p>
    <w:bookmarkEnd w:id="99"/>
    <w:bookmarkStart w:name="z95" w:id="100"/>
    <w:p>
      <w:pPr>
        <w:spacing w:after="0"/>
        <w:ind w:left="0"/>
        <w:jc w:val="both"/>
      </w:pPr>
      <w:r>
        <w:rPr>
          <w:rFonts w:ascii="Times New Roman"/>
          <w:b w:val="false"/>
          <w:i w:val="false"/>
          <w:color w:val="000000"/>
          <w:sz w:val="28"/>
        </w:rPr>
        <w:t>
      81. Жиры и масло в стандартной неповрежденной таре, имеющей четкую маркировку, принимаются и отпускаются путем пересчета количества мест и определения массы по трафарету.</w:t>
      </w:r>
    </w:p>
    <w:bookmarkEnd w:id="100"/>
    <w:bookmarkStart w:name="z96" w:id="101"/>
    <w:p>
      <w:pPr>
        <w:spacing w:after="0"/>
        <w:ind w:left="0"/>
        <w:jc w:val="both"/>
      </w:pPr>
      <w:r>
        <w:rPr>
          <w:rFonts w:ascii="Times New Roman"/>
          <w:b w:val="false"/>
          <w:i w:val="false"/>
          <w:color w:val="000000"/>
          <w:sz w:val="28"/>
        </w:rPr>
        <w:t>
      82. При поступлении на холодильник масла с температурой внутри монолита минус 6</w:t>
      </w:r>
      <w:r>
        <w:rPr>
          <w:rFonts w:ascii="Times New Roman"/>
          <w:b w:val="false"/>
          <w:i w:val="false"/>
          <w:color w:val="000000"/>
          <w:vertAlign w:val="superscript"/>
        </w:rPr>
        <w:t>о</w:t>
      </w:r>
      <w:r>
        <w:rPr>
          <w:rFonts w:ascii="Times New Roman"/>
          <w:b w:val="false"/>
          <w:i w:val="false"/>
          <w:color w:val="000000"/>
          <w:sz w:val="28"/>
        </w:rPr>
        <w:t xml:space="preserve"> С и ниже, направляется в камеру хранения и подвергается холодильной обработке.</w:t>
      </w:r>
    </w:p>
    <w:bookmarkEnd w:id="101"/>
    <w:bookmarkStart w:name="z97" w:id="102"/>
    <w:p>
      <w:pPr>
        <w:spacing w:after="0"/>
        <w:ind w:left="0"/>
        <w:jc w:val="both"/>
      </w:pPr>
      <w:r>
        <w:rPr>
          <w:rFonts w:ascii="Times New Roman"/>
          <w:b w:val="false"/>
          <w:i w:val="false"/>
          <w:color w:val="000000"/>
          <w:sz w:val="28"/>
        </w:rPr>
        <w:t>
      83. Складирование жиров и масел должно производиться по заранее разработанным рациональным схемам размещения в плотные устойчивые штабеля правильной формы. Штабеля размещаются на брусках или поддонах, с учетом обеспечения сохранности товаров, устойчивости штабелей, наиболее рационального использования холодильной емкости и создании удобств для производства работ по приемке и отпуску, наблюдению за качеством.</w:t>
      </w:r>
    </w:p>
    <w:bookmarkEnd w:id="102"/>
    <w:bookmarkStart w:name="z98" w:id="103"/>
    <w:p>
      <w:pPr>
        <w:spacing w:after="0"/>
        <w:ind w:left="0"/>
        <w:jc w:val="both"/>
      </w:pPr>
      <w:r>
        <w:rPr>
          <w:rFonts w:ascii="Times New Roman"/>
          <w:b w:val="false"/>
          <w:i w:val="false"/>
          <w:color w:val="000000"/>
          <w:sz w:val="28"/>
        </w:rPr>
        <w:t>
      84. Масло и жиры укладываются в штабеля вагонными партиями. Масло и жиры в ящиках укладываются в штабеля без зазоров между пакетами. При поступлении масла в непакетированном виде формирование пакетов производится при выгрузке его из вагона на стандартных поддонах. При этом ящики укладываются трафаретом наружу. Высота штабелей определяется из условий максимального использовании грузового объема камеры, с учетом прочности тары и допустимой нагрузке на перекрытие.</w:t>
      </w:r>
    </w:p>
    <w:bookmarkEnd w:id="103"/>
    <w:p>
      <w:pPr>
        <w:spacing w:after="0"/>
        <w:ind w:left="0"/>
        <w:jc w:val="both"/>
      </w:pPr>
      <w:r>
        <w:rPr>
          <w:rFonts w:ascii="Times New Roman"/>
          <w:b w:val="false"/>
          <w:i w:val="false"/>
          <w:color w:val="000000"/>
          <w:sz w:val="28"/>
        </w:rPr>
        <w:t>
      Бочки с топленным маслом и жирами укладываются в штабеля в вертикальном положении. Во избежание поломки уторов, между рядами бочек прокладываются деревянные рейки или доски. При невозможности размещения бочек верхнего яруса в вертикальном положении допускается их горизонтальное размещение.</w:t>
      </w:r>
    </w:p>
    <w:bookmarkStart w:name="z99" w:id="104"/>
    <w:p>
      <w:pPr>
        <w:spacing w:after="0"/>
        <w:ind w:left="0"/>
        <w:jc w:val="both"/>
      </w:pPr>
      <w:r>
        <w:rPr>
          <w:rFonts w:ascii="Times New Roman"/>
          <w:b w:val="false"/>
          <w:i w:val="false"/>
          <w:color w:val="000000"/>
          <w:sz w:val="28"/>
        </w:rPr>
        <w:t>
      85. В камерах хранения холодильников штабеля товаров укладываются с отступами:</w:t>
      </w:r>
    </w:p>
    <w:bookmarkEnd w:id="104"/>
    <w:p>
      <w:pPr>
        <w:spacing w:after="0"/>
        <w:ind w:left="0"/>
        <w:jc w:val="both"/>
      </w:pPr>
      <w:r>
        <w:rPr>
          <w:rFonts w:ascii="Times New Roman"/>
          <w:b w:val="false"/>
          <w:i w:val="false"/>
          <w:color w:val="000000"/>
          <w:sz w:val="28"/>
        </w:rPr>
        <w:t>
      1) от стен, не имеющих приборов охлаждения, и от пристенных приборов охлаждения – 0,3 метра;</w:t>
      </w:r>
    </w:p>
    <w:p>
      <w:pPr>
        <w:spacing w:after="0"/>
        <w:ind w:left="0"/>
        <w:jc w:val="both"/>
      </w:pPr>
      <w:r>
        <w:rPr>
          <w:rFonts w:ascii="Times New Roman"/>
          <w:b w:val="false"/>
          <w:i w:val="false"/>
          <w:color w:val="000000"/>
          <w:sz w:val="28"/>
        </w:rPr>
        <w:t>
      2) от потолка, не имеющего приборов охлаждения – 0,2 метра;</w:t>
      </w:r>
    </w:p>
    <w:p>
      <w:pPr>
        <w:spacing w:after="0"/>
        <w:ind w:left="0"/>
        <w:jc w:val="both"/>
      </w:pPr>
      <w:r>
        <w:rPr>
          <w:rFonts w:ascii="Times New Roman"/>
          <w:b w:val="false"/>
          <w:i w:val="false"/>
          <w:color w:val="000000"/>
          <w:sz w:val="28"/>
        </w:rPr>
        <w:t>
      3) от потолочных приборов охлаждения – 0,3 метра;</w:t>
      </w:r>
    </w:p>
    <w:p>
      <w:pPr>
        <w:spacing w:after="0"/>
        <w:ind w:left="0"/>
        <w:jc w:val="both"/>
      </w:pPr>
      <w:r>
        <w:rPr>
          <w:rFonts w:ascii="Times New Roman"/>
          <w:b w:val="false"/>
          <w:i w:val="false"/>
          <w:color w:val="000000"/>
          <w:sz w:val="28"/>
        </w:rPr>
        <w:t>
      4) от нижней поверхности воздуховодов – 0,3 метра.</w:t>
      </w:r>
    </w:p>
    <w:bookmarkStart w:name="z100" w:id="105"/>
    <w:p>
      <w:pPr>
        <w:spacing w:after="0"/>
        <w:ind w:left="0"/>
        <w:jc w:val="both"/>
      </w:pPr>
      <w:r>
        <w:rPr>
          <w:rFonts w:ascii="Times New Roman"/>
          <w:b w:val="false"/>
          <w:i w:val="false"/>
          <w:color w:val="000000"/>
          <w:sz w:val="28"/>
        </w:rPr>
        <w:t>
      86. Размещение грузов у колонн, у стен, не имеющих экранов, производится с установкой тонких реек или досок по периметру колонн, стен (по вертикали).</w:t>
      </w:r>
    </w:p>
    <w:bookmarkEnd w:id="105"/>
    <w:bookmarkStart w:name="z101" w:id="106"/>
    <w:p>
      <w:pPr>
        <w:spacing w:after="0"/>
        <w:ind w:left="0"/>
        <w:jc w:val="both"/>
      </w:pPr>
      <w:r>
        <w:rPr>
          <w:rFonts w:ascii="Times New Roman"/>
          <w:b w:val="false"/>
          <w:i w:val="false"/>
          <w:color w:val="000000"/>
          <w:sz w:val="28"/>
        </w:rPr>
        <w:t>
      87. Светильники должны преимущественно размещаться в проездах и вдоль стен и не должны уменьшать грузового объема камер хранения холодильников. Для удобства работы рекомендуется прожекторное освещение.</w:t>
      </w:r>
    </w:p>
    <w:bookmarkEnd w:id="106"/>
    <w:p>
      <w:pPr>
        <w:spacing w:after="0"/>
        <w:ind w:left="0"/>
        <w:jc w:val="both"/>
      </w:pPr>
      <w:r>
        <w:rPr>
          <w:rFonts w:ascii="Times New Roman"/>
          <w:b w:val="false"/>
          <w:i w:val="false"/>
          <w:color w:val="000000"/>
          <w:sz w:val="28"/>
        </w:rPr>
        <w:t>
      При гладких потолках высота подвеса светильников не должна превышать 0,15 метра от перекрытия и 0,3 метра до штабеля.</w:t>
      </w:r>
    </w:p>
    <w:bookmarkStart w:name="z102" w:id="107"/>
    <w:p>
      <w:pPr>
        <w:spacing w:after="0"/>
        <w:ind w:left="0"/>
        <w:jc w:val="both"/>
      </w:pPr>
      <w:r>
        <w:rPr>
          <w:rFonts w:ascii="Times New Roman"/>
          <w:b w:val="false"/>
          <w:i w:val="false"/>
          <w:color w:val="000000"/>
          <w:sz w:val="28"/>
        </w:rPr>
        <w:t>
      88. При поступлении масла транспортными пакетами объем хранения его в камере холодильника определяется, исходя из прочности перекрытия независимого от грузового объема. Продукция укладывается на площадь пола между четырьмя колоннами не превышая проектной полезной нагрузки на 1 квадратный метр по паспорту холодильника. Количество вертикальных рядов с меньшим числом пакетов определяется расчетным путем.</w:t>
      </w:r>
    </w:p>
    <w:bookmarkEnd w:id="107"/>
    <w:bookmarkStart w:name="z103" w:id="108"/>
    <w:p>
      <w:pPr>
        <w:spacing w:after="0"/>
        <w:ind w:left="0"/>
        <w:jc w:val="both"/>
      </w:pPr>
      <w:r>
        <w:rPr>
          <w:rFonts w:ascii="Times New Roman"/>
          <w:b w:val="false"/>
          <w:i w:val="false"/>
          <w:color w:val="000000"/>
          <w:sz w:val="28"/>
        </w:rPr>
        <w:t>
      89. В холодильных установках температура воздуха в камерах хранения масла, должна поддерживаться минус 18</w:t>
      </w:r>
      <w:r>
        <w:rPr>
          <w:rFonts w:ascii="Times New Roman"/>
          <w:b w:val="false"/>
          <w:i w:val="false"/>
          <w:color w:val="000000"/>
          <w:vertAlign w:val="superscript"/>
        </w:rPr>
        <w:t>о</w:t>
      </w:r>
      <w:r>
        <w:rPr>
          <w:rFonts w:ascii="Times New Roman"/>
          <w:b w:val="false"/>
          <w:i w:val="false"/>
          <w:color w:val="000000"/>
          <w:sz w:val="28"/>
        </w:rPr>
        <w:t>С.</w:t>
      </w:r>
    </w:p>
    <w:bookmarkEnd w:id="108"/>
    <w:bookmarkStart w:name="z104" w:id="109"/>
    <w:p>
      <w:pPr>
        <w:spacing w:after="0"/>
        <w:ind w:left="0"/>
        <w:jc w:val="both"/>
      </w:pPr>
      <w:r>
        <w:rPr>
          <w:rFonts w:ascii="Times New Roman"/>
          <w:b w:val="false"/>
          <w:i w:val="false"/>
          <w:color w:val="000000"/>
          <w:sz w:val="28"/>
        </w:rPr>
        <w:t>
      90. Жиры топленые хранятся в камерах с температурой воздуха минус 5</w:t>
      </w:r>
      <w:r>
        <w:rPr>
          <w:rFonts w:ascii="Times New Roman"/>
          <w:b w:val="false"/>
          <w:i w:val="false"/>
          <w:color w:val="000000"/>
          <w:vertAlign w:val="superscript"/>
        </w:rPr>
        <w:t>о</w:t>
      </w:r>
      <w:r>
        <w:rPr>
          <w:rFonts w:ascii="Times New Roman"/>
          <w:b w:val="false"/>
          <w:i w:val="false"/>
          <w:color w:val="000000"/>
          <w:sz w:val="28"/>
        </w:rPr>
        <w:t>С и ниже.</w:t>
      </w:r>
    </w:p>
    <w:bookmarkEnd w:id="109"/>
    <w:bookmarkStart w:name="z105" w:id="110"/>
    <w:p>
      <w:pPr>
        <w:spacing w:after="0"/>
        <w:ind w:left="0"/>
        <w:jc w:val="both"/>
      </w:pPr>
      <w:r>
        <w:rPr>
          <w:rFonts w:ascii="Times New Roman"/>
          <w:b w:val="false"/>
          <w:i w:val="false"/>
          <w:color w:val="000000"/>
          <w:sz w:val="28"/>
        </w:rPr>
        <w:t>
      91. Относительная влажность воздуха в камерах холодильников при хранении замороженного мяса 95–98%, в камерах, оборудованных ледяными экранами - близкой к 100%, масла – 85-90%.</w:t>
      </w:r>
    </w:p>
    <w:bookmarkEnd w:id="110"/>
    <w:bookmarkStart w:name="z106" w:id="111"/>
    <w:p>
      <w:pPr>
        <w:spacing w:after="0"/>
        <w:ind w:left="0"/>
        <w:jc w:val="both"/>
      </w:pPr>
      <w:r>
        <w:rPr>
          <w:rFonts w:ascii="Times New Roman"/>
          <w:b w:val="false"/>
          <w:i w:val="false"/>
          <w:color w:val="000000"/>
          <w:sz w:val="28"/>
        </w:rPr>
        <w:t>
      92. Не допускается совместное хранение масла с другими товарами, имеющими специфический запах. Для каждого товара (масла, жиров) необходимо выделять отдельные камеры.</w:t>
      </w:r>
    </w:p>
    <w:bookmarkEnd w:id="111"/>
    <w:bookmarkStart w:name="z107" w:id="112"/>
    <w:p>
      <w:pPr>
        <w:spacing w:after="0"/>
        <w:ind w:left="0"/>
        <w:jc w:val="both"/>
      </w:pPr>
      <w:r>
        <w:rPr>
          <w:rFonts w:ascii="Times New Roman"/>
          <w:b w:val="false"/>
          <w:i w:val="false"/>
          <w:color w:val="000000"/>
          <w:sz w:val="28"/>
        </w:rPr>
        <w:t>
      93. На каждую партию товаров оформляется штабельный ярлык с указанием в нем: номера партии, вида товара, наименования поставщика, количества мест, массы нетто и даты выработки. Одновременно отражается качество товара при приемке, хранении и отпуске. К указанному ярлыку прикладывается схема фактического размещения товара.</w:t>
      </w:r>
    </w:p>
    <w:bookmarkEnd w:id="112"/>
    <w:bookmarkStart w:name="z108" w:id="113"/>
    <w:p>
      <w:pPr>
        <w:spacing w:after="0"/>
        <w:ind w:left="0"/>
        <w:jc w:val="both"/>
      </w:pPr>
      <w:r>
        <w:rPr>
          <w:rFonts w:ascii="Times New Roman"/>
          <w:b w:val="false"/>
          <w:i w:val="false"/>
          <w:color w:val="000000"/>
          <w:sz w:val="28"/>
        </w:rPr>
        <w:t>
      94. Сроки годности масла сливочного и жира животного устанавливаются изготовителем.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09" w:id="114"/>
    <w:p>
      <w:pPr>
        <w:spacing w:after="0"/>
        <w:ind w:left="0"/>
        <w:jc w:val="left"/>
      </w:pPr>
      <w:r>
        <w:rPr>
          <w:rFonts w:ascii="Times New Roman"/>
          <w:b/>
          <w:i w:val="false"/>
          <w:color w:val="000000"/>
        </w:rPr>
        <w:t xml:space="preserve"> Параграф 7. Чай</w:t>
      </w:r>
    </w:p>
    <w:bookmarkEnd w:id="114"/>
    <w:p>
      <w:pPr>
        <w:spacing w:after="0"/>
        <w:ind w:left="0"/>
        <w:jc w:val="both"/>
      </w:pPr>
      <w:r>
        <w:rPr>
          <w:rFonts w:ascii="Times New Roman"/>
          <w:b w:val="false"/>
          <w:i w:val="false"/>
          <w:color w:val="000000"/>
          <w:sz w:val="28"/>
        </w:rPr>
        <w:t>
      (ГОСТ 32573)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7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15"/>
    <w:p>
      <w:pPr>
        <w:spacing w:after="0"/>
        <w:ind w:left="0"/>
        <w:jc w:val="both"/>
      </w:pPr>
      <w:r>
        <w:rPr>
          <w:rFonts w:ascii="Times New Roman"/>
          <w:b w:val="false"/>
          <w:i w:val="false"/>
          <w:color w:val="000000"/>
          <w:sz w:val="28"/>
        </w:rPr>
        <w:t>
      95. Чай представляет собой листья древесного чайного растения, подвергнутые специальной обработке.</w:t>
      </w:r>
    </w:p>
    <w:bookmarkEnd w:id="115"/>
    <w:bookmarkStart w:name="z111" w:id="116"/>
    <w:p>
      <w:pPr>
        <w:spacing w:after="0"/>
        <w:ind w:left="0"/>
        <w:jc w:val="both"/>
      </w:pPr>
      <w:r>
        <w:rPr>
          <w:rFonts w:ascii="Times New Roman"/>
          <w:b w:val="false"/>
          <w:i w:val="false"/>
          <w:color w:val="000000"/>
          <w:sz w:val="28"/>
        </w:rPr>
        <w:t>
      96. Для производства высококачественного чая используют в основном флеши, состоящие из 2-3 листьев и верхней нераспустившейся почки.</w:t>
      </w:r>
    </w:p>
    <w:bookmarkEnd w:id="116"/>
    <w:bookmarkStart w:name="z112" w:id="117"/>
    <w:p>
      <w:pPr>
        <w:spacing w:after="0"/>
        <w:ind w:left="0"/>
        <w:jc w:val="both"/>
      </w:pPr>
      <w:r>
        <w:rPr>
          <w:rFonts w:ascii="Times New Roman"/>
          <w:b w:val="false"/>
          <w:i w:val="false"/>
          <w:color w:val="000000"/>
          <w:sz w:val="28"/>
        </w:rPr>
        <w:t>
      97. В состав готового чая входят разнообразные органические и неорганические вещества, которые обуславливают качество чая. Важнейшими из них являются дубильные вещества, кофеин, эфирные масла, азотистые и минеральные соединения, углеводы, витамины.</w:t>
      </w:r>
    </w:p>
    <w:bookmarkEnd w:id="117"/>
    <w:bookmarkStart w:name="z113" w:id="118"/>
    <w:p>
      <w:pPr>
        <w:spacing w:after="0"/>
        <w:ind w:left="0"/>
        <w:jc w:val="both"/>
      </w:pPr>
      <w:r>
        <w:rPr>
          <w:rFonts w:ascii="Times New Roman"/>
          <w:b w:val="false"/>
          <w:i w:val="false"/>
          <w:color w:val="000000"/>
          <w:sz w:val="28"/>
        </w:rPr>
        <w:t>
      98. Для хранения чая используются как отапливаемые, так и не отапливаемые технически исправные, сухие, чистые и хорошо проветриваемые склады, незараженные плесенью, вредителями хлебных запасов и не имеющие посторонних запахов.</w:t>
      </w:r>
    </w:p>
    <w:bookmarkEnd w:id="118"/>
    <w:bookmarkStart w:name="z114" w:id="119"/>
    <w:p>
      <w:pPr>
        <w:spacing w:after="0"/>
        <w:ind w:left="0"/>
        <w:jc w:val="both"/>
      </w:pPr>
      <w:r>
        <w:rPr>
          <w:rFonts w:ascii="Times New Roman"/>
          <w:b w:val="false"/>
          <w:i w:val="false"/>
          <w:color w:val="000000"/>
          <w:sz w:val="28"/>
        </w:rPr>
        <w:t>
      99. Перед загрузкой складские помещения ремонтируют и подготавливают к приемке и хранению чая. При этом особое внимание обращается на исправность кровли, полов, своевременную заделку трещин, щелей, а также плотность подгонки дверей.</w:t>
      </w:r>
    </w:p>
    <w:bookmarkEnd w:id="119"/>
    <w:bookmarkStart w:name="z115" w:id="120"/>
    <w:p>
      <w:pPr>
        <w:spacing w:after="0"/>
        <w:ind w:left="0"/>
        <w:jc w:val="both"/>
      </w:pPr>
      <w:r>
        <w:rPr>
          <w:rFonts w:ascii="Times New Roman"/>
          <w:b w:val="false"/>
          <w:i w:val="false"/>
          <w:color w:val="000000"/>
          <w:sz w:val="28"/>
        </w:rPr>
        <w:t>
      100. Готовность складов к приемке чая проверяется уполномоченными и материально-ответственными лицами, и оформляется актом.</w:t>
      </w:r>
    </w:p>
    <w:bookmarkEnd w:id="120"/>
    <w:bookmarkStart w:name="z116" w:id="121"/>
    <w:p>
      <w:pPr>
        <w:spacing w:after="0"/>
        <w:ind w:left="0"/>
        <w:jc w:val="both"/>
      </w:pPr>
      <w:r>
        <w:rPr>
          <w:rFonts w:ascii="Times New Roman"/>
          <w:b w:val="false"/>
          <w:i w:val="false"/>
          <w:color w:val="000000"/>
          <w:sz w:val="28"/>
        </w:rPr>
        <w:t>
      101. Для обеспечения сохранности чая, при проветривании в складах, навешиваются дополнительные решетчатые двери, а на вентиляционные отверстия устанавливаются решетки. Вентиляционные отверстия в не отапливаемых складах при подготовке к зимнему периоду хранения тщательно заделываются и утепляются.</w:t>
      </w:r>
    </w:p>
    <w:bookmarkEnd w:id="121"/>
    <w:bookmarkStart w:name="z117" w:id="122"/>
    <w:p>
      <w:pPr>
        <w:spacing w:after="0"/>
        <w:ind w:left="0"/>
        <w:jc w:val="both"/>
      </w:pPr>
      <w:r>
        <w:rPr>
          <w:rFonts w:ascii="Times New Roman"/>
          <w:b w:val="false"/>
          <w:i w:val="false"/>
          <w:color w:val="000000"/>
          <w:sz w:val="28"/>
        </w:rPr>
        <w:t>
      102. Склады обеспечивают:</w:t>
      </w:r>
    </w:p>
    <w:bookmarkEnd w:id="122"/>
    <w:p>
      <w:pPr>
        <w:spacing w:after="0"/>
        <w:ind w:left="0"/>
        <w:jc w:val="both"/>
      </w:pPr>
      <w:r>
        <w:rPr>
          <w:rFonts w:ascii="Times New Roman"/>
          <w:b w:val="false"/>
          <w:i w:val="false"/>
          <w:color w:val="000000"/>
          <w:sz w:val="28"/>
        </w:rPr>
        <w:t>
      1) необходимым инвентарем и оборудованием;</w:t>
      </w:r>
    </w:p>
    <w:p>
      <w:pPr>
        <w:spacing w:after="0"/>
        <w:ind w:left="0"/>
        <w:jc w:val="both"/>
      </w:pPr>
      <w:r>
        <w:rPr>
          <w:rFonts w:ascii="Times New Roman"/>
          <w:b w:val="false"/>
          <w:i w:val="false"/>
          <w:color w:val="000000"/>
          <w:sz w:val="28"/>
        </w:rPr>
        <w:t>
      2) приложениями к технологическим картам;</w:t>
      </w:r>
    </w:p>
    <w:p>
      <w:pPr>
        <w:spacing w:after="0"/>
        <w:ind w:left="0"/>
        <w:jc w:val="both"/>
      </w:pPr>
      <w:r>
        <w:rPr>
          <w:rFonts w:ascii="Times New Roman"/>
          <w:b w:val="false"/>
          <w:i w:val="false"/>
          <w:color w:val="000000"/>
          <w:sz w:val="28"/>
        </w:rPr>
        <w:t>
      3) приборами для контроля за температурно-влажностным режимом хранения (термометрами, термографами, гигрографами, психрометрами);</w:t>
      </w:r>
    </w:p>
    <w:p>
      <w:pPr>
        <w:spacing w:after="0"/>
        <w:ind w:left="0"/>
        <w:jc w:val="both"/>
      </w:pPr>
      <w:r>
        <w:rPr>
          <w:rFonts w:ascii="Times New Roman"/>
          <w:b w:val="false"/>
          <w:i w:val="false"/>
          <w:color w:val="000000"/>
          <w:sz w:val="28"/>
        </w:rPr>
        <w:t>
      4) подтоварниками, лестницами, трапами;</w:t>
      </w:r>
    </w:p>
    <w:p>
      <w:pPr>
        <w:spacing w:after="0"/>
        <w:ind w:left="0"/>
        <w:jc w:val="both"/>
      </w:pPr>
      <w:r>
        <w:rPr>
          <w:rFonts w:ascii="Times New Roman"/>
          <w:b w:val="false"/>
          <w:i w:val="false"/>
          <w:color w:val="000000"/>
          <w:sz w:val="28"/>
        </w:rPr>
        <w:t>
      5) необходимыми средствами пожаротушения согласно действующим нормам и автоматической охранно-пожарной сигнализацией.</w:t>
      </w:r>
    </w:p>
    <w:bookmarkStart w:name="z118" w:id="123"/>
    <w:p>
      <w:pPr>
        <w:spacing w:after="0"/>
        <w:ind w:left="0"/>
        <w:jc w:val="both"/>
      </w:pPr>
      <w:r>
        <w:rPr>
          <w:rFonts w:ascii="Times New Roman"/>
          <w:b w:val="false"/>
          <w:i w:val="false"/>
          <w:color w:val="000000"/>
          <w:sz w:val="28"/>
        </w:rPr>
        <w:t>
      103. Для поддержания чистоты в складах у входа располагают подстилки, щетки и веники для чистки обуви и одежды.</w:t>
      </w:r>
    </w:p>
    <w:bookmarkEnd w:id="123"/>
    <w:bookmarkStart w:name="z119" w:id="124"/>
    <w:p>
      <w:pPr>
        <w:spacing w:after="0"/>
        <w:ind w:left="0"/>
        <w:jc w:val="both"/>
      </w:pPr>
      <w:r>
        <w:rPr>
          <w:rFonts w:ascii="Times New Roman"/>
          <w:b w:val="false"/>
          <w:i w:val="false"/>
          <w:color w:val="000000"/>
          <w:sz w:val="28"/>
        </w:rPr>
        <w:t>
      104. Чай хранится в складах любой степени огнестойкости.</w:t>
      </w:r>
    </w:p>
    <w:bookmarkEnd w:id="124"/>
    <w:bookmarkStart w:name="z120" w:id="125"/>
    <w:p>
      <w:pPr>
        <w:spacing w:after="0"/>
        <w:ind w:left="0"/>
        <w:jc w:val="both"/>
      </w:pPr>
      <w:r>
        <w:rPr>
          <w:rFonts w:ascii="Times New Roman"/>
          <w:b w:val="false"/>
          <w:i w:val="false"/>
          <w:color w:val="000000"/>
          <w:sz w:val="28"/>
        </w:rPr>
        <w:t>
      105. Чай, упакованный в фанерные ящики, ящики из гофрированного картона, является горючим материалом.</w:t>
      </w:r>
    </w:p>
    <w:bookmarkEnd w:id="125"/>
    <w:p>
      <w:pPr>
        <w:spacing w:after="0"/>
        <w:ind w:left="0"/>
        <w:jc w:val="both"/>
      </w:pPr>
      <w:r>
        <w:rPr>
          <w:rFonts w:ascii="Times New Roman"/>
          <w:b w:val="false"/>
          <w:i w:val="false"/>
          <w:color w:val="000000"/>
          <w:sz w:val="28"/>
        </w:rPr>
        <w:t>
      В процессе хранения чай необходимо предохранять от источников зажигания. При загорании или пожаре необходимо применять для тушения воду или воздушно-механическую пену. Средства тушения пожара постоянно содержатся в полной исправности и готовности.</w:t>
      </w:r>
    </w:p>
    <w:bookmarkStart w:name="z121" w:id="126"/>
    <w:p>
      <w:pPr>
        <w:spacing w:after="0"/>
        <w:ind w:left="0"/>
        <w:jc w:val="both"/>
      </w:pPr>
      <w:r>
        <w:rPr>
          <w:rFonts w:ascii="Times New Roman"/>
          <w:b w:val="false"/>
          <w:i w:val="false"/>
          <w:color w:val="000000"/>
          <w:sz w:val="28"/>
        </w:rPr>
        <w:t>
      106.Складирование чая производится штабелями, имеющими правильную прямоугольную форму, с учетом обеспечения их устойчивости, сохранности количества, качества чая и тары, наиболее рационального использования складской площади, создания необходимых условий для производства погрузочно-разгрузочных работ и наблюдения за качеством в процессе хранения. Чай в штабелях укладывают раздельно по ассортименту, сортам и расфасовке во избежание пересортицы при отпуске.</w:t>
      </w:r>
    </w:p>
    <w:bookmarkEnd w:id="126"/>
    <w:p>
      <w:pPr>
        <w:spacing w:after="0"/>
        <w:ind w:left="0"/>
        <w:jc w:val="both"/>
      </w:pPr>
      <w:r>
        <w:rPr>
          <w:rFonts w:ascii="Times New Roman"/>
          <w:b w:val="false"/>
          <w:i w:val="false"/>
          <w:color w:val="000000"/>
          <w:sz w:val="28"/>
        </w:rPr>
        <w:t>
      Штабеля с чаем формируются из одной или нескольких партий, имеющих одну дату выработки (в пределах одного квартала) с одинаковым гарантийным сроком хранения, на подтоварниках одного размера и одной высоты.</w:t>
      </w:r>
    </w:p>
    <w:p>
      <w:pPr>
        <w:spacing w:after="0"/>
        <w:ind w:left="0"/>
        <w:jc w:val="both"/>
      </w:pPr>
      <w:r>
        <w:rPr>
          <w:rFonts w:ascii="Times New Roman"/>
          <w:b w:val="false"/>
          <w:i w:val="false"/>
          <w:color w:val="000000"/>
          <w:sz w:val="28"/>
        </w:rPr>
        <w:t>
      Ящики с чаем укладываются на сухие, чистые подтоварники высотой 25-30 сантиметров от пола в складах с асфальтовыми полами и не менее 15 сантиметров от пола в складах с деревянными полами, а также в многоэтажных складах, начиная со 2 этажа.</w:t>
      </w:r>
    </w:p>
    <w:p>
      <w:pPr>
        <w:spacing w:after="0"/>
        <w:ind w:left="0"/>
        <w:jc w:val="both"/>
      </w:pPr>
      <w:r>
        <w:rPr>
          <w:rFonts w:ascii="Times New Roman"/>
          <w:b w:val="false"/>
          <w:i w:val="false"/>
          <w:color w:val="000000"/>
          <w:sz w:val="28"/>
        </w:rPr>
        <w:t>
      Между штабелями с чаем оставляют проходы шириной не менее - 0,5 метра, между строительными конструкциями перекрытий и штабелями расстояние не менее 0,5 метра.</w:t>
      </w:r>
    </w:p>
    <w:p>
      <w:pPr>
        <w:spacing w:after="0"/>
        <w:ind w:left="0"/>
        <w:jc w:val="both"/>
      </w:pPr>
      <w:r>
        <w:rPr>
          <w:rFonts w:ascii="Times New Roman"/>
          <w:b w:val="false"/>
          <w:i w:val="false"/>
          <w:color w:val="000000"/>
          <w:sz w:val="28"/>
        </w:rPr>
        <w:t>
      В целях обеспечения пожарной безопасности расстояние между верхними рядами штабелей с чаем, электропроводкой и светильниками расстояние составляет не менее - 0,5 метра.</w:t>
      </w:r>
    </w:p>
    <w:bookmarkStart w:name="z122" w:id="127"/>
    <w:p>
      <w:pPr>
        <w:spacing w:after="0"/>
        <w:ind w:left="0"/>
        <w:jc w:val="both"/>
      </w:pPr>
      <w:r>
        <w:rPr>
          <w:rFonts w:ascii="Times New Roman"/>
          <w:b w:val="false"/>
          <w:i w:val="false"/>
          <w:color w:val="000000"/>
          <w:sz w:val="28"/>
        </w:rPr>
        <w:t>
      107. Для наблюдения за сохранностью качества чая, обеспечения лучшей циркуляции воздуха и удобства в применении механизмов при укладке чая в складах оставляются продольные и поперечные проходы у стен в соответствии с требованиями Правил пожарной безопасности.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107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28"/>
    <w:p>
      <w:pPr>
        <w:spacing w:after="0"/>
        <w:ind w:left="0"/>
        <w:jc w:val="both"/>
      </w:pPr>
      <w:r>
        <w:rPr>
          <w:rFonts w:ascii="Times New Roman"/>
          <w:b w:val="false"/>
          <w:i w:val="false"/>
          <w:color w:val="000000"/>
          <w:sz w:val="28"/>
        </w:rPr>
        <w:t>
      108. В дождливую и снежную погоду погрузка и выгрузка производится под укрытием (навесом), защищающим ящики с чаем от попадания влаги. При этом штабеля, расположенные у дверей, через которые производятся погрузочно-разгрузочные работы, укрываются брезентом.</w:t>
      </w:r>
    </w:p>
    <w:bookmarkEnd w:id="128"/>
    <w:bookmarkStart w:name="z124" w:id="129"/>
    <w:p>
      <w:pPr>
        <w:spacing w:after="0"/>
        <w:ind w:left="0"/>
        <w:jc w:val="both"/>
      </w:pPr>
      <w:r>
        <w:rPr>
          <w:rFonts w:ascii="Times New Roman"/>
          <w:b w:val="false"/>
          <w:i w:val="false"/>
          <w:color w:val="000000"/>
          <w:sz w:val="28"/>
        </w:rPr>
        <w:t>
      109. На каждый штабель чая после его укладки оформляется штабельный ярлык установленной формы, который вывешивается на штабеля. К штабельному ярлыку прикладывается схема фактического размещения чая по ассортименту, сортам и расфасовке. Штабельный ярлык заполняется при приемке чая на основании приемного акта, сопроводительных документов, выданных поставщиком и результатов лабораторной проверки качества продукции.</w:t>
      </w:r>
    </w:p>
    <w:bookmarkEnd w:id="129"/>
    <w:bookmarkStart w:name="z125" w:id="130"/>
    <w:p>
      <w:pPr>
        <w:spacing w:after="0"/>
        <w:ind w:left="0"/>
        <w:jc w:val="both"/>
      </w:pPr>
      <w:r>
        <w:rPr>
          <w:rFonts w:ascii="Times New Roman"/>
          <w:b w:val="false"/>
          <w:i w:val="false"/>
          <w:color w:val="000000"/>
          <w:sz w:val="28"/>
        </w:rPr>
        <w:t>
      110. Погрузочно-разгрузочные и транспортно-складские работы производятся в строгом соответствии с утвержденной технологией.</w:t>
      </w:r>
    </w:p>
    <w:bookmarkEnd w:id="130"/>
    <w:p>
      <w:pPr>
        <w:spacing w:after="0"/>
        <w:ind w:left="0"/>
        <w:jc w:val="both"/>
      </w:pPr>
      <w:r>
        <w:rPr>
          <w:rFonts w:ascii="Times New Roman"/>
          <w:b w:val="false"/>
          <w:i w:val="false"/>
          <w:color w:val="000000"/>
          <w:sz w:val="28"/>
        </w:rPr>
        <w:t>
      При выполнении погрузочно-разгрузочных и внутри складских работ необходимо обеспечить бережное обращение с тарой.</w:t>
      </w:r>
    </w:p>
    <w:bookmarkStart w:name="z126" w:id="131"/>
    <w:p>
      <w:pPr>
        <w:spacing w:after="0"/>
        <w:ind w:left="0"/>
        <w:jc w:val="both"/>
      </w:pPr>
      <w:r>
        <w:rPr>
          <w:rFonts w:ascii="Times New Roman"/>
          <w:b w:val="false"/>
          <w:i w:val="false"/>
          <w:color w:val="000000"/>
          <w:sz w:val="28"/>
        </w:rPr>
        <w:t>
      111. Основной причиной ухудшения качества и порчи чая является увлажнение, влекущее за собой появление плесени, потерю вкуса и аромата. При хранении чая не допускается повышение его влажности.</w:t>
      </w:r>
    </w:p>
    <w:bookmarkEnd w:id="131"/>
    <w:p>
      <w:pPr>
        <w:spacing w:after="0"/>
        <w:ind w:left="0"/>
        <w:jc w:val="both"/>
      </w:pPr>
      <w:r>
        <w:rPr>
          <w:rFonts w:ascii="Times New Roman"/>
          <w:b w:val="false"/>
          <w:i w:val="false"/>
          <w:color w:val="000000"/>
          <w:sz w:val="28"/>
        </w:rPr>
        <w:t>
      При хранении чая относительная влажность воздуха в складах не более 70%.</w:t>
      </w:r>
    </w:p>
    <w:bookmarkStart w:name="z127" w:id="132"/>
    <w:p>
      <w:pPr>
        <w:spacing w:after="0"/>
        <w:ind w:left="0"/>
        <w:jc w:val="both"/>
      </w:pPr>
      <w:r>
        <w:rPr>
          <w:rFonts w:ascii="Times New Roman"/>
          <w:b w:val="false"/>
          <w:i w:val="false"/>
          <w:color w:val="000000"/>
          <w:sz w:val="28"/>
        </w:rPr>
        <w:t>
      112. В целях обеспечения сохранности качества чая в процессе хранения, производится систематическая проверка условий хранения и периодический контроль за его качеством по органолептическим показателям и содержанию влаги, а также внешнему состоянию товара и тары.</w:t>
      </w:r>
    </w:p>
    <w:bookmarkEnd w:id="132"/>
    <w:p>
      <w:pPr>
        <w:spacing w:after="0"/>
        <w:ind w:left="0"/>
        <w:jc w:val="both"/>
      </w:pPr>
      <w:r>
        <w:rPr>
          <w:rFonts w:ascii="Times New Roman"/>
          <w:b w:val="false"/>
          <w:i w:val="false"/>
          <w:color w:val="000000"/>
          <w:sz w:val="28"/>
        </w:rPr>
        <w:t>
      Периодичность проверки качества чая зависит от типа складского помещения и от внутренней выстилки ящиков фанерных для чая мешками-вкладышами из полиэтилен-терефталатной ламинированной пленки:</w:t>
      </w:r>
    </w:p>
    <w:p>
      <w:pPr>
        <w:spacing w:after="0"/>
        <w:ind w:left="0"/>
        <w:jc w:val="both"/>
      </w:pPr>
      <w:r>
        <w:rPr>
          <w:rFonts w:ascii="Times New Roman"/>
          <w:b w:val="false"/>
          <w:i w:val="false"/>
          <w:color w:val="000000"/>
          <w:sz w:val="28"/>
        </w:rPr>
        <w:t>
      1) проверка качества при хранении в отапливаемых складах осуществляется только в случаях обнаружения признаков качества при внешнем осмотре и при отпуске;</w:t>
      </w:r>
    </w:p>
    <w:p>
      <w:pPr>
        <w:spacing w:after="0"/>
        <w:ind w:left="0"/>
        <w:jc w:val="both"/>
      </w:pPr>
      <w:r>
        <w:rPr>
          <w:rFonts w:ascii="Times New Roman"/>
          <w:b w:val="false"/>
          <w:i w:val="false"/>
          <w:color w:val="000000"/>
          <w:sz w:val="28"/>
        </w:rPr>
        <w:t>
      2) проверка качества при хранении в не отапливаемых складах осуществляется в период перехода на летнее хранение и при отпуске;</w:t>
      </w:r>
    </w:p>
    <w:p>
      <w:pPr>
        <w:spacing w:after="0"/>
        <w:ind w:left="0"/>
        <w:jc w:val="both"/>
      </w:pPr>
      <w:r>
        <w:rPr>
          <w:rFonts w:ascii="Times New Roman"/>
          <w:b w:val="false"/>
          <w:i w:val="false"/>
          <w:color w:val="000000"/>
          <w:sz w:val="28"/>
        </w:rPr>
        <w:t>
      3) при хранении чая импортного (высшего, первого, второго сортов), отечественного номерных и высших сортов, упакованного в ящики фанерные для чая с мешками-вкладышами из полиэтилен-терефталатной ламинированной пленки, качество проверяется после 12 и 18 месяцев хранения и при отпуске.</w:t>
      </w:r>
    </w:p>
    <w:bookmarkStart w:name="z128" w:id="133"/>
    <w:p>
      <w:pPr>
        <w:spacing w:after="0"/>
        <w:ind w:left="0"/>
        <w:jc w:val="both"/>
      </w:pPr>
      <w:r>
        <w:rPr>
          <w:rFonts w:ascii="Times New Roman"/>
          <w:b w:val="false"/>
          <w:i w:val="false"/>
          <w:color w:val="000000"/>
          <w:sz w:val="28"/>
        </w:rPr>
        <w:t>
      113. При обнаружении чая с повышенной влажностью его подрабатывают путем интенсивного проветривания склада. В случае необходимости производится укладка ящиков с чаем в шахматном порядке с целью доведения его влажности до стандартной.</w:t>
      </w:r>
    </w:p>
    <w:bookmarkEnd w:id="133"/>
    <w:bookmarkStart w:name="z129" w:id="134"/>
    <w:p>
      <w:pPr>
        <w:spacing w:after="0"/>
        <w:ind w:left="0"/>
        <w:jc w:val="both"/>
      </w:pPr>
      <w:r>
        <w:rPr>
          <w:rFonts w:ascii="Times New Roman"/>
          <w:b w:val="false"/>
          <w:i w:val="false"/>
          <w:color w:val="000000"/>
          <w:sz w:val="28"/>
        </w:rPr>
        <w:t>
      114. При хранении чая не реже одного раза в месяц производится тщательная уборка складских помещений. Периодически производится обметание стен, потолков, дверей, лестниц, балок и столбов. Мыть полы в складах, где хранится чай, категорически запрещается.</w:t>
      </w:r>
    </w:p>
    <w:bookmarkEnd w:id="134"/>
    <w:bookmarkStart w:name="z130" w:id="135"/>
    <w:p>
      <w:pPr>
        <w:spacing w:after="0"/>
        <w:ind w:left="0"/>
        <w:jc w:val="both"/>
      </w:pPr>
      <w:r>
        <w:rPr>
          <w:rFonts w:ascii="Times New Roman"/>
          <w:b w:val="false"/>
          <w:i w:val="false"/>
          <w:color w:val="000000"/>
          <w:sz w:val="28"/>
        </w:rPr>
        <w:t>
      115. После каждой произведенной работы при приемке, отпуске, перекладке ящиков с чаем склад убирают и подметают. В случае обнаружения разбитых или слабо сколоченных ящиков, необходимо отремонтировать.</w:t>
      </w:r>
    </w:p>
    <w:bookmarkEnd w:id="135"/>
    <w:bookmarkStart w:name="z131" w:id="136"/>
    <w:p>
      <w:pPr>
        <w:spacing w:after="0"/>
        <w:ind w:left="0"/>
        <w:jc w:val="both"/>
      </w:pPr>
      <w:r>
        <w:rPr>
          <w:rFonts w:ascii="Times New Roman"/>
          <w:b w:val="false"/>
          <w:i w:val="false"/>
          <w:color w:val="000000"/>
          <w:sz w:val="28"/>
        </w:rPr>
        <w:t>
      116. В целях обеспечения количественной сохранности чая в течение года, проводятся контрольные проверки (путем пересчета, взаимной сверки) его наличия.</w:t>
      </w:r>
    </w:p>
    <w:bookmarkEnd w:id="136"/>
    <w:bookmarkStart w:name="z132" w:id="137"/>
    <w:p>
      <w:pPr>
        <w:spacing w:after="0"/>
        <w:ind w:left="0"/>
        <w:jc w:val="both"/>
      </w:pPr>
      <w:r>
        <w:rPr>
          <w:rFonts w:ascii="Times New Roman"/>
          <w:b w:val="false"/>
          <w:i w:val="false"/>
          <w:color w:val="000000"/>
          <w:sz w:val="28"/>
        </w:rPr>
        <w:t>
      117. Сроки годности чая устанавливаются изготовителем.</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38"/>
    <w:p>
      <w:pPr>
        <w:spacing w:after="0"/>
        <w:ind w:left="0"/>
        <w:jc w:val="left"/>
      </w:pPr>
      <w:r>
        <w:rPr>
          <w:rFonts w:ascii="Times New Roman"/>
          <w:b/>
          <w:i w:val="false"/>
          <w:color w:val="000000"/>
        </w:rPr>
        <w:t xml:space="preserve"> Параграф 8. Макаронные изделия</w:t>
      </w:r>
    </w:p>
    <w:bookmarkEnd w:id="138"/>
    <w:p>
      <w:pPr>
        <w:spacing w:after="0"/>
        <w:ind w:left="0"/>
        <w:jc w:val="both"/>
      </w:pPr>
      <w:r>
        <w:rPr>
          <w:rFonts w:ascii="Times New Roman"/>
          <w:b w:val="false"/>
          <w:i w:val="false"/>
          <w:color w:val="000000"/>
          <w:sz w:val="28"/>
        </w:rPr>
        <w:t>
      (ГОСТ 31743)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8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39"/>
    <w:p>
      <w:pPr>
        <w:spacing w:after="0"/>
        <w:ind w:left="0"/>
        <w:jc w:val="both"/>
      </w:pPr>
      <w:r>
        <w:rPr>
          <w:rFonts w:ascii="Times New Roman"/>
          <w:b w:val="false"/>
          <w:i w:val="false"/>
          <w:color w:val="000000"/>
          <w:sz w:val="28"/>
        </w:rPr>
        <w:t>
      118. Макаронные изделия – это высушенное пшеничное тесто, отформованное в виде трубочек (макароны, рожки), нитей (вермишель) ленточек (лапша) или различных фигурок.</w:t>
      </w:r>
    </w:p>
    <w:bookmarkEnd w:id="139"/>
    <w:bookmarkStart w:name="z135" w:id="140"/>
    <w:p>
      <w:pPr>
        <w:spacing w:after="0"/>
        <w:ind w:left="0"/>
        <w:jc w:val="both"/>
      </w:pPr>
      <w:r>
        <w:rPr>
          <w:rFonts w:ascii="Times New Roman"/>
          <w:b w:val="false"/>
          <w:i w:val="false"/>
          <w:color w:val="000000"/>
          <w:sz w:val="28"/>
        </w:rPr>
        <w:t>
      119. Помещения для хранения макаронных изделий находятся в чистом, сухом, хорошо проветриваемом, не зараженным вредителями хлебных запасов, защищенными от воздействия атмосферных осадков. Не допускается хранить макаронные изделия вместе с товарами, имеющими специфический запах.</w:t>
      </w:r>
    </w:p>
    <w:bookmarkEnd w:id="140"/>
    <w:bookmarkStart w:name="z136" w:id="141"/>
    <w:p>
      <w:pPr>
        <w:spacing w:after="0"/>
        <w:ind w:left="0"/>
        <w:jc w:val="both"/>
      </w:pPr>
      <w:r>
        <w:rPr>
          <w:rFonts w:ascii="Times New Roman"/>
          <w:b w:val="false"/>
          <w:i w:val="false"/>
          <w:color w:val="000000"/>
          <w:sz w:val="28"/>
        </w:rPr>
        <w:t>
      120. Ящики и мешки с макаронными изделиями должны храниться в складских помещениях на стеллажах или поддонах.</w:t>
      </w:r>
    </w:p>
    <w:bookmarkEnd w:id="141"/>
    <w:bookmarkStart w:name="z137" w:id="142"/>
    <w:p>
      <w:pPr>
        <w:spacing w:after="0"/>
        <w:ind w:left="0"/>
        <w:jc w:val="both"/>
      </w:pPr>
      <w:r>
        <w:rPr>
          <w:rFonts w:ascii="Times New Roman"/>
          <w:b w:val="false"/>
          <w:i w:val="false"/>
          <w:color w:val="000000"/>
          <w:sz w:val="28"/>
        </w:rPr>
        <w:t>
      121. Перед укладкой макаронных изделий (при хранении на поддонах) на полу склада делается разметка для расположения штабелей и проходов.</w:t>
      </w:r>
    </w:p>
    <w:bookmarkEnd w:id="142"/>
    <w:p>
      <w:pPr>
        <w:spacing w:after="0"/>
        <w:ind w:left="0"/>
        <w:jc w:val="both"/>
      </w:pPr>
      <w:r>
        <w:rPr>
          <w:rFonts w:ascii="Times New Roman"/>
          <w:b w:val="false"/>
          <w:i w:val="false"/>
          <w:color w:val="000000"/>
          <w:sz w:val="28"/>
        </w:rPr>
        <w:t>
      Штабели макаронных изделий формируются по срокам выработки (квартал) и поставщикам - изготовителям. При получении макаронных изделий от одного изготовителя формирование штабелей возможно из одной или нескольких вагонных партий, однородных по виду, сорту и классу товара.</w:t>
      </w:r>
    </w:p>
    <w:p>
      <w:pPr>
        <w:spacing w:after="0"/>
        <w:ind w:left="0"/>
        <w:jc w:val="both"/>
      </w:pPr>
      <w:r>
        <w:rPr>
          <w:rFonts w:ascii="Times New Roman"/>
          <w:b w:val="false"/>
          <w:i w:val="false"/>
          <w:color w:val="000000"/>
          <w:sz w:val="28"/>
        </w:rPr>
        <w:t>
      Ширина, длина и высота штабелей устанавливается в зависимости от особенностей склада, а также состояния (прочности) тары, но для ящиков из гофрированного картона - не более 6 рядов; а для бумажных мешков - не более 7 рядов (по высоте).</w:t>
      </w:r>
    </w:p>
    <w:bookmarkStart w:name="z138" w:id="143"/>
    <w:p>
      <w:pPr>
        <w:spacing w:after="0"/>
        <w:ind w:left="0"/>
        <w:jc w:val="both"/>
      </w:pPr>
      <w:r>
        <w:rPr>
          <w:rFonts w:ascii="Times New Roman"/>
          <w:b w:val="false"/>
          <w:i w:val="false"/>
          <w:color w:val="000000"/>
          <w:sz w:val="28"/>
        </w:rPr>
        <w:t>
      122. Для проведения операций по приемке и отпуску макаронных изделий, наблюдения за сохранностью качества и количества, а также с целью соблюдения Правил пожарной безопасности при их укладке в складах следует оставлять проходы: по периметру склада 0,5-0,7 метра, а между штабелями 0,4-0,5 метра.</w:t>
      </w:r>
    </w:p>
    <w:bookmarkEnd w:id="143"/>
    <w:bookmarkStart w:name="z139" w:id="144"/>
    <w:p>
      <w:pPr>
        <w:spacing w:after="0"/>
        <w:ind w:left="0"/>
        <w:jc w:val="both"/>
      </w:pPr>
      <w:r>
        <w:rPr>
          <w:rFonts w:ascii="Times New Roman"/>
          <w:b w:val="false"/>
          <w:i w:val="false"/>
          <w:color w:val="000000"/>
          <w:sz w:val="28"/>
        </w:rPr>
        <w:t>
      123. Для обеспечения сохранности качества макаронных изделий при длительном хранении относительная влажность воздуха в складе должна поддерживаться не выше 70%, а температура не выше 30</w:t>
      </w:r>
      <w:r>
        <w:rPr>
          <w:rFonts w:ascii="Times New Roman"/>
          <w:b w:val="false"/>
          <w:i w:val="false"/>
          <w:color w:val="000000"/>
          <w:vertAlign w:val="superscript"/>
        </w:rPr>
        <w:t>о</w:t>
      </w:r>
      <w:r>
        <w:rPr>
          <w:rFonts w:ascii="Times New Roman"/>
          <w:b w:val="false"/>
          <w:i w:val="false"/>
          <w:color w:val="000000"/>
          <w:sz w:val="28"/>
        </w:rPr>
        <w:t>С.</w:t>
      </w:r>
    </w:p>
    <w:bookmarkEnd w:id="144"/>
    <w:bookmarkStart w:name="z140" w:id="145"/>
    <w:p>
      <w:pPr>
        <w:spacing w:after="0"/>
        <w:ind w:left="0"/>
        <w:jc w:val="both"/>
      </w:pPr>
      <w:r>
        <w:rPr>
          <w:rFonts w:ascii="Times New Roman"/>
          <w:b w:val="false"/>
          <w:i w:val="false"/>
          <w:color w:val="000000"/>
          <w:sz w:val="28"/>
        </w:rPr>
        <w:t>
      124. Сроки годности макаронных изделий устанавливаются изготовителем.</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41" w:id="146"/>
    <w:p>
      <w:pPr>
        <w:spacing w:after="0"/>
        <w:ind w:left="0"/>
        <w:jc w:val="left"/>
      </w:pPr>
      <w:r>
        <w:rPr>
          <w:rFonts w:ascii="Times New Roman"/>
          <w:b/>
          <w:i w:val="false"/>
          <w:color w:val="000000"/>
        </w:rPr>
        <w:t xml:space="preserve"> Параграф 9. Соль</w:t>
      </w:r>
    </w:p>
    <w:bookmarkEnd w:id="146"/>
    <w:p>
      <w:pPr>
        <w:spacing w:after="0"/>
        <w:ind w:left="0"/>
        <w:jc w:val="both"/>
      </w:pPr>
      <w:r>
        <w:rPr>
          <w:rFonts w:ascii="Times New Roman"/>
          <w:b w:val="false"/>
          <w:i w:val="false"/>
          <w:color w:val="000000"/>
          <w:sz w:val="28"/>
        </w:rPr>
        <w:t>
      (ГОСТ 13830)</w:t>
      </w:r>
    </w:p>
    <w:bookmarkStart w:name="z142" w:id="147"/>
    <w:p>
      <w:pPr>
        <w:spacing w:after="0"/>
        <w:ind w:left="0"/>
        <w:jc w:val="both"/>
      </w:pPr>
      <w:r>
        <w:rPr>
          <w:rFonts w:ascii="Times New Roman"/>
          <w:b w:val="false"/>
          <w:i w:val="false"/>
          <w:color w:val="000000"/>
          <w:sz w:val="28"/>
        </w:rPr>
        <w:t>
      125. Хранение поваренной соли производится в сухих, технически исправных складах или, как исключение, на открытых специально подготовленных площадках.</w:t>
      </w:r>
    </w:p>
    <w:bookmarkEnd w:id="147"/>
    <w:bookmarkStart w:name="z143" w:id="148"/>
    <w:p>
      <w:pPr>
        <w:spacing w:after="0"/>
        <w:ind w:left="0"/>
        <w:jc w:val="both"/>
      </w:pPr>
      <w:r>
        <w:rPr>
          <w:rFonts w:ascii="Times New Roman"/>
          <w:b w:val="false"/>
          <w:i w:val="false"/>
          <w:color w:val="000000"/>
          <w:sz w:val="28"/>
        </w:rPr>
        <w:t>
      126. На предприятиях длительного хранения соль навалом размещается и хранится в неотапливаемых складах. Асфальтовые полы покрываются сплошным настилом из фанеры толщиной 3-4 миллиметра. Хранение соли в складах с деревянными полами осуществляется без дополнительного настила фанеры. Колонны в складах ограждаются дощатыми щитами на высоту - 0,5 метра от их основания. По периметру склада на расстоянии - 1,0 метра от стен устанавливаются деревянные щиты высотой 1,0-1,2 метра.</w:t>
      </w:r>
    </w:p>
    <w:bookmarkEnd w:id="148"/>
    <w:bookmarkStart w:name="z144" w:id="149"/>
    <w:p>
      <w:pPr>
        <w:spacing w:after="0"/>
        <w:ind w:left="0"/>
        <w:jc w:val="both"/>
      </w:pPr>
      <w:r>
        <w:rPr>
          <w:rFonts w:ascii="Times New Roman"/>
          <w:b w:val="false"/>
          <w:i w:val="false"/>
          <w:color w:val="000000"/>
          <w:sz w:val="28"/>
        </w:rPr>
        <w:t>
      127. Перед поступлением поваренной соли складские помещения, предназначенные для хранения этой продукции, тщательно очищают от посторонних предметов, мусора, пыли и подготовлены к приемке. Хранение вблизи складов и площадок с солью пахучих материалов, а также остатков строительных или воспламеняющихся материалов, категорически запрещается.</w:t>
      </w:r>
    </w:p>
    <w:bookmarkEnd w:id="149"/>
    <w:bookmarkStart w:name="z145" w:id="150"/>
    <w:p>
      <w:pPr>
        <w:spacing w:after="0"/>
        <w:ind w:left="0"/>
        <w:jc w:val="both"/>
      </w:pPr>
      <w:r>
        <w:rPr>
          <w:rFonts w:ascii="Times New Roman"/>
          <w:b w:val="false"/>
          <w:i w:val="false"/>
          <w:color w:val="000000"/>
          <w:sz w:val="28"/>
        </w:rPr>
        <w:t>
      128. Хранение незатаренной соли производится в буртах в виде четырехгранной усеченной пирамиды, параллелепипеда или другой формы, удобной для обмера при контрольных обмерах или инвентаризации. Поверхность и стороны буртов соли выравниваются. Высота бурта соли в складах зависит от допускаемой нагрузки на 1м</w:t>
      </w:r>
      <w:r>
        <w:rPr>
          <w:rFonts w:ascii="Times New Roman"/>
          <w:b w:val="false"/>
          <w:i w:val="false"/>
          <w:color w:val="000000"/>
          <w:vertAlign w:val="superscript"/>
        </w:rPr>
        <w:t>2</w:t>
      </w:r>
      <w:r>
        <w:rPr>
          <w:rFonts w:ascii="Times New Roman"/>
          <w:b w:val="false"/>
          <w:i w:val="false"/>
          <w:color w:val="000000"/>
          <w:sz w:val="28"/>
        </w:rPr>
        <w:t xml:space="preserve"> площади пола. Между верхним слоем соли и потолком или крышей должен оставаться промежуток не менее – 0,5 метра. Для предохранения соли от загрязнения, сырости и слеживания поверхность бурта в складах необходимо покрывать укрывочными материалами, не взаимодействующими с солью и не имеющими запаха. При хранении на поверхности бурта соли образуется корка, которая предохраняет соль от загрязнения.</w:t>
      </w:r>
    </w:p>
    <w:bookmarkEnd w:id="150"/>
    <w:bookmarkStart w:name="z46" w:id="151"/>
    <w:p>
      <w:pPr>
        <w:spacing w:after="0"/>
        <w:ind w:left="0"/>
        <w:jc w:val="both"/>
      </w:pPr>
      <w:r>
        <w:rPr>
          <w:rFonts w:ascii="Times New Roman"/>
          <w:b w:val="false"/>
          <w:i w:val="false"/>
          <w:color w:val="000000"/>
          <w:sz w:val="28"/>
        </w:rPr>
        <w:t>
      Хранение соли в пачках, уложенной в ящики производится только в закрытых складских помещениях. Такая соль укладывается в устойчивые штабели прямоугольной формы на подтоварники высотой 15-20 сантиметров.</w:t>
      </w:r>
    </w:p>
    <w:bookmarkEnd w:id="151"/>
    <w:bookmarkStart w:name="z47" w:id="152"/>
    <w:p>
      <w:pPr>
        <w:spacing w:after="0"/>
        <w:ind w:left="0"/>
        <w:jc w:val="both"/>
      </w:pPr>
      <w:r>
        <w:rPr>
          <w:rFonts w:ascii="Times New Roman"/>
          <w:b w:val="false"/>
          <w:i w:val="false"/>
          <w:color w:val="000000"/>
          <w:sz w:val="28"/>
        </w:rPr>
        <w:t>
      Ширина, длина и высота штабелей соли в пачках устанавливается в зависимости от особенностей склада, а также состояния (прочности) тары.</w:t>
      </w:r>
    </w:p>
    <w:bookmarkEnd w:id="152"/>
    <w:p>
      <w:pPr>
        <w:spacing w:after="0"/>
        <w:ind w:left="0"/>
        <w:jc w:val="both"/>
      </w:pPr>
      <w:r>
        <w:rPr>
          <w:rFonts w:ascii="Times New Roman"/>
          <w:b w:val="false"/>
          <w:i w:val="false"/>
          <w:color w:val="000000"/>
          <w:sz w:val="28"/>
        </w:rPr>
        <w:t>
      Во избежание отсыревания затаренной соли при укладке ее в штабели оставляются проходы по периметру склада 0,5-0,7 метра, а между штабелями - 0,4-0,5 метра.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53"/>
    <w:p>
      <w:pPr>
        <w:spacing w:after="0"/>
        <w:ind w:left="0"/>
        <w:jc w:val="both"/>
      </w:pPr>
      <w:r>
        <w:rPr>
          <w:rFonts w:ascii="Times New Roman"/>
          <w:b w:val="false"/>
          <w:i w:val="false"/>
          <w:color w:val="000000"/>
          <w:sz w:val="28"/>
        </w:rPr>
        <w:t>
      129. Соль каждого сорта и помола складируется раздельно. Обезличенное складирование соли разных помолов и сортов не допускается. На каждую партию соли, после ее укладки заводится штабельный ярлык и вывешивается на штабеле или бурте соли с приложением схемы бурта, с соответствующим расчетом определения ее количества.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54"/>
    <w:p>
      <w:pPr>
        <w:spacing w:after="0"/>
        <w:ind w:left="0"/>
        <w:jc w:val="both"/>
      </w:pPr>
      <w:r>
        <w:rPr>
          <w:rFonts w:ascii="Times New Roman"/>
          <w:b w:val="false"/>
          <w:i w:val="false"/>
          <w:color w:val="000000"/>
          <w:sz w:val="28"/>
        </w:rPr>
        <w:t>
      130. Наиболее благоприятными условиями для хранения соли является поддержание относительной влажности воздуха в складских помещениях не выше 70% - для незатаренной соли, 75% - для упакованной соли, без резких колебаний температуры.</w:t>
      </w:r>
    </w:p>
    <w:bookmarkEnd w:id="154"/>
    <w:p>
      <w:pPr>
        <w:spacing w:after="0"/>
        <w:ind w:left="0"/>
        <w:jc w:val="both"/>
      </w:pPr>
      <w:r>
        <w:rPr>
          <w:rFonts w:ascii="Times New Roman"/>
          <w:b w:val="false"/>
          <w:i w:val="false"/>
          <w:color w:val="000000"/>
          <w:sz w:val="28"/>
        </w:rPr>
        <w:t>
      Поддержание необходимого температурно-влажностного режима хранения соли осуществляется проветриванием складов в весеннее - летний период при благоприятных климатических условиях, с учетом влагосодержания наружного и складского воздуха.</w:t>
      </w:r>
    </w:p>
    <w:bookmarkStart w:name="z1072" w:id="155"/>
    <w:p>
      <w:pPr>
        <w:spacing w:after="0"/>
        <w:ind w:left="0"/>
        <w:jc w:val="both"/>
      </w:pPr>
      <w:r>
        <w:rPr>
          <w:rFonts w:ascii="Times New Roman"/>
          <w:b w:val="false"/>
          <w:i w:val="false"/>
          <w:color w:val="000000"/>
          <w:sz w:val="28"/>
        </w:rPr>
        <w:t>
      130-1. Сроки годности соли устанавливаются изготовителем.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130-1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56"/>
    <w:p>
      <w:pPr>
        <w:spacing w:after="0"/>
        <w:ind w:left="0"/>
        <w:jc w:val="left"/>
      </w:pPr>
      <w:r>
        <w:rPr>
          <w:rFonts w:ascii="Times New Roman"/>
          <w:b/>
          <w:i w:val="false"/>
          <w:color w:val="000000"/>
        </w:rPr>
        <w:t xml:space="preserve"> Параграф 10. Специи</w:t>
      </w:r>
    </w:p>
    <w:bookmarkEnd w:id="156"/>
    <w:p>
      <w:pPr>
        <w:spacing w:after="0"/>
        <w:ind w:left="0"/>
        <w:jc w:val="both"/>
      </w:pPr>
      <w:r>
        <w:rPr>
          <w:rFonts w:ascii="Times New Roman"/>
          <w:b w:val="false"/>
          <w:i w:val="false"/>
          <w:color w:val="000000"/>
          <w:sz w:val="28"/>
        </w:rPr>
        <w:t>
      (ГОСТ 28750)</w:t>
      </w:r>
    </w:p>
    <w:bookmarkStart w:name="z149" w:id="157"/>
    <w:p>
      <w:pPr>
        <w:spacing w:after="0"/>
        <w:ind w:left="0"/>
        <w:jc w:val="both"/>
      </w:pPr>
      <w:r>
        <w:rPr>
          <w:rFonts w:ascii="Times New Roman"/>
          <w:b w:val="false"/>
          <w:i w:val="false"/>
          <w:color w:val="000000"/>
          <w:sz w:val="28"/>
        </w:rPr>
        <w:t>
      131. К специям относятся: лавровый лист, перец, горчица, ваниль, корица, гвоздика.</w:t>
      </w:r>
    </w:p>
    <w:bookmarkEnd w:id="157"/>
    <w:bookmarkStart w:name="z150" w:id="158"/>
    <w:p>
      <w:pPr>
        <w:spacing w:after="0"/>
        <w:ind w:left="0"/>
        <w:jc w:val="both"/>
      </w:pPr>
      <w:r>
        <w:rPr>
          <w:rFonts w:ascii="Times New Roman"/>
          <w:b w:val="false"/>
          <w:i w:val="false"/>
          <w:color w:val="000000"/>
          <w:sz w:val="28"/>
        </w:rPr>
        <w:t>
      132. Специи хранят в сухих, чистых, хорошо вентилируемых складских помещениях, не зараженных вредителями, при температуре не выше 20</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воздуха не более 75%.</w:t>
      </w:r>
    </w:p>
    <w:bookmarkEnd w:id="158"/>
    <w:p>
      <w:pPr>
        <w:spacing w:after="0"/>
        <w:ind w:left="0"/>
        <w:jc w:val="both"/>
      </w:pPr>
      <w:r>
        <w:rPr>
          <w:rFonts w:ascii="Times New Roman"/>
          <w:b w:val="false"/>
          <w:i w:val="false"/>
          <w:color w:val="000000"/>
          <w:sz w:val="28"/>
        </w:rPr>
        <w:t>
      При хранении ящики с пряностями устанавливаются на стеллажи и поддоны штабелями, по высоте не более восьми ящиков. Расстояние между штабелями, а также штабелями и стенами должно быть не менее - 0,7 метра.</w:t>
      </w:r>
    </w:p>
    <w:bookmarkStart w:name="z151" w:id="159"/>
    <w:p>
      <w:pPr>
        <w:spacing w:after="0"/>
        <w:ind w:left="0"/>
        <w:jc w:val="both"/>
      </w:pPr>
      <w:r>
        <w:rPr>
          <w:rFonts w:ascii="Times New Roman"/>
          <w:b w:val="false"/>
          <w:i w:val="false"/>
          <w:color w:val="000000"/>
          <w:sz w:val="28"/>
        </w:rPr>
        <w:t>
      133. Не допускается:</w:t>
      </w:r>
    </w:p>
    <w:bookmarkEnd w:id="159"/>
    <w:bookmarkStart w:name="z55" w:id="160"/>
    <w:p>
      <w:pPr>
        <w:spacing w:after="0"/>
        <w:ind w:left="0"/>
        <w:jc w:val="both"/>
      </w:pPr>
      <w:r>
        <w:rPr>
          <w:rFonts w:ascii="Times New Roman"/>
          <w:b w:val="false"/>
          <w:i w:val="false"/>
          <w:color w:val="000000"/>
          <w:sz w:val="28"/>
        </w:rPr>
        <w:t>
      1) укладывать пряности вблизи водопроводных и канализационных труб, отопительных приборов;</w:t>
      </w:r>
    </w:p>
    <w:bookmarkEnd w:id="160"/>
    <w:bookmarkStart w:name="z56" w:id="161"/>
    <w:p>
      <w:pPr>
        <w:spacing w:after="0"/>
        <w:ind w:left="0"/>
        <w:jc w:val="both"/>
      </w:pPr>
      <w:r>
        <w:rPr>
          <w:rFonts w:ascii="Times New Roman"/>
          <w:b w:val="false"/>
          <w:i w:val="false"/>
          <w:color w:val="000000"/>
          <w:sz w:val="28"/>
        </w:rPr>
        <w:t>
      2) проветривать складские помещения в сырую погоду и сразу после дождя;</w:t>
      </w:r>
    </w:p>
    <w:bookmarkEnd w:id="161"/>
    <w:bookmarkStart w:name="z1073" w:id="162"/>
    <w:p>
      <w:pPr>
        <w:spacing w:after="0"/>
        <w:ind w:left="0"/>
        <w:jc w:val="both"/>
      </w:pPr>
      <w:r>
        <w:rPr>
          <w:rFonts w:ascii="Times New Roman"/>
          <w:b w:val="false"/>
          <w:i w:val="false"/>
          <w:color w:val="000000"/>
          <w:sz w:val="28"/>
        </w:rPr>
        <w:t>
      3) хранить пряности совместно с химикатами и резко пахнущими продуктами или материалами.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163"/>
    <w:p>
      <w:pPr>
        <w:spacing w:after="0"/>
        <w:ind w:left="0"/>
        <w:jc w:val="both"/>
      </w:pPr>
      <w:r>
        <w:rPr>
          <w:rFonts w:ascii="Times New Roman"/>
          <w:b w:val="false"/>
          <w:i w:val="false"/>
          <w:color w:val="000000"/>
          <w:sz w:val="28"/>
        </w:rPr>
        <w:t>
      133-1. Сроки годности специи устанавливаются изготовителем.</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133-1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2" w:id="164"/>
    <w:p>
      <w:pPr>
        <w:spacing w:after="0"/>
        <w:ind w:left="0"/>
        <w:jc w:val="left"/>
      </w:pPr>
      <w:r>
        <w:rPr>
          <w:rFonts w:ascii="Times New Roman"/>
          <w:b/>
          <w:i w:val="false"/>
          <w:color w:val="000000"/>
        </w:rPr>
        <w:t xml:space="preserve"> Параграф 11. Томатная паста</w:t>
      </w:r>
    </w:p>
    <w:bookmarkEnd w:id="164"/>
    <w:p>
      <w:pPr>
        <w:spacing w:after="0"/>
        <w:ind w:left="0"/>
        <w:jc w:val="both"/>
      </w:pPr>
      <w:r>
        <w:rPr>
          <w:rFonts w:ascii="Times New Roman"/>
          <w:b w:val="false"/>
          <w:i w:val="false"/>
          <w:color w:val="000000"/>
          <w:sz w:val="28"/>
        </w:rPr>
        <w:t>
      (ГОСТ 3343)</w:t>
      </w:r>
    </w:p>
    <w:bookmarkStart w:name="z153" w:id="165"/>
    <w:p>
      <w:pPr>
        <w:spacing w:after="0"/>
        <w:ind w:left="0"/>
        <w:jc w:val="both"/>
      </w:pPr>
      <w:r>
        <w:rPr>
          <w:rFonts w:ascii="Times New Roman"/>
          <w:b w:val="false"/>
          <w:i w:val="false"/>
          <w:color w:val="000000"/>
          <w:sz w:val="28"/>
        </w:rPr>
        <w:t>
      134. Томатная паста получают из свежих томатов или томатной массы с добавлением соли и экстрактов пряностей и устанавливает требования к продукции, изготовляемой для нужд народного хозяйства и экспорта.</w:t>
      </w:r>
    </w:p>
    <w:bookmarkEnd w:id="165"/>
    <w:bookmarkStart w:name="z154" w:id="166"/>
    <w:p>
      <w:pPr>
        <w:spacing w:after="0"/>
        <w:ind w:left="0"/>
        <w:jc w:val="both"/>
      </w:pPr>
      <w:r>
        <w:rPr>
          <w:rFonts w:ascii="Times New Roman"/>
          <w:b w:val="false"/>
          <w:i w:val="false"/>
          <w:color w:val="000000"/>
          <w:sz w:val="28"/>
        </w:rPr>
        <w:t>
      135. Томатную пасту соленую в бочках хранят при относительной влажности воздуха не более 80%.</w:t>
      </w:r>
    </w:p>
    <w:bookmarkEnd w:id="166"/>
    <w:bookmarkStart w:name="z155" w:id="167"/>
    <w:p>
      <w:pPr>
        <w:spacing w:after="0"/>
        <w:ind w:left="0"/>
        <w:jc w:val="both"/>
      </w:pPr>
      <w:r>
        <w:rPr>
          <w:rFonts w:ascii="Times New Roman"/>
          <w:b w:val="false"/>
          <w:i w:val="false"/>
          <w:color w:val="000000"/>
          <w:sz w:val="28"/>
        </w:rPr>
        <w:t>
      136. Томатную пасту в таре из полимерных материалов хранят при температуре от 0 до 8</w:t>
      </w:r>
      <w:r>
        <w:rPr>
          <w:rFonts w:ascii="Times New Roman"/>
          <w:b w:val="false"/>
          <w:i w:val="false"/>
          <w:color w:val="000000"/>
          <w:vertAlign w:val="superscript"/>
        </w:rPr>
        <w:t>о</w:t>
      </w:r>
      <w:r>
        <w:rPr>
          <w:rFonts w:ascii="Times New Roman"/>
          <w:b w:val="false"/>
          <w:i w:val="false"/>
          <w:color w:val="000000"/>
          <w:sz w:val="28"/>
        </w:rPr>
        <w:t>С.</w:t>
      </w:r>
    </w:p>
    <w:bookmarkEnd w:id="167"/>
    <w:p>
      <w:pPr>
        <w:spacing w:after="0"/>
        <w:ind w:left="0"/>
        <w:jc w:val="both"/>
      </w:pPr>
      <w:r>
        <w:rPr>
          <w:rFonts w:ascii="Times New Roman"/>
          <w:b w:val="false"/>
          <w:i w:val="false"/>
          <w:color w:val="000000"/>
          <w:sz w:val="28"/>
        </w:rPr>
        <w:t>
      Допускается хранить томатную пасту в контейнерах-цистернах при температуре не ниже минус 10</w:t>
      </w:r>
      <w:r>
        <w:rPr>
          <w:rFonts w:ascii="Times New Roman"/>
          <w:b w:val="false"/>
          <w:i w:val="false"/>
          <w:color w:val="000000"/>
          <w:vertAlign w:val="superscript"/>
        </w:rPr>
        <w:t>о</w:t>
      </w:r>
      <w:r>
        <w:rPr>
          <w:rFonts w:ascii="Times New Roman"/>
          <w:b w:val="false"/>
          <w:i w:val="false"/>
          <w:color w:val="000000"/>
          <w:sz w:val="28"/>
        </w:rPr>
        <w:t>С.</w:t>
      </w:r>
    </w:p>
    <w:bookmarkStart w:name="z156" w:id="168"/>
    <w:p>
      <w:pPr>
        <w:spacing w:after="0"/>
        <w:ind w:left="0"/>
        <w:jc w:val="both"/>
      </w:pPr>
      <w:r>
        <w:rPr>
          <w:rFonts w:ascii="Times New Roman"/>
          <w:b w:val="false"/>
          <w:i w:val="false"/>
          <w:color w:val="000000"/>
          <w:sz w:val="28"/>
        </w:rPr>
        <w:t>
      137. Сроки годности томатной пасты устанавливаются изготовителем.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57" w:id="169"/>
    <w:p>
      <w:pPr>
        <w:spacing w:after="0"/>
        <w:ind w:left="0"/>
        <w:jc w:val="left"/>
      </w:pPr>
      <w:r>
        <w:rPr>
          <w:rFonts w:ascii="Times New Roman"/>
          <w:b/>
          <w:i w:val="false"/>
          <w:color w:val="000000"/>
        </w:rPr>
        <w:t xml:space="preserve"> Параграф 12. Уксус</w:t>
      </w:r>
    </w:p>
    <w:bookmarkEnd w:id="169"/>
    <w:p>
      <w:pPr>
        <w:spacing w:after="0"/>
        <w:ind w:left="0"/>
        <w:jc w:val="both"/>
      </w:pPr>
      <w:r>
        <w:rPr>
          <w:rFonts w:ascii="Times New Roman"/>
          <w:b w:val="false"/>
          <w:i w:val="false"/>
          <w:color w:val="000000"/>
          <w:sz w:val="28"/>
        </w:rPr>
        <w:t>
      (ГОСТ Р 52101)</w:t>
      </w:r>
    </w:p>
    <w:bookmarkStart w:name="z158" w:id="170"/>
    <w:p>
      <w:pPr>
        <w:spacing w:after="0"/>
        <w:ind w:left="0"/>
        <w:jc w:val="both"/>
      </w:pPr>
      <w:r>
        <w:rPr>
          <w:rFonts w:ascii="Times New Roman"/>
          <w:b w:val="false"/>
          <w:i w:val="false"/>
          <w:color w:val="000000"/>
          <w:sz w:val="28"/>
        </w:rPr>
        <w:t>
      138. Уксусы – вырабатывают биохимическим способом путем аэробного окисления уксуснокислыми бактериями этилового ректификованного спирта из пищевого сырья, спирта, содержащегося в виноградных и плодовых виноматериалах, головной фракции этилового ректификованного спирта из пищевого сырья, предназначенные для пищевых целей.</w:t>
      </w:r>
    </w:p>
    <w:bookmarkEnd w:id="170"/>
    <w:bookmarkStart w:name="z159" w:id="171"/>
    <w:p>
      <w:pPr>
        <w:spacing w:after="0"/>
        <w:ind w:left="0"/>
        <w:jc w:val="both"/>
      </w:pPr>
      <w:r>
        <w:rPr>
          <w:rFonts w:ascii="Times New Roman"/>
          <w:b w:val="false"/>
          <w:i w:val="false"/>
          <w:color w:val="000000"/>
          <w:sz w:val="28"/>
        </w:rPr>
        <w:t>
      139. Уксусы из пищевого сырья транспортируют транспортом всех видов в крытых транспортных средствах в соответствии с нормами перевозок пищевых грузов, действующими на каждом виде транспорта.</w:t>
      </w:r>
    </w:p>
    <w:bookmarkEnd w:id="171"/>
    <w:bookmarkStart w:name="z160" w:id="172"/>
    <w:p>
      <w:pPr>
        <w:spacing w:after="0"/>
        <w:ind w:left="0"/>
        <w:jc w:val="both"/>
      </w:pPr>
      <w:r>
        <w:rPr>
          <w:rFonts w:ascii="Times New Roman"/>
          <w:b w:val="false"/>
          <w:i w:val="false"/>
          <w:color w:val="000000"/>
          <w:sz w:val="28"/>
        </w:rPr>
        <w:t>
      140. Уксусы из пищевого сырья должны храниться в упакованном виде, в чистых проветриваемых помещениях и защищены от воздействия прямых солнечных лучей.</w:t>
      </w:r>
    </w:p>
    <w:bookmarkEnd w:id="172"/>
    <w:p>
      <w:pPr>
        <w:spacing w:after="0"/>
        <w:ind w:left="0"/>
        <w:jc w:val="both"/>
      </w:pPr>
      <w:r>
        <w:rPr>
          <w:rFonts w:ascii="Times New Roman"/>
          <w:b w:val="false"/>
          <w:i w:val="false"/>
          <w:color w:val="000000"/>
          <w:sz w:val="28"/>
        </w:rPr>
        <w:t>
      При хранении уксуса на складах относительная влажность воздуха должна быть не более 80%, температура от минус 3</w:t>
      </w:r>
      <w:r>
        <w:rPr>
          <w:rFonts w:ascii="Times New Roman"/>
          <w:b w:val="false"/>
          <w:i w:val="false"/>
          <w:color w:val="000000"/>
          <w:vertAlign w:val="superscript"/>
        </w:rPr>
        <w:t>о</w:t>
      </w:r>
      <w:r>
        <w:rPr>
          <w:rFonts w:ascii="Times New Roman"/>
          <w:b w:val="false"/>
          <w:i w:val="false"/>
          <w:color w:val="000000"/>
          <w:sz w:val="28"/>
        </w:rPr>
        <w:t>С до плюс 35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Температура замерзания 6%-го и 9%-го уксуса соответственно - минус 2</w:t>
      </w:r>
      <w:r>
        <w:rPr>
          <w:rFonts w:ascii="Times New Roman"/>
          <w:b w:val="false"/>
          <w:i w:val="false"/>
          <w:color w:val="000000"/>
          <w:vertAlign w:val="superscript"/>
        </w:rPr>
        <w:t>о</w:t>
      </w:r>
      <w:r>
        <w:rPr>
          <w:rFonts w:ascii="Times New Roman"/>
          <w:b w:val="false"/>
          <w:i w:val="false"/>
          <w:color w:val="000000"/>
          <w:sz w:val="28"/>
        </w:rPr>
        <w:t>С и минус 3</w:t>
      </w:r>
      <w:r>
        <w:rPr>
          <w:rFonts w:ascii="Times New Roman"/>
          <w:b w:val="false"/>
          <w:i w:val="false"/>
          <w:color w:val="000000"/>
          <w:vertAlign w:val="superscript"/>
        </w:rPr>
        <w:t>о</w:t>
      </w:r>
      <w:r>
        <w:rPr>
          <w:rFonts w:ascii="Times New Roman"/>
          <w:b w:val="false"/>
          <w:i w:val="false"/>
          <w:color w:val="000000"/>
          <w:sz w:val="28"/>
        </w:rPr>
        <w:t>С. Замерзание и последующее размораживание уксуса на его качество не влияют.</w:t>
      </w:r>
    </w:p>
    <w:bookmarkStart w:name="z161" w:id="173"/>
    <w:p>
      <w:pPr>
        <w:spacing w:after="0"/>
        <w:ind w:left="0"/>
        <w:jc w:val="both"/>
      </w:pPr>
      <w:r>
        <w:rPr>
          <w:rFonts w:ascii="Times New Roman"/>
          <w:b w:val="false"/>
          <w:i w:val="false"/>
          <w:color w:val="000000"/>
          <w:sz w:val="28"/>
        </w:rPr>
        <w:t>
      141. Сроки годности уксуса устанавливаются изготовителем.</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4"/>
    <w:p>
      <w:pPr>
        <w:spacing w:after="0"/>
        <w:ind w:left="0"/>
        <w:jc w:val="both"/>
      </w:pPr>
      <w:r>
        <w:rPr>
          <w:rFonts w:ascii="Times New Roman"/>
          <w:b w:val="false"/>
          <w:i w:val="false"/>
          <w:color w:val="000000"/>
          <w:sz w:val="28"/>
        </w:rPr>
        <w:t>
      142. Изготовитель может устанавливать другой срок хранения уксуса при условии сохранения его качества.</w:t>
      </w:r>
    </w:p>
    <w:bookmarkEnd w:id="174"/>
    <w:bookmarkStart w:name="z163" w:id="175"/>
    <w:p>
      <w:pPr>
        <w:spacing w:after="0"/>
        <w:ind w:left="0"/>
        <w:jc w:val="left"/>
      </w:pPr>
      <w:r>
        <w:rPr>
          <w:rFonts w:ascii="Times New Roman"/>
          <w:b/>
          <w:i w:val="false"/>
          <w:color w:val="000000"/>
        </w:rPr>
        <w:t xml:space="preserve"> Параграф 13. Картофель сушеный</w:t>
      </w:r>
    </w:p>
    <w:bookmarkEnd w:id="175"/>
    <w:p>
      <w:pPr>
        <w:spacing w:after="0"/>
        <w:ind w:left="0"/>
        <w:jc w:val="both"/>
      </w:pPr>
      <w:r>
        <w:rPr>
          <w:rFonts w:ascii="Times New Roman"/>
          <w:b w:val="false"/>
          <w:i w:val="false"/>
          <w:color w:val="000000"/>
          <w:sz w:val="28"/>
        </w:rPr>
        <w:t>
      (ГОСТ 28432)</w:t>
      </w:r>
    </w:p>
    <w:bookmarkStart w:name="z164" w:id="176"/>
    <w:p>
      <w:pPr>
        <w:spacing w:after="0"/>
        <w:ind w:left="0"/>
        <w:jc w:val="both"/>
      </w:pPr>
      <w:r>
        <w:rPr>
          <w:rFonts w:ascii="Times New Roman"/>
          <w:b w:val="false"/>
          <w:i w:val="false"/>
          <w:color w:val="000000"/>
          <w:sz w:val="28"/>
        </w:rPr>
        <w:t>
      143. Картофель сушеный – картофель, подвергнутый предварительной подготовке, бланшированию и сушке. Сушеный картофель выпускают россыпью или в брикетах. В зависимости от показателей качества сушеный картофель изготовляют трех сортов: высшего, первого и второго.</w:t>
      </w:r>
    </w:p>
    <w:bookmarkEnd w:id="176"/>
    <w:bookmarkStart w:name="z165" w:id="177"/>
    <w:p>
      <w:pPr>
        <w:spacing w:after="0"/>
        <w:ind w:left="0"/>
        <w:jc w:val="both"/>
      </w:pPr>
      <w:r>
        <w:rPr>
          <w:rFonts w:ascii="Times New Roman"/>
          <w:b w:val="false"/>
          <w:i w:val="false"/>
          <w:color w:val="000000"/>
          <w:sz w:val="28"/>
        </w:rPr>
        <w:t>
      144. Картофель сушеный следует хранить в сухих прохладных помещениях при относительной влажности воздуха не выше 75% и температуре 0 - 10</w:t>
      </w:r>
      <w:r>
        <w:rPr>
          <w:rFonts w:ascii="Times New Roman"/>
          <w:b w:val="false"/>
          <w:i w:val="false"/>
          <w:color w:val="000000"/>
          <w:vertAlign w:val="superscript"/>
        </w:rPr>
        <w:t>о</w:t>
      </w:r>
      <w:r>
        <w:rPr>
          <w:rFonts w:ascii="Times New Roman"/>
          <w:b w:val="false"/>
          <w:i w:val="false"/>
          <w:color w:val="000000"/>
          <w:sz w:val="28"/>
        </w:rPr>
        <w:t>С. При более высокой температуре продукт темнеет, разрушаются витамины и развиваются вредители.</w:t>
      </w:r>
    </w:p>
    <w:bookmarkEnd w:id="177"/>
    <w:bookmarkStart w:name="z166" w:id="178"/>
    <w:p>
      <w:pPr>
        <w:spacing w:after="0"/>
        <w:ind w:left="0"/>
        <w:jc w:val="both"/>
      </w:pPr>
      <w:r>
        <w:rPr>
          <w:rFonts w:ascii="Times New Roman"/>
          <w:b w:val="false"/>
          <w:i w:val="false"/>
          <w:color w:val="000000"/>
          <w:sz w:val="28"/>
        </w:rPr>
        <w:t>
      145. Ящики, коробки, барабаны и мешки с сушеными овощами нужно укладывать на подтоварники и штабеля по видам, товарным сортам и роду упаковки. При укладке продукции в коробках и мешках высота штабеля не должна превышать 5-6 рядов; в ящиках и барабанах – 10-15 рядов. Между рядами прокладывают рейки шириной 2-3 сантиметра. Сушеные овощи способны поглощать посторонние запахи, поэтому их нельзя укладывать рядом с остропахнущими товарами.</w:t>
      </w:r>
    </w:p>
    <w:bookmarkEnd w:id="178"/>
    <w:bookmarkStart w:name="z167" w:id="179"/>
    <w:p>
      <w:pPr>
        <w:spacing w:after="0"/>
        <w:ind w:left="0"/>
        <w:jc w:val="both"/>
      </w:pPr>
      <w:r>
        <w:rPr>
          <w:rFonts w:ascii="Times New Roman"/>
          <w:b w:val="false"/>
          <w:i w:val="false"/>
          <w:color w:val="000000"/>
          <w:sz w:val="28"/>
        </w:rPr>
        <w:t>
      146. Сроки годности картофеля сушеного устанавливаются изготовителем.</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80"/>
    <w:p>
      <w:pPr>
        <w:spacing w:after="0"/>
        <w:ind w:left="0"/>
        <w:jc w:val="left"/>
      </w:pPr>
      <w:r>
        <w:rPr>
          <w:rFonts w:ascii="Times New Roman"/>
          <w:b/>
          <w:i w:val="false"/>
          <w:color w:val="000000"/>
        </w:rPr>
        <w:t xml:space="preserve"> Параграф 14. Овощи сушеные</w:t>
      </w:r>
    </w:p>
    <w:bookmarkEnd w:id="180"/>
    <w:p>
      <w:pPr>
        <w:spacing w:after="0"/>
        <w:ind w:left="0"/>
        <w:jc w:val="both"/>
      </w:pPr>
      <w:r>
        <w:rPr>
          <w:rFonts w:ascii="Times New Roman"/>
          <w:b w:val="false"/>
          <w:i w:val="false"/>
          <w:color w:val="000000"/>
          <w:sz w:val="28"/>
        </w:rPr>
        <w:t>
      (ГОСТ 32065)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14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81"/>
    <w:p>
      <w:pPr>
        <w:spacing w:after="0"/>
        <w:ind w:left="0"/>
        <w:jc w:val="both"/>
      </w:pPr>
      <w:r>
        <w:rPr>
          <w:rFonts w:ascii="Times New Roman"/>
          <w:b w:val="false"/>
          <w:i w:val="false"/>
          <w:color w:val="000000"/>
          <w:sz w:val="28"/>
        </w:rPr>
        <w:t>
      147. Овощи сушеные – продукты переработки овощей, целые, нарезанные или порошкообразные, изготовленные из свежих целых или нарезанных овощей, подготовленных в соответствии с установленной технологией, высушенные путем термической обработки или воздушно-солнечной сушки и другими способами до достижения массовой доли влаги, обеспечивающей их сохранность.</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82"/>
    <w:p>
      <w:pPr>
        <w:spacing w:after="0"/>
        <w:ind w:left="0"/>
        <w:jc w:val="both"/>
      </w:pPr>
      <w:r>
        <w:rPr>
          <w:rFonts w:ascii="Times New Roman"/>
          <w:b w:val="false"/>
          <w:i w:val="false"/>
          <w:color w:val="000000"/>
          <w:sz w:val="28"/>
        </w:rPr>
        <w:t>
      148. Овощи сушеные хранят в сухих, вентилируемых помещениях при температуре не выше 25ᵒС и относительной влажности не более 75%.</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83"/>
    <w:p>
      <w:pPr>
        <w:spacing w:after="0"/>
        <w:ind w:left="0"/>
        <w:jc w:val="both"/>
      </w:pPr>
      <w:r>
        <w:rPr>
          <w:rFonts w:ascii="Times New Roman"/>
          <w:b w:val="false"/>
          <w:i w:val="false"/>
          <w:color w:val="000000"/>
          <w:sz w:val="28"/>
        </w:rPr>
        <w:t>
      149. Ящики, коробки, барабаны и мешки с сушеными овощами нужно укладывать на подтоварники и штабеля по видам, товарным сортам и роду упаковки. При укладке продукции в коробках и мешках высота штабеля не должна превышать 5-6 рядов; в ящиках и барабанах – 10-15 рядов. Между рядами прокладывают рейки шириной 2-3 сантиметра.</w:t>
      </w:r>
    </w:p>
    <w:bookmarkEnd w:id="183"/>
    <w:bookmarkStart w:name="z172" w:id="184"/>
    <w:p>
      <w:pPr>
        <w:spacing w:after="0"/>
        <w:ind w:left="0"/>
        <w:jc w:val="both"/>
      </w:pPr>
      <w:r>
        <w:rPr>
          <w:rFonts w:ascii="Times New Roman"/>
          <w:b w:val="false"/>
          <w:i w:val="false"/>
          <w:color w:val="000000"/>
          <w:sz w:val="28"/>
        </w:rPr>
        <w:t>
      150. Сушеные овощи способны поглощать посторонние запахи, поэтому их нельзя укладывать рядом с остропахнущими товарами.</w:t>
      </w:r>
    </w:p>
    <w:bookmarkEnd w:id="184"/>
    <w:p>
      <w:pPr>
        <w:spacing w:after="0"/>
        <w:ind w:left="0"/>
        <w:jc w:val="both"/>
      </w:pPr>
      <w:r>
        <w:rPr>
          <w:rFonts w:ascii="Times New Roman"/>
          <w:b w:val="false"/>
          <w:i w:val="false"/>
          <w:color w:val="000000"/>
          <w:sz w:val="28"/>
        </w:rPr>
        <w:t>
      150-1. В овощах сушеных не допускается наличие вредителей хлебных запасов, а также овощей, поврежденных вредителями хлебных запасов, загнивших или заплесневевших.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150-1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5" w:id="185"/>
    <w:p>
      <w:pPr>
        <w:spacing w:after="0"/>
        <w:ind w:left="0"/>
        <w:jc w:val="both"/>
      </w:pPr>
      <w:r>
        <w:rPr>
          <w:rFonts w:ascii="Times New Roman"/>
          <w:b w:val="false"/>
          <w:i w:val="false"/>
          <w:color w:val="000000"/>
          <w:sz w:val="28"/>
        </w:rPr>
        <w:t>
      150-2. Приемка овощей сушеных осуществляется в соответствии с ГОСТ 13341. В сертификате о качестве, сопровождающем каждую партию сушеных овощей, указывают:</w:t>
      </w:r>
    </w:p>
    <w:bookmarkEnd w:id="185"/>
    <w:bookmarkStart w:name="z1076" w:id="186"/>
    <w:p>
      <w:pPr>
        <w:spacing w:after="0"/>
        <w:ind w:left="0"/>
        <w:jc w:val="both"/>
      </w:pPr>
      <w:r>
        <w:rPr>
          <w:rFonts w:ascii="Times New Roman"/>
          <w:b w:val="false"/>
          <w:i w:val="false"/>
          <w:color w:val="000000"/>
          <w:sz w:val="28"/>
        </w:rPr>
        <w:t xml:space="preserve">
      номер документа и дату его выдачи; </w:t>
      </w:r>
    </w:p>
    <w:bookmarkEnd w:id="186"/>
    <w:bookmarkStart w:name="z1077" w:id="187"/>
    <w:p>
      <w:pPr>
        <w:spacing w:after="0"/>
        <w:ind w:left="0"/>
        <w:jc w:val="both"/>
      </w:pPr>
      <w:r>
        <w:rPr>
          <w:rFonts w:ascii="Times New Roman"/>
          <w:b w:val="false"/>
          <w:i w:val="false"/>
          <w:color w:val="000000"/>
          <w:sz w:val="28"/>
        </w:rPr>
        <w:t xml:space="preserve">
      наименование продукта; </w:t>
      </w:r>
    </w:p>
    <w:bookmarkEnd w:id="187"/>
    <w:bookmarkStart w:name="z1078" w:id="188"/>
    <w:p>
      <w:pPr>
        <w:spacing w:after="0"/>
        <w:ind w:left="0"/>
        <w:jc w:val="both"/>
      </w:pPr>
      <w:r>
        <w:rPr>
          <w:rFonts w:ascii="Times New Roman"/>
          <w:b w:val="false"/>
          <w:i w:val="false"/>
          <w:color w:val="000000"/>
          <w:sz w:val="28"/>
        </w:rPr>
        <w:t xml:space="preserve">
      наименование предприятия-изготовителя и его адрес; </w:t>
      </w:r>
    </w:p>
    <w:bookmarkEnd w:id="188"/>
    <w:bookmarkStart w:name="z1079" w:id="189"/>
    <w:p>
      <w:pPr>
        <w:spacing w:after="0"/>
        <w:ind w:left="0"/>
        <w:jc w:val="both"/>
      </w:pPr>
      <w:r>
        <w:rPr>
          <w:rFonts w:ascii="Times New Roman"/>
          <w:b w:val="false"/>
          <w:i w:val="false"/>
          <w:color w:val="000000"/>
          <w:sz w:val="28"/>
        </w:rPr>
        <w:t xml:space="preserve">
      номер партии и дату отгрузки; </w:t>
      </w:r>
    </w:p>
    <w:bookmarkEnd w:id="189"/>
    <w:bookmarkStart w:name="z1080" w:id="190"/>
    <w:p>
      <w:pPr>
        <w:spacing w:after="0"/>
        <w:ind w:left="0"/>
        <w:jc w:val="both"/>
      </w:pPr>
      <w:r>
        <w:rPr>
          <w:rFonts w:ascii="Times New Roman"/>
          <w:b w:val="false"/>
          <w:i w:val="false"/>
          <w:color w:val="000000"/>
          <w:sz w:val="28"/>
        </w:rPr>
        <w:t xml:space="preserve">
      вид потребительской тары и ее вместимость; </w:t>
      </w:r>
    </w:p>
    <w:bookmarkEnd w:id="190"/>
    <w:bookmarkStart w:name="z1081" w:id="191"/>
    <w:p>
      <w:pPr>
        <w:spacing w:after="0"/>
        <w:ind w:left="0"/>
        <w:jc w:val="both"/>
      </w:pPr>
      <w:r>
        <w:rPr>
          <w:rFonts w:ascii="Times New Roman"/>
          <w:b w:val="false"/>
          <w:i w:val="false"/>
          <w:color w:val="000000"/>
          <w:sz w:val="28"/>
        </w:rPr>
        <w:t xml:space="preserve">
      количество потребительских упаковочных единиц; </w:t>
      </w:r>
    </w:p>
    <w:bookmarkEnd w:id="191"/>
    <w:bookmarkStart w:name="z1082" w:id="192"/>
    <w:p>
      <w:pPr>
        <w:spacing w:after="0"/>
        <w:ind w:left="0"/>
        <w:jc w:val="both"/>
      </w:pPr>
      <w:r>
        <w:rPr>
          <w:rFonts w:ascii="Times New Roman"/>
          <w:b w:val="false"/>
          <w:i w:val="false"/>
          <w:color w:val="000000"/>
          <w:sz w:val="28"/>
        </w:rPr>
        <w:t xml:space="preserve">
      массу нетто продуктов в потребительской таре; </w:t>
      </w:r>
    </w:p>
    <w:bookmarkEnd w:id="192"/>
    <w:bookmarkStart w:name="z1083" w:id="193"/>
    <w:p>
      <w:pPr>
        <w:spacing w:after="0"/>
        <w:ind w:left="0"/>
        <w:jc w:val="both"/>
      </w:pPr>
      <w:r>
        <w:rPr>
          <w:rFonts w:ascii="Times New Roman"/>
          <w:b w:val="false"/>
          <w:i w:val="false"/>
          <w:color w:val="000000"/>
          <w:sz w:val="28"/>
        </w:rPr>
        <w:t xml:space="preserve">
      дату изготовления; </w:t>
      </w:r>
    </w:p>
    <w:bookmarkEnd w:id="193"/>
    <w:bookmarkStart w:name="z1084" w:id="194"/>
    <w:p>
      <w:pPr>
        <w:spacing w:after="0"/>
        <w:ind w:left="0"/>
        <w:jc w:val="both"/>
      </w:pPr>
      <w:r>
        <w:rPr>
          <w:rFonts w:ascii="Times New Roman"/>
          <w:b w:val="false"/>
          <w:i w:val="false"/>
          <w:color w:val="000000"/>
          <w:sz w:val="28"/>
        </w:rPr>
        <w:t xml:space="preserve">
      условия хранения; </w:t>
      </w:r>
    </w:p>
    <w:bookmarkEnd w:id="194"/>
    <w:bookmarkStart w:name="z1085" w:id="195"/>
    <w:p>
      <w:pPr>
        <w:spacing w:after="0"/>
        <w:ind w:left="0"/>
        <w:jc w:val="both"/>
      </w:pPr>
      <w:r>
        <w:rPr>
          <w:rFonts w:ascii="Times New Roman"/>
          <w:b w:val="false"/>
          <w:i w:val="false"/>
          <w:color w:val="000000"/>
          <w:sz w:val="28"/>
        </w:rPr>
        <w:t xml:space="preserve">
      обозначение настоящего стандарта; </w:t>
      </w:r>
    </w:p>
    <w:bookmarkEnd w:id="195"/>
    <w:bookmarkStart w:name="z1086" w:id="196"/>
    <w:p>
      <w:pPr>
        <w:spacing w:after="0"/>
        <w:ind w:left="0"/>
        <w:jc w:val="both"/>
      </w:pPr>
      <w:r>
        <w:rPr>
          <w:rFonts w:ascii="Times New Roman"/>
          <w:b w:val="false"/>
          <w:i w:val="false"/>
          <w:color w:val="000000"/>
          <w:sz w:val="28"/>
        </w:rPr>
        <w:t>
      информацию о подтверждении соответствия.</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150-2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97"/>
    <w:p>
      <w:pPr>
        <w:spacing w:after="0"/>
        <w:ind w:left="0"/>
        <w:jc w:val="both"/>
      </w:pPr>
      <w:r>
        <w:rPr>
          <w:rFonts w:ascii="Times New Roman"/>
          <w:b w:val="false"/>
          <w:i w:val="false"/>
          <w:color w:val="000000"/>
          <w:sz w:val="28"/>
        </w:rPr>
        <w:t xml:space="preserve">
      150-3. Овощи сушеные в насыпном виде при фасовании массой нетто не более 25 кг упаковаются: </w:t>
      </w:r>
    </w:p>
    <w:bookmarkEnd w:id="197"/>
    <w:bookmarkStart w:name="z86" w:id="198"/>
    <w:p>
      <w:pPr>
        <w:spacing w:after="0"/>
        <w:ind w:left="0"/>
        <w:jc w:val="both"/>
      </w:pPr>
      <w:r>
        <w:rPr>
          <w:rFonts w:ascii="Times New Roman"/>
          <w:b w:val="false"/>
          <w:i w:val="false"/>
          <w:color w:val="000000"/>
          <w:sz w:val="28"/>
        </w:rPr>
        <w:t>
      в мешки из термосваривающихся материалов по ГОСТ 19360, с последующей их герметизацией, упаковыванием в транспортную тару;</w:t>
      </w:r>
    </w:p>
    <w:bookmarkEnd w:id="198"/>
    <w:bookmarkStart w:name="z87" w:id="199"/>
    <w:p>
      <w:pPr>
        <w:spacing w:after="0"/>
        <w:ind w:left="0"/>
        <w:jc w:val="both"/>
      </w:pPr>
      <w:r>
        <w:rPr>
          <w:rFonts w:ascii="Times New Roman"/>
          <w:b w:val="false"/>
          <w:i w:val="false"/>
          <w:color w:val="000000"/>
          <w:sz w:val="28"/>
        </w:rPr>
        <w:t xml:space="preserve">
      в ящики фанерные по ГОСТ 10131; </w:t>
      </w:r>
    </w:p>
    <w:bookmarkEnd w:id="199"/>
    <w:bookmarkStart w:name="z88" w:id="200"/>
    <w:p>
      <w:pPr>
        <w:spacing w:after="0"/>
        <w:ind w:left="0"/>
        <w:jc w:val="both"/>
      </w:pPr>
      <w:r>
        <w:rPr>
          <w:rFonts w:ascii="Times New Roman"/>
          <w:b w:val="false"/>
          <w:i w:val="false"/>
          <w:color w:val="000000"/>
          <w:sz w:val="28"/>
        </w:rPr>
        <w:t xml:space="preserve">
      в ящики из гофрированного картона по ГОСТ 13511; </w:t>
      </w:r>
    </w:p>
    <w:bookmarkEnd w:id="200"/>
    <w:bookmarkStart w:name="z89" w:id="201"/>
    <w:p>
      <w:pPr>
        <w:spacing w:after="0"/>
        <w:ind w:left="0"/>
        <w:jc w:val="both"/>
      </w:pPr>
      <w:r>
        <w:rPr>
          <w:rFonts w:ascii="Times New Roman"/>
          <w:b w:val="false"/>
          <w:i w:val="false"/>
          <w:color w:val="000000"/>
          <w:sz w:val="28"/>
        </w:rPr>
        <w:t xml:space="preserve">
      в барабаны фанерные по ГОСТ 9338; </w:t>
      </w:r>
    </w:p>
    <w:bookmarkEnd w:id="201"/>
    <w:p>
      <w:pPr>
        <w:spacing w:after="0"/>
        <w:ind w:left="0"/>
        <w:jc w:val="both"/>
      </w:pPr>
      <w:r>
        <w:rPr>
          <w:rFonts w:ascii="Times New Roman"/>
          <w:b w:val="false"/>
          <w:i w:val="false"/>
          <w:color w:val="000000"/>
          <w:sz w:val="28"/>
        </w:rPr>
        <w:t>
      барабаны картонные навивные по ГОСТ 17065.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14 дополнен пунктом 150-3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1" w:id="202"/>
    <w:p>
      <w:pPr>
        <w:spacing w:after="0"/>
        <w:ind w:left="0"/>
        <w:jc w:val="left"/>
      </w:pPr>
      <w:r>
        <w:rPr>
          <w:rFonts w:ascii="Times New Roman"/>
          <w:b/>
          <w:i w:val="false"/>
          <w:color w:val="000000"/>
        </w:rPr>
        <w:t xml:space="preserve"> Параграф 15. Мясо курицы (ГОСТ 31962-2013)</w:t>
      </w:r>
    </w:p>
    <w:bookmarkEnd w:id="202"/>
    <w:p>
      <w:pPr>
        <w:spacing w:after="0"/>
        <w:ind w:left="0"/>
        <w:jc w:val="both"/>
      </w:pPr>
      <w:r>
        <w:rPr>
          <w:rFonts w:ascii="Times New Roman"/>
          <w:b w:val="false"/>
          <w:i w:val="false"/>
          <w:color w:val="ff0000"/>
          <w:sz w:val="28"/>
        </w:rPr>
        <w:t xml:space="preserve">
      Сноска. Глава 2 дополнена параграфом 15 в соответствии с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2" w:id="203"/>
    <w:p>
      <w:pPr>
        <w:spacing w:after="0"/>
        <w:ind w:left="0"/>
        <w:jc w:val="both"/>
      </w:pPr>
      <w:r>
        <w:rPr>
          <w:rFonts w:ascii="Times New Roman"/>
          <w:b w:val="false"/>
          <w:i w:val="false"/>
          <w:color w:val="000000"/>
          <w:sz w:val="28"/>
        </w:rPr>
        <w:t>
      150-4. Срок годности и условия хранения устанавливает изготовитель.</w:t>
      </w:r>
    </w:p>
    <w:bookmarkEnd w:id="203"/>
    <w:bookmarkStart w:name="z1233" w:id="204"/>
    <w:p>
      <w:pPr>
        <w:spacing w:after="0"/>
        <w:ind w:left="0"/>
        <w:jc w:val="both"/>
      </w:pPr>
      <w:r>
        <w:rPr>
          <w:rFonts w:ascii="Times New Roman"/>
          <w:b w:val="false"/>
          <w:i w:val="false"/>
          <w:color w:val="000000"/>
          <w:sz w:val="28"/>
        </w:rPr>
        <w:t>
      150-5. Рекомендуемые сроки годности замороженного мяса кур со дня выработки при температуре воздуха в холодильной камере, обеспечивающей поддержание температуры в толще продукта:</w:t>
      </w:r>
    </w:p>
    <w:bookmarkEnd w:id="204"/>
    <w:p>
      <w:pPr>
        <w:spacing w:after="0"/>
        <w:ind w:left="0"/>
        <w:jc w:val="both"/>
      </w:pPr>
      <w:r>
        <w:rPr>
          <w:rFonts w:ascii="Times New Roman"/>
          <w:b w:val="false"/>
          <w:i w:val="false"/>
          <w:color w:val="000000"/>
          <w:sz w:val="28"/>
        </w:rPr>
        <w:t>
      не выше минус 12°С - тушек в потребительской таре - не более 8 мес, в групповой упаковке - не более 4 мес; частей тушек - не более 1 мес;</w:t>
      </w:r>
    </w:p>
    <w:p>
      <w:pPr>
        <w:spacing w:after="0"/>
        <w:ind w:left="0"/>
        <w:jc w:val="both"/>
      </w:pPr>
      <w:r>
        <w:rPr>
          <w:rFonts w:ascii="Times New Roman"/>
          <w:b w:val="false"/>
          <w:i w:val="false"/>
          <w:color w:val="000000"/>
          <w:sz w:val="28"/>
        </w:rPr>
        <w:t>
      не выше минус 18°С - тушек в потребительской таре - не более 12 мес, в групповой упаковке - не более 8 мес; частей тушек - не более 3 мес;</w:t>
      </w:r>
    </w:p>
    <w:p>
      <w:pPr>
        <w:spacing w:after="0"/>
        <w:ind w:left="0"/>
        <w:jc w:val="both"/>
      </w:pPr>
      <w:r>
        <w:rPr>
          <w:rFonts w:ascii="Times New Roman"/>
          <w:b w:val="false"/>
          <w:i w:val="false"/>
          <w:color w:val="000000"/>
          <w:sz w:val="28"/>
        </w:rPr>
        <w:t>
      не выше минус 25°С - тушек в потребительской таре - не более 14 мес, в групповой упаковке - не более 11 мес.</w:t>
      </w:r>
    </w:p>
    <w:bookmarkStart w:name="z173" w:id="205"/>
    <w:p>
      <w:pPr>
        <w:spacing w:after="0"/>
        <w:ind w:left="0"/>
        <w:jc w:val="left"/>
      </w:pPr>
      <w:r>
        <w:rPr>
          <w:rFonts w:ascii="Times New Roman"/>
          <w:b/>
          <w:i w:val="false"/>
          <w:color w:val="000000"/>
        </w:rPr>
        <w:t xml:space="preserve"> Глава 3. Промышленные товары</w:t>
      </w:r>
    </w:p>
    <w:bookmarkEnd w:id="205"/>
    <w:p>
      <w:pPr>
        <w:spacing w:after="0"/>
        <w:ind w:left="0"/>
        <w:jc w:val="both"/>
      </w:pPr>
      <w:r>
        <w:rPr>
          <w:rFonts w:ascii="Times New Roman"/>
          <w:b w:val="false"/>
          <w:i w:val="false"/>
          <w:color w:val="ff0000"/>
          <w:sz w:val="28"/>
        </w:rPr>
        <w:t xml:space="preserve">
      Сноска. Заголовок главы 3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 w:id="206"/>
    <w:p>
      <w:pPr>
        <w:spacing w:after="0"/>
        <w:ind w:left="0"/>
        <w:jc w:val="left"/>
      </w:pPr>
      <w:r>
        <w:rPr>
          <w:rFonts w:ascii="Times New Roman"/>
          <w:b/>
          <w:i w:val="false"/>
          <w:color w:val="000000"/>
        </w:rPr>
        <w:t xml:space="preserve"> Параграф 1. Автомобильные шины</w:t>
      </w:r>
    </w:p>
    <w:bookmarkEnd w:id="206"/>
    <w:p>
      <w:pPr>
        <w:spacing w:after="0"/>
        <w:ind w:left="0"/>
        <w:jc w:val="both"/>
      </w:pPr>
      <w:r>
        <w:rPr>
          <w:rFonts w:ascii="Times New Roman"/>
          <w:b w:val="false"/>
          <w:i w:val="false"/>
          <w:color w:val="000000"/>
          <w:sz w:val="28"/>
        </w:rPr>
        <w:t>
      (ГОСТ 5513)</w:t>
      </w:r>
    </w:p>
    <w:bookmarkStart w:name="z175" w:id="207"/>
    <w:p>
      <w:pPr>
        <w:spacing w:after="0"/>
        <w:ind w:left="0"/>
        <w:jc w:val="both"/>
      </w:pPr>
      <w:r>
        <w:rPr>
          <w:rFonts w:ascii="Times New Roman"/>
          <w:b w:val="false"/>
          <w:i w:val="false"/>
          <w:color w:val="000000"/>
          <w:sz w:val="28"/>
        </w:rPr>
        <w:t>
      151. Автомобильные шины в зависимости от назначения разделяются на шины для легких автомобилей, шины для грузовых автомобилей, автоприцепов, троллейбусов и автобусов.</w:t>
      </w:r>
    </w:p>
    <w:bookmarkEnd w:id="207"/>
    <w:bookmarkStart w:name="z176" w:id="208"/>
    <w:p>
      <w:pPr>
        <w:spacing w:after="0"/>
        <w:ind w:left="0"/>
        <w:jc w:val="both"/>
      </w:pPr>
      <w:r>
        <w:rPr>
          <w:rFonts w:ascii="Times New Roman"/>
          <w:b w:val="false"/>
          <w:i w:val="false"/>
          <w:color w:val="000000"/>
          <w:sz w:val="28"/>
        </w:rPr>
        <w:t>
      152. Комплект шины состоит из покрышки, камеры и ободной ленты.</w:t>
      </w:r>
    </w:p>
    <w:bookmarkEnd w:id="208"/>
    <w:bookmarkStart w:name="z177" w:id="209"/>
    <w:p>
      <w:pPr>
        <w:spacing w:after="0"/>
        <w:ind w:left="0"/>
        <w:jc w:val="both"/>
      </w:pPr>
      <w:r>
        <w:rPr>
          <w:rFonts w:ascii="Times New Roman"/>
          <w:b w:val="false"/>
          <w:i w:val="false"/>
          <w:color w:val="000000"/>
          <w:sz w:val="28"/>
        </w:rPr>
        <w:t>
      153. Покрышка – торообразная оболочка, непосредственно воспринимающая усилия, действующие при эксплуатации. Основными частями покрышки являются каркас, брекер, протектор, борта и боковины.</w:t>
      </w:r>
    </w:p>
    <w:bookmarkEnd w:id="209"/>
    <w:bookmarkStart w:name="z178" w:id="210"/>
    <w:p>
      <w:pPr>
        <w:spacing w:after="0"/>
        <w:ind w:left="0"/>
        <w:jc w:val="both"/>
      </w:pPr>
      <w:r>
        <w:rPr>
          <w:rFonts w:ascii="Times New Roman"/>
          <w:b w:val="false"/>
          <w:i w:val="false"/>
          <w:color w:val="000000"/>
          <w:sz w:val="28"/>
        </w:rPr>
        <w:t>
      154. Камера – кольцеобразная герметическая резиновая трубка, снабженная вентилем. Она удерживает сжатый воздух во внутренней полости покрышки, придает упругие свойства шине.</w:t>
      </w:r>
    </w:p>
    <w:bookmarkEnd w:id="210"/>
    <w:bookmarkStart w:name="z179" w:id="211"/>
    <w:p>
      <w:pPr>
        <w:spacing w:after="0"/>
        <w:ind w:left="0"/>
        <w:jc w:val="both"/>
      </w:pPr>
      <w:r>
        <w:rPr>
          <w:rFonts w:ascii="Times New Roman"/>
          <w:b w:val="false"/>
          <w:i w:val="false"/>
          <w:color w:val="000000"/>
          <w:sz w:val="28"/>
        </w:rPr>
        <w:t>
      155. Ободная лента – кольцеобразная резиновая лента профильного сечения, имеющая отверстие для прохождения корпуса вентиля камеры. Она предохраняет камеру от трений об обод колеса и повреждения при монтаже шины на обод.</w:t>
      </w:r>
    </w:p>
    <w:bookmarkEnd w:id="211"/>
    <w:bookmarkStart w:name="z180" w:id="212"/>
    <w:p>
      <w:pPr>
        <w:spacing w:after="0"/>
        <w:ind w:left="0"/>
        <w:jc w:val="both"/>
      </w:pPr>
      <w:r>
        <w:rPr>
          <w:rFonts w:ascii="Times New Roman"/>
          <w:b w:val="false"/>
          <w:i w:val="false"/>
          <w:color w:val="000000"/>
          <w:sz w:val="28"/>
        </w:rPr>
        <w:t>
      156. Шины хранятся в технически исправных каменных не отапливаемых складах первой и второй степени огнестойкости с естественной или искусственной вентиляцией.</w:t>
      </w:r>
    </w:p>
    <w:bookmarkEnd w:id="212"/>
    <w:bookmarkStart w:name="z181" w:id="213"/>
    <w:p>
      <w:pPr>
        <w:spacing w:after="0"/>
        <w:ind w:left="0"/>
        <w:jc w:val="both"/>
      </w:pPr>
      <w:r>
        <w:rPr>
          <w:rFonts w:ascii="Times New Roman"/>
          <w:b w:val="false"/>
          <w:i w:val="false"/>
          <w:color w:val="000000"/>
          <w:sz w:val="28"/>
        </w:rPr>
        <w:t>
      157. В соседних секциях размещаются товары и материалы, для тушения пожара. Для проветривания склады оборудуют решетчатыми дверями, имеющиеся продухи должны закрываться изнутри.</w:t>
      </w:r>
    </w:p>
    <w:bookmarkEnd w:id="213"/>
    <w:bookmarkStart w:name="z182" w:id="214"/>
    <w:p>
      <w:pPr>
        <w:spacing w:after="0"/>
        <w:ind w:left="0"/>
        <w:jc w:val="both"/>
      </w:pPr>
      <w:r>
        <w:rPr>
          <w:rFonts w:ascii="Times New Roman"/>
          <w:b w:val="false"/>
          <w:i w:val="false"/>
          <w:color w:val="000000"/>
          <w:sz w:val="28"/>
        </w:rPr>
        <w:t>
      158. До начало загрузки складские помещения ремонтируют и подготавливают к приемке шин. Особое внимание обращается на исправность крыши, пола, на плотность подгонки дверей.</w:t>
      </w:r>
    </w:p>
    <w:bookmarkEnd w:id="214"/>
    <w:p>
      <w:pPr>
        <w:spacing w:after="0"/>
        <w:ind w:left="0"/>
        <w:jc w:val="both"/>
      </w:pPr>
      <w:r>
        <w:rPr>
          <w:rFonts w:ascii="Times New Roman"/>
          <w:b w:val="false"/>
          <w:i w:val="false"/>
          <w:color w:val="000000"/>
          <w:sz w:val="28"/>
        </w:rPr>
        <w:t>
      При наличии в складе окон, стекла с внутренней стороны должны окрашиваться в желтый цвет для защиты продукции от попадания прямых солнечных лучей.</w:t>
      </w:r>
    </w:p>
    <w:bookmarkStart w:name="z183" w:id="215"/>
    <w:p>
      <w:pPr>
        <w:spacing w:after="0"/>
        <w:ind w:left="0"/>
        <w:jc w:val="both"/>
      </w:pPr>
      <w:r>
        <w:rPr>
          <w:rFonts w:ascii="Times New Roman"/>
          <w:b w:val="false"/>
          <w:i w:val="false"/>
          <w:color w:val="000000"/>
          <w:sz w:val="28"/>
        </w:rPr>
        <w:t>
      159. Освещение складов выполняется с применением электрических светильников в защищенном исполнении (со стеклянными колпаками). Степень освещенности склада должна соответствовать действующей норме. Применение светильников с люминесцентными лампами не допускается.</w:t>
      </w:r>
    </w:p>
    <w:bookmarkEnd w:id="215"/>
    <w:bookmarkStart w:name="z184" w:id="216"/>
    <w:p>
      <w:pPr>
        <w:spacing w:after="0"/>
        <w:ind w:left="0"/>
        <w:jc w:val="both"/>
      </w:pPr>
      <w:r>
        <w:rPr>
          <w:rFonts w:ascii="Times New Roman"/>
          <w:b w:val="false"/>
          <w:i w:val="false"/>
          <w:color w:val="000000"/>
          <w:sz w:val="28"/>
        </w:rPr>
        <w:t>
      160. Изоляция электропроводов независимо от видов электропроводки должна быть рассчитана на напряжение не ниже 500 Вольт. В местах соединений и ответвлений электропроводов применяют распределительные коробки.</w:t>
      </w:r>
    </w:p>
    <w:bookmarkEnd w:id="216"/>
    <w:p>
      <w:pPr>
        <w:spacing w:after="0"/>
        <w:ind w:left="0"/>
        <w:jc w:val="both"/>
      </w:pPr>
      <w:r>
        <w:rPr>
          <w:rFonts w:ascii="Times New Roman"/>
          <w:b w:val="false"/>
          <w:i w:val="false"/>
          <w:color w:val="000000"/>
          <w:sz w:val="28"/>
        </w:rPr>
        <w:t>
      Все токоприемники, расположенные в секциях склада, в нерабочее время должны отключаться с внешней стороны, а электрощиты - пломбироваться.</w:t>
      </w:r>
    </w:p>
    <w:bookmarkStart w:name="z185" w:id="217"/>
    <w:p>
      <w:pPr>
        <w:spacing w:after="0"/>
        <w:ind w:left="0"/>
        <w:jc w:val="both"/>
      </w:pPr>
      <w:r>
        <w:rPr>
          <w:rFonts w:ascii="Times New Roman"/>
          <w:b w:val="false"/>
          <w:i w:val="false"/>
          <w:color w:val="000000"/>
          <w:sz w:val="28"/>
        </w:rPr>
        <w:t>
      161. Секции склада для хранения шин оборудуют автоматической охранно-пожарной сигнализацией, а также молниезащитными устройствами согласно строительным нормам.</w:t>
      </w:r>
    </w:p>
    <w:bookmarkEnd w:id="217"/>
    <w:p>
      <w:pPr>
        <w:spacing w:after="0"/>
        <w:ind w:left="0"/>
        <w:jc w:val="both"/>
      </w:pPr>
      <w:r>
        <w:rPr>
          <w:rFonts w:ascii="Times New Roman"/>
          <w:b w:val="false"/>
          <w:i w:val="false"/>
          <w:color w:val="000000"/>
          <w:sz w:val="28"/>
        </w:rPr>
        <w:t>
      Склады обеспечиваются пожарным инвентарем и первичными средствами пожаротушения.</w:t>
      </w:r>
    </w:p>
    <w:p>
      <w:pPr>
        <w:spacing w:after="0"/>
        <w:ind w:left="0"/>
        <w:jc w:val="both"/>
      </w:pPr>
      <w:r>
        <w:rPr>
          <w:rFonts w:ascii="Times New Roman"/>
          <w:b w:val="false"/>
          <w:i w:val="false"/>
          <w:color w:val="000000"/>
          <w:sz w:val="28"/>
        </w:rPr>
        <w:t>
      Территория баз хранения, вокруг складов, должна систематически и своевременно очищаться от травы и мусора. Скошенную траву следует немедленно убирать.</w:t>
      </w:r>
    </w:p>
    <w:p>
      <w:pPr>
        <w:spacing w:after="0"/>
        <w:ind w:left="0"/>
        <w:jc w:val="both"/>
      </w:pPr>
      <w:r>
        <w:rPr>
          <w:rFonts w:ascii="Times New Roman"/>
          <w:b w:val="false"/>
          <w:i w:val="false"/>
          <w:color w:val="000000"/>
          <w:sz w:val="28"/>
        </w:rPr>
        <w:t>
      В складах с шинами запрещается проведение работ, связанных с применением открытого огня или образование искры.</w:t>
      </w:r>
    </w:p>
    <w:bookmarkStart w:name="z186" w:id="218"/>
    <w:p>
      <w:pPr>
        <w:spacing w:after="0"/>
        <w:ind w:left="0"/>
        <w:jc w:val="both"/>
      </w:pPr>
      <w:r>
        <w:rPr>
          <w:rFonts w:ascii="Times New Roman"/>
          <w:b w:val="false"/>
          <w:i w:val="false"/>
          <w:color w:val="000000"/>
          <w:sz w:val="28"/>
        </w:rPr>
        <w:t>
      162. Для работы с шинами применяются технически исправные электропогрузчики. В складах запрещается применение погрузчиков с двигателями внутреннего сгорания и оборудования с электромоторами открытого исполнения.</w:t>
      </w:r>
    </w:p>
    <w:bookmarkEnd w:id="218"/>
    <w:bookmarkStart w:name="z187" w:id="219"/>
    <w:p>
      <w:pPr>
        <w:spacing w:after="0"/>
        <w:ind w:left="0"/>
        <w:jc w:val="both"/>
      </w:pPr>
      <w:r>
        <w:rPr>
          <w:rFonts w:ascii="Times New Roman"/>
          <w:b w:val="false"/>
          <w:i w:val="false"/>
          <w:color w:val="000000"/>
          <w:sz w:val="28"/>
        </w:rPr>
        <w:t>
      163. Средства связи и сигнализации, водопроводная сеть и водоемы должны постоянно находиться в технически исправном состоянии.</w:t>
      </w:r>
    </w:p>
    <w:bookmarkEnd w:id="219"/>
    <w:bookmarkStart w:name="z188" w:id="220"/>
    <w:p>
      <w:pPr>
        <w:spacing w:after="0"/>
        <w:ind w:left="0"/>
        <w:jc w:val="both"/>
      </w:pPr>
      <w:r>
        <w:rPr>
          <w:rFonts w:ascii="Times New Roman"/>
          <w:b w:val="false"/>
          <w:i w:val="false"/>
          <w:color w:val="000000"/>
          <w:sz w:val="28"/>
        </w:rPr>
        <w:t>
      164. Готовность складов к приемке проверяется уполномоченным и материально-ответственным лицами, и оформляется актами.</w:t>
      </w:r>
    </w:p>
    <w:bookmarkEnd w:id="220"/>
    <w:bookmarkStart w:name="z189" w:id="221"/>
    <w:p>
      <w:pPr>
        <w:spacing w:after="0"/>
        <w:ind w:left="0"/>
        <w:jc w:val="both"/>
      </w:pPr>
      <w:r>
        <w:rPr>
          <w:rFonts w:ascii="Times New Roman"/>
          <w:b w:val="false"/>
          <w:i w:val="false"/>
          <w:color w:val="000000"/>
          <w:sz w:val="28"/>
        </w:rPr>
        <w:t>
      165. Для складирования шин применяются металлические стеллажи. Стеллажи оборудуются деревянными плоскими опорами шириной не менее 12 сантиметров, расположенными под углом 20</w:t>
      </w:r>
      <w:r>
        <w:rPr>
          <w:rFonts w:ascii="Times New Roman"/>
          <w:b w:val="false"/>
          <w:i w:val="false"/>
          <w:color w:val="000000"/>
          <w:vertAlign w:val="superscript"/>
        </w:rPr>
        <w:t>о</w:t>
      </w:r>
      <w:r>
        <w:rPr>
          <w:rFonts w:ascii="Times New Roman"/>
          <w:b w:val="false"/>
          <w:i w:val="false"/>
          <w:color w:val="000000"/>
          <w:sz w:val="28"/>
        </w:rPr>
        <w:t xml:space="preserve"> к полке стеллажа.</w:t>
      </w:r>
    </w:p>
    <w:bookmarkEnd w:id="221"/>
    <w:p>
      <w:pPr>
        <w:spacing w:after="0"/>
        <w:ind w:left="0"/>
        <w:jc w:val="both"/>
      </w:pPr>
      <w:r>
        <w:rPr>
          <w:rFonts w:ascii="Times New Roman"/>
          <w:b w:val="false"/>
          <w:i w:val="false"/>
          <w:color w:val="000000"/>
          <w:sz w:val="28"/>
        </w:rPr>
        <w:t>
      Количество ярусов стеллажей определяется размерами шин и высотой склада.</w:t>
      </w:r>
    </w:p>
    <w:p>
      <w:pPr>
        <w:spacing w:after="0"/>
        <w:ind w:left="0"/>
        <w:jc w:val="both"/>
      </w:pPr>
      <w:r>
        <w:rPr>
          <w:rFonts w:ascii="Times New Roman"/>
          <w:b w:val="false"/>
          <w:i w:val="false"/>
          <w:color w:val="000000"/>
          <w:sz w:val="28"/>
        </w:rPr>
        <w:t>
      В соответствии с Правилами пожарной безопасности, один из межстеллажных проходов, в середине секции (склада) не оборудуется полками и не загружается шинами.</w:t>
      </w:r>
    </w:p>
    <w:p>
      <w:pPr>
        <w:spacing w:after="0"/>
        <w:ind w:left="0"/>
        <w:jc w:val="both"/>
      </w:pPr>
      <w:r>
        <w:rPr>
          <w:rFonts w:ascii="Times New Roman"/>
          <w:b w:val="false"/>
          <w:i w:val="false"/>
          <w:color w:val="000000"/>
          <w:sz w:val="28"/>
        </w:rPr>
        <w:t>
      Шины размещаются на металлических стеллажах и металлических выдвижных полках в вертикальном положении с вложенным внутрь покрышками поддутыми и проталькированными камерами.</w:t>
      </w:r>
    </w:p>
    <w:p>
      <w:pPr>
        <w:spacing w:after="0"/>
        <w:ind w:left="0"/>
        <w:jc w:val="both"/>
      </w:pPr>
      <w:r>
        <w:rPr>
          <w:rFonts w:ascii="Times New Roman"/>
          <w:b w:val="false"/>
          <w:i w:val="false"/>
          <w:color w:val="000000"/>
          <w:sz w:val="28"/>
        </w:rPr>
        <w:t>
      Пачки ободных лент следует складировать внутри пакетов шин, располагая пачку на нижнюю часть бортов покрышек большим габаритом вдоль пакета шин.</w:t>
      </w:r>
    </w:p>
    <w:p>
      <w:pPr>
        <w:spacing w:after="0"/>
        <w:ind w:left="0"/>
        <w:jc w:val="both"/>
      </w:pPr>
      <w:r>
        <w:rPr>
          <w:rFonts w:ascii="Times New Roman"/>
          <w:b w:val="false"/>
          <w:i w:val="false"/>
          <w:color w:val="000000"/>
          <w:sz w:val="28"/>
        </w:rPr>
        <w:t>
      При отсутствии металлических стеллажей, допускается временное хранение шин без стеллажей, на подтоварниках, с плоскими опорами шины складируются вертикально на протектор по высоте в три шины.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165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222"/>
    <w:p>
      <w:pPr>
        <w:spacing w:after="0"/>
        <w:ind w:left="0"/>
        <w:jc w:val="both"/>
      </w:pPr>
      <w:r>
        <w:rPr>
          <w:rFonts w:ascii="Times New Roman"/>
          <w:b w:val="false"/>
          <w:i w:val="false"/>
          <w:color w:val="000000"/>
          <w:sz w:val="28"/>
        </w:rPr>
        <w:t>
      166. Размещение штабелей в складе производится согласно разработанной схеме размещения с учетом обеспечения наиболее рационального использования складской площади, применяемых средств механизации при проведении погрузочно-разгрузочных работ.</w:t>
      </w:r>
    </w:p>
    <w:bookmarkEnd w:id="222"/>
    <w:p>
      <w:pPr>
        <w:spacing w:after="0"/>
        <w:ind w:left="0"/>
        <w:jc w:val="both"/>
      </w:pPr>
      <w:r>
        <w:rPr>
          <w:rFonts w:ascii="Times New Roman"/>
          <w:b w:val="false"/>
          <w:i w:val="false"/>
          <w:color w:val="000000"/>
          <w:sz w:val="28"/>
        </w:rPr>
        <w:t>
      Место расположения штабелей и проходов между ними заранее размечаются.</w:t>
      </w:r>
    </w:p>
    <w:bookmarkStart w:name="z191" w:id="223"/>
    <w:p>
      <w:pPr>
        <w:spacing w:after="0"/>
        <w:ind w:left="0"/>
        <w:jc w:val="both"/>
      </w:pPr>
      <w:r>
        <w:rPr>
          <w:rFonts w:ascii="Times New Roman"/>
          <w:b w:val="false"/>
          <w:i w:val="false"/>
          <w:color w:val="000000"/>
          <w:sz w:val="28"/>
        </w:rPr>
        <w:t>
      167. На бесстелажное хранение шины укладываются с вложенными внутрь покрышками, поддутыми и проталькированными камерами, и пачками ободных лент. Складирование шин "колодцем", а также непосредственно на пол без подтоварников (плоских опор) категорически запрещается.</w:t>
      </w:r>
    </w:p>
    <w:bookmarkEnd w:id="223"/>
    <w:p>
      <w:pPr>
        <w:spacing w:after="0"/>
        <w:ind w:left="0"/>
        <w:jc w:val="both"/>
      </w:pPr>
      <w:r>
        <w:rPr>
          <w:rFonts w:ascii="Times New Roman"/>
          <w:b w:val="false"/>
          <w:i w:val="false"/>
          <w:color w:val="000000"/>
          <w:sz w:val="28"/>
        </w:rPr>
        <w:t>
      При бесстеллажном хранении шин, проходы между штабелями и вдоль стен (выступающих конструкций) расстояние должно соответствовать не менее 0,5 метра.</w:t>
      </w:r>
    </w:p>
    <w:p>
      <w:pPr>
        <w:spacing w:after="0"/>
        <w:ind w:left="0"/>
        <w:jc w:val="both"/>
      </w:pPr>
      <w:r>
        <w:rPr>
          <w:rFonts w:ascii="Times New Roman"/>
          <w:b w:val="false"/>
          <w:i w:val="false"/>
          <w:color w:val="000000"/>
          <w:sz w:val="28"/>
        </w:rPr>
        <w:t>
      По каждому стеллажу или штабелю (при бесстеллажном хранении) ведется штабельный ярлык, который заполняется при приемке шин на основании приемного акта и сопроводительных документов поставщика.</w:t>
      </w:r>
    </w:p>
    <w:bookmarkStart w:name="z192" w:id="224"/>
    <w:p>
      <w:pPr>
        <w:spacing w:after="0"/>
        <w:ind w:left="0"/>
        <w:jc w:val="both"/>
      </w:pPr>
      <w:r>
        <w:rPr>
          <w:rFonts w:ascii="Times New Roman"/>
          <w:b w:val="false"/>
          <w:i w:val="false"/>
          <w:color w:val="000000"/>
          <w:sz w:val="28"/>
        </w:rPr>
        <w:t>
      168. В процессе хранения в штабельный ярлык вносятся изменения о наличии товара по данному стеллажу (штабелю), виды и результаты подработки и осмотра шин.</w:t>
      </w:r>
    </w:p>
    <w:bookmarkEnd w:id="224"/>
    <w:p>
      <w:pPr>
        <w:spacing w:after="0"/>
        <w:ind w:left="0"/>
        <w:jc w:val="both"/>
      </w:pPr>
      <w:r>
        <w:rPr>
          <w:rFonts w:ascii="Times New Roman"/>
          <w:b w:val="false"/>
          <w:i w:val="false"/>
          <w:color w:val="000000"/>
          <w:sz w:val="28"/>
        </w:rPr>
        <w:t>
      По каждой секции (складу) составляется схема фактического размещения шин в стеллажах (штабелях) на выдвижных металлических полках.</w:t>
      </w:r>
    </w:p>
    <w:bookmarkStart w:name="z193" w:id="225"/>
    <w:p>
      <w:pPr>
        <w:spacing w:after="0"/>
        <w:ind w:left="0"/>
        <w:jc w:val="both"/>
      </w:pPr>
      <w:r>
        <w:rPr>
          <w:rFonts w:ascii="Times New Roman"/>
          <w:b w:val="false"/>
          <w:i w:val="false"/>
          <w:color w:val="000000"/>
          <w:sz w:val="28"/>
        </w:rPr>
        <w:t>
      169. Документальное оформление операций по приемке, хранению, подработке и отпуску шин осуществляется в соответствии с документацией и учета операций по материалам первой группы.</w:t>
      </w:r>
    </w:p>
    <w:bookmarkEnd w:id="225"/>
    <w:bookmarkStart w:name="z194" w:id="226"/>
    <w:p>
      <w:pPr>
        <w:spacing w:after="0"/>
        <w:ind w:left="0"/>
        <w:jc w:val="both"/>
      </w:pPr>
      <w:r>
        <w:rPr>
          <w:rFonts w:ascii="Times New Roman"/>
          <w:b w:val="false"/>
          <w:i w:val="false"/>
          <w:color w:val="000000"/>
          <w:sz w:val="28"/>
        </w:rPr>
        <w:t>
      170. Погрузочно-разгрузочные работы с шинами следует производить в строгом соответствии с установленной технологией.</w:t>
      </w:r>
    </w:p>
    <w:bookmarkEnd w:id="226"/>
    <w:bookmarkStart w:name="z195" w:id="227"/>
    <w:p>
      <w:pPr>
        <w:spacing w:after="0"/>
        <w:ind w:left="0"/>
        <w:jc w:val="both"/>
      </w:pPr>
      <w:r>
        <w:rPr>
          <w:rFonts w:ascii="Times New Roman"/>
          <w:b w:val="false"/>
          <w:i w:val="false"/>
          <w:color w:val="000000"/>
          <w:sz w:val="28"/>
        </w:rPr>
        <w:t>
      171. Срок хранения шин – 5 лет.</w:t>
      </w:r>
    </w:p>
    <w:bookmarkEnd w:id="227"/>
    <w:bookmarkStart w:name="z196" w:id="228"/>
    <w:p>
      <w:pPr>
        <w:spacing w:after="0"/>
        <w:ind w:left="0"/>
        <w:jc w:val="left"/>
      </w:pPr>
      <w:r>
        <w:rPr>
          <w:rFonts w:ascii="Times New Roman"/>
          <w:b/>
          <w:i w:val="false"/>
          <w:color w:val="000000"/>
        </w:rPr>
        <w:t xml:space="preserve"> Параграф 2. Аккумуляторы</w:t>
      </w:r>
    </w:p>
    <w:bookmarkEnd w:id="228"/>
    <w:p>
      <w:pPr>
        <w:spacing w:after="0"/>
        <w:ind w:left="0"/>
        <w:jc w:val="both"/>
      </w:pPr>
      <w:r>
        <w:rPr>
          <w:rFonts w:ascii="Times New Roman"/>
          <w:b w:val="false"/>
          <w:i w:val="false"/>
          <w:color w:val="000000"/>
          <w:sz w:val="28"/>
        </w:rPr>
        <w:t>
      (ГОСТ 959)</w:t>
      </w:r>
    </w:p>
    <w:bookmarkStart w:name="z197" w:id="229"/>
    <w:p>
      <w:pPr>
        <w:spacing w:after="0"/>
        <w:ind w:left="0"/>
        <w:jc w:val="both"/>
      </w:pPr>
      <w:r>
        <w:rPr>
          <w:rFonts w:ascii="Times New Roman"/>
          <w:b w:val="false"/>
          <w:i w:val="false"/>
          <w:color w:val="000000"/>
          <w:sz w:val="28"/>
        </w:rPr>
        <w:t>
      172. Аккумуляторы – свинцовые стартерные аккумуляторные батареи, предназначенные для пуска двигателей и питания электрического оборудования на автотракторной технике.</w:t>
      </w:r>
    </w:p>
    <w:bookmarkEnd w:id="229"/>
    <w:bookmarkStart w:name="z198" w:id="230"/>
    <w:p>
      <w:pPr>
        <w:spacing w:after="0"/>
        <w:ind w:left="0"/>
        <w:jc w:val="both"/>
      </w:pPr>
      <w:r>
        <w:rPr>
          <w:rFonts w:ascii="Times New Roman"/>
          <w:b w:val="false"/>
          <w:i w:val="false"/>
          <w:color w:val="000000"/>
          <w:sz w:val="28"/>
        </w:rPr>
        <w:t>
      173. Аккумуляторы должны изготовляться в соответствии с требованиями стандарта и техническими условиями на батарею конкретного типа по конструкторской и технологической документации.</w:t>
      </w:r>
    </w:p>
    <w:bookmarkEnd w:id="230"/>
    <w:bookmarkStart w:name="z199" w:id="231"/>
    <w:p>
      <w:pPr>
        <w:spacing w:after="0"/>
        <w:ind w:left="0"/>
        <w:jc w:val="both"/>
      </w:pPr>
      <w:r>
        <w:rPr>
          <w:rFonts w:ascii="Times New Roman"/>
          <w:b w:val="false"/>
          <w:i w:val="false"/>
          <w:color w:val="000000"/>
          <w:sz w:val="28"/>
        </w:rPr>
        <w:t>
      174. Габаритные размеры батарей, расположение аккумуляторов в батарее, размеры, расположение полюсных выводов и их обозначение в зависимости от полярности знаками плюс "+" и минус "-" указаны в технических условиях на батарею конкретного типа.</w:t>
      </w:r>
    </w:p>
    <w:bookmarkEnd w:id="231"/>
    <w:bookmarkStart w:name="z200" w:id="232"/>
    <w:p>
      <w:pPr>
        <w:spacing w:after="0"/>
        <w:ind w:left="0"/>
        <w:jc w:val="both"/>
      </w:pPr>
      <w:r>
        <w:rPr>
          <w:rFonts w:ascii="Times New Roman"/>
          <w:b w:val="false"/>
          <w:i w:val="false"/>
          <w:color w:val="000000"/>
          <w:sz w:val="28"/>
        </w:rPr>
        <w:t>
      175. Поверхность батарей должна быть чистой, не должно быть потеков свинца в местах пайка выводов.</w:t>
      </w:r>
    </w:p>
    <w:bookmarkEnd w:id="232"/>
    <w:bookmarkStart w:name="z201" w:id="233"/>
    <w:p>
      <w:pPr>
        <w:spacing w:after="0"/>
        <w:ind w:left="0"/>
        <w:jc w:val="both"/>
      </w:pPr>
      <w:r>
        <w:rPr>
          <w:rFonts w:ascii="Times New Roman"/>
          <w:b w:val="false"/>
          <w:i w:val="false"/>
          <w:color w:val="000000"/>
          <w:sz w:val="28"/>
        </w:rPr>
        <w:t>
      176. Аккумуляторы должны храниться в закрытом помещении при температуре от -50</w:t>
      </w:r>
      <w:r>
        <w:rPr>
          <w:rFonts w:ascii="Times New Roman"/>
          <w:b w:val="false"/>
          <w:i w:val="false"/>
          <w:color w:val="000000"/>
          <w:vertAlign w:val="superscript"/>
        </w:rPr>
        <w:t>о</w:t>
      </w:r>
      <w:r>
        <w:rPr>
          <w:rFonts w:ascii="Times New Roman"/>
          <w:b w:val="false"/>
          <w:i w:val="false"/>
          <w:color w:val="000000"/>
          <w:sz w:val="28"/>
        </w:rPr>
        <w:t>С до +60</w:t>
      </w:r>
      <w:r>
        <w:rPr>
          <w:rFonts w:ascii="Times New Roman"/>
          <w:b w:val="false"/>
          <w:i w:val="false"/>
          <w:color w:val="000000"/>
          <w:vertAlign w:val="superscript"/>
        </w:rPr>
        <w:t>о</w:t>
      </w:r>
      <w:r>
        <w:rPr>
          <w:rFonts w:ascii="Times New Roman"/>
          <w:b w:val="false"/>
          <w:i w:val="false"/>
          <w:color w:val="000000"/>
          <w:sz w:val="28"/>
        </w:rPr>
        <w:t>С.</w:t>
      </w:r>
    </w:p>
    <w:bookmarkEnd w:id="233"/>
    <w:bookmarkStart w:name="z202" w:id="234"/>
    <w:p>
      <w:pPr>
        <w:spacing w:after="0"/>
        <w:ind w:left="0"/>
        <w:jc w:val="both"/>
      </w:pPr>
      <w:r>
        <w:rPr>
          <w:rFonts w:ascii="Times New Roman"/>
          <w:b w:val="false"/>
          <w:i w:val="false"/>
          <w:color w:val="000000"/>
          <w:sz w:val="28"/>
        </w:rPr>
        <w:t>
      177. При хранении батареи устанавливают крышками вверх. При этом пробки на них плотно ввинчивают, герметизирующие детали – уплотнительные диски, герметизирующие пленки колпачки – должны находиться на своем месте.</w:t>
      </w:r>
    </w:p>
    <w:bookmarkEnd w:id="234"/>
    <w:bookmarkStart w:name="z203" w:id="235"/>
    <w:p>
      <w:pPr>
        <w:spacing w:after="0"/>
        <w:ind w:left="0"/>
        <w:jc w:val="both"/>
      </w:pPr>
      <w:r>
        <w:rPr>
          <w:rFonts w:ascii="Times New Roman"/>
          <w:b w:val="false"/>
          <w:i w:val="false"/>
          <w:color w:val="000000"/>
          <w:sz w:val="28"/>
        </w:rPr>
        <w:t>
      178. Срок хранения не залитых электролитом батарей – 36 месяцев.</w:t>
      </w:r>
    </w:p>
    <w:bookmarkEnd w:id="235"/>
    <w:bookmarkStart w:name="z204" w:id="236"/>
    <w:p>
      <w:pPr>
        <w:spacing w:after="0"/>
        <w:ind w:left="0"/>
        <w:jc w:val="left"/>
      </w:pPr>
      <w:r>
        <w:rPr>
          <w:rFonts w:ascii="Times New Roman"/>
          <w:b/>
          <w:i w:val="false"/>
          <w:color w:val="000000"/>
        </w:rPr>
        <w:t xml:space="preserve"> Глава 4. Моющие средства</w:t>
      </w:r>
    </w:p>
    <w:bookmarkEnd w:id="236"/>
    <w:p>
      <w:pPr>
        <w:spacing w:after="0"/>
        <w:ind w:left="0"/>
        <w:jc w:val="both"/>
      </w:pPr>
      <w:r>
        <w:rPr>
          <w:rFonts w:ascii="Times New Roman"/>
          <w:b w:val="false"/>
          <w:i w:val="false"/>
          <w:color w:val="ff0000"/>
          <w:sz w:val="28"/>
        </w:rPr>
        <w:t xml:space="preserve">
      Сноска. Заголовок главы 4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237"/>
    <w:p>
      <w:pPr>
        <w:spacing w:after="0"/>
        <w:ind w:left="0"/>
        <w:jc w:val="left"/>
      </w:pPr>
      <w:r>
        <w:rPr>
          <w:rFonts w:ascii="Times New Roman"/>
          <w:b/>
          <w:i w:val="false"/>
          <w:color w:val="000000"/>
        </w:rPr>
        <w:t xml:space="preserve"> Параграф 1. Сода каустическая (ГОСТ 2263)</w:t>
      </w:r>
    </w:p>
    <w:bookmarkEnd w:id="237"/>
    <w:p>
      <w:pPr>
        <w:spacing w:after="0"/>
        <w:ind w:left="0"/>
        <w:jc w:val="both"/>
      </w:pPr>
      <w:r>
        <w:rPr>
          <w:rFonts w:ascii="Times New Roman"/>
          <w:b w:val="false"/>
          <w:i w:val="false"/>
          <w:color w:val="ff0000"/>
          <w:sz w:val="28"/>
        </w:rPr>
        <w:t xml:space="preserve">
      Сноска. Параграф 1 исключен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 w:id="238"/>
    <w:p>
      <w:pPr>
        <w:spacing w:after="0"/>
        <w:ind w:left="0"/>
        <w:jc w:val="left"/>
      </w:pPr>
      <w:r>
        <w:rPr>
          <w:rFonts w:ascii="Times New Roman"/>
          <w:b/>
          <w:i w:val="false"/>
          <w:color w:val="000000"/>
        </w:rPr>
        <w:t xml:space="preserve"> </w:t>
      </w:r>
      <w:r>
        <w:rPr>
          <w:rFonts w:ascii="Times New Roman"/>
          <w:b/>
          <w:i w:val="false"/>
          <w:color w:val="000000"/>
        </w:rPr>
        <w:t>Параграф 2. Сода кальцинированная (ГОСТ 5100)</w:t>
      </w:r>
    </w:p>
    <w:bookmarkEnd w:id="238"/>
    <w:p>
      <w:pPr>
        <w:spacing w:after="0"/>
        <w:ind w:left="0"/>
        <w:jc w:val="both"/>
      </w:pPr>
      <w:r>
        <w:rPr>
          <w:rFonts w:ascii="Times New Roman"/>
          <w:b w:val="false"/>
          <w:i w:val="false"/>
          <w:color w:val="ff0000"/>
          <w:sz w:val="28"/>
        </w:rPr>
        <w:t xml:space="preserve">
      Сноска. Параграф 2 исключен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2" w:id="239"/>
    <w:p>
      <w:pPr>
        <w:spacing w:after="0"/>
        <w:ind w:left="0"/>
        <w:jc w:val="left"/>
      </w:pPr>
      <w:r>
        <w:rPr>
          <w:rFonts w:ascii="Times New Roman"/>
          <w:b/>
          <w:i w:val="false"/>
          <w:color w:val="000000"/>
        </w:rPr>
        <w:t xml:space="preserve"> Параграф 2-1. Стиральный порошок</w:t>
      </w:r>
      <w:r>
        <w:br/>
      </w:r>
      <w:r>
        <w:rPr>
          <w:rFonts w:ascii="Times New Roman"/>
          <w:b/>
          <w:i w:val="false"/>
          <w:color w:val="000000"/>
        </w:rPr>
        <w:t>(ГОСТ 25644, ГОСТ 32479)</w:t>
      </w:r>
    </w:p>
    <w:bookmarkEnd w:id="239"/>
    <w:p>
      <w:pPr>
        <w:spacing w:after="0"/>
        <w:ind w:left="0"/>
        <w:jc w:val="both"/>
      </w:pPr>
      <w:r>
        <w:rPr>
          <w:rFonts w:ascii="Times New Roman"/>
          <w:b w:val="false"/>
          <w:i w:val="false"/>
          <w:color w:val="ff0000"/>
          <w:sz w:val="28"/>
        </w:rPr>
        <w:t xml:space="preserve">
      Сноска. Глава 4 дополнена параграфом 2-1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9" w:id="240"/>
    <w:p>
      <w:pPr>
        <w:spacing w:after="0"/>
        <w:ind w:left="0"/>
        <w:jc w:val="both"/>
      </w:pPr>
      <w:r>
        <w:rPr>
          <w:rFonts w:ascii="Times New Roman"/>
          <w:b w:val="false"/>
          <w:i w:val="false"/>
          <w:color w:val="000000"/>
          <w:sz w:val="28"/>
        </w:rPr>
        <w:t>
      198-1. Порошки представляют собой смесь поверхностно-активных веществ, органических и неорганических компонентов.</w:t>
      </w:r>
    </w:p>
    <w:bookmarkEnd w:id="240"/>
    <w:bookmarkStart w:name="z1090" w:id="241"/>
    <w:p>
      <w:pPr>
        <w:spacing w:after="0"/>
        <w:ind w:left="0"/>
        <w:jc w:val="both"/>
      </w:pPr>
      <w:r>
        <w:rPr>
          <w:rFonts w:ascii="Times New Roman"/>
          <w:b w:val="false"/>
          <w:i w:val="false"/>
          <w:color w:val="000000"/>
          <w:sz w:val="28"/>
        </w:rPr>
        <w:t>
      198-2. Порошки по назначению делятся на:</w:t>
      </w:r>
    </w:p>
    <w:bookmarkEnd w:id="241"/>
    <w:bookmarkStart w:name="z1091" w:id="242"/>
    <w:p>
      <w:pPr>
        <w:spacing w:after="0"/>
        <w:ind w:left="0"/>
        <w:jc w:val="both"/>
      </w:pPr>
      <w:r>
        <w:rPr>
          <w:rFonts w:ascii="Times New Roman"/>
          <w:b w:val="false"/>
          <w:i w:val="false"/>
          <w:color w:val="000000"/>
          <w:sz w:val="28"/>
        </w:rPr>
        <w:t>
      порошки для стирки изделий из хлопчатобумажных и льняных тканей;</w:t>
      </w:r>
    </w:p>
    <w:bookmarkEnd w:id="242"/>
    <w:bookmarkStart w:name="z1092" w:id="243"/>
    <w:p>
      <w:pPr>
        <w:spacing w:after="0"/>
        <w:ind w:left="0"/>
        <w:jc w:val="both"/>
      </w:pPr>
      <w:r>
        <w:rPr>
          <w:rFonts w:ascii="Times New Roman"/>
          <w:b w:val="false"/>
          <w:i w:val="false"/>
          <w:color w:val="000000"/>
          <w:sz w:val="28"/>
        </w:rPr>
        <w:t>
      порошки для стирки изделий из искусственных, синтетических, шерстяных и шелковых тканей;</w:t>
      </w:r>
    </w:p>
    <w:bookmarkEnd w:id="243"/>
    <w:bookmarkStart w:name="z1093" w:id="244"/>
    <w:p>
      <w:pPr>
        <w:spacing w:after="0"/>
        <w:ind w:left="0"/>
        <w:jc w:val="both"/>
      </w:pPr>
      <w:r>
        <w:rPr>
          <w:rFonts w:ascii="Times New Roman"/>
          <w:b w:val="false"/>
          <w:i w:val="false"/>
          <w:color w:val="000000"/>
          <w:sz w:val="28"/>
        </w:rPr>
        <w:t>
      универсальные порошки для стирки изделий из хлопчатобумажных, льняных, синтетических тканей, а также тканей из смешанных волокон (кроме изделий из натурального шелка и шерсти).</w:t>
      </w:r>
    </w:p>
    <w:bookmarkEnd w:id="244"/>
    <w:bookmarkStart w:name="z1094" w:id="245"/>
    <w:p>
      <w:pPr>
        <w:spacing w:after="0"/>
        <w:ind w:left="0"/>
        <w:jc w:val="both"/>
      </w:pPr>
      <w:r>
        <w:rPr>
          <w:rFonts w:ascii="Times New Roman"/>
          <w:b w:val="false"/>
          <w:i w:val="false"/>
          <w:color w:val="000000"/>
          <w:sz w:val="28"/>
        </w:rPr>
        <w:t>
      198-3. Срок годности определяется рецептурным составом средств и указывается в технической документации на средства.</w:t>
      </w:r>
    </w:p>
    <w:bookmarkEnd w:id="245"/>
    <w:bookmarkStart w:name="z1095" w:id="246"/>
    <w:p>
      <w:pPr>
        <w:spacing w:after="0"/>
        <w:ind w:left="0"/>
        <w:jc w:val="both"/>
      </w:pPr>
      <w:r>
        <w:rPr>
          <w:rFonts w:ascii="Times New Roman"/>
          <w:b w:val="false"/>
          <w:i w:val="false"/>
          <w:color w:val="000000"/>
          <w:sz w:val="28"/>
        </w:rPr>
        <w:t>
      Срок годности для порошков с химическими отбеливателями или (и) биодобавками не менее 9 месяцев со дня изготовления.</w:t>
      </w:r>
    </w:p>
    <w:bookmarkEnd w:id="246"/>
    <w:bookmarkStart w:name="z1096" w:id="247"/>
    <w:p>
      <w:pPr>
        <w:spacing w:after="0"/>
        <w:ind w:left="0"/>
        <w:jc w:val="both"/>
      </w:pPr>
      <w:r>
        <w:rPr>
          <w:rFonts w:ascii="Times New Roman"/>
          <w:b w:val="false"/>
          <w:i w:val="false"/>
          <w:color w:val="000000"/>
          <w:sz w:val="28"/>
        </w:rPr>
        <w:t>
      Для остальных порошков срок годности не ограничен.</w:t>
      </w:r>
    </w:p>
    <w:bookmarkEnd w:id="247"/>
    <w:bookmarkStart w:name="z1097" w:id="248"/>
    <w:p>
      <w:pPr>
        <w:spacing w:after="0"/>
        <w:ind w:left="0"/>
        <w:jc w:val="both"/>
      </w:pPr>
      <w:r>
        <w:rPr>
          <w:rFonts w:ascii="Times New Roman"/>
          <w:b w:val="false"/>
          <w:i w:val="false"/>
          <w:color w:val="000000"/>
          <w:sz w:val="28"/>
        </w:rPr>
        <w:t>
      Для средств, срок годности которых неограничен, в технической документации на средство устанавливается гарантийный срок хранения.</w:t>
      </w:r>
    </w:p>
    <w:bookmarkEnd w:id="248"/>
    <w:bookmarkStart w:name="z1098" w:id="249"/>
    <w:p>
      <w:pPr>
        <w:spacing w:after="0"/>
        <w:ind w:left="0"/>
        <w:jc w:val="both"/>
      </w:pPr>
      <w:r>
        <w:rPr>
          <w:rFonts w:ascii="Times New Roman"/>
          <w:b w:val="false"/>
          <w:i w:val="false"/>
          <w:color w:val="000000"/>
          <w:sz w:val="28"/>
        </w:rPr>
        <w:t>
      198-4. Порошки в упакованном виде сохраняют свои свойства при температуре не выше 35 ºС и относительной влажности воздуха не более 95%. Порошки защищаются от воздействия прямых солнечных лучей.</w:t>
      </w:r>
    </w:p>
    <w:bookmarkEnd w:id="249"/>
    <w:bookmarkStart w:name="z1099" w:id="250"/>
    <w:p>
      <w:pPr>
        <w:spacing w:after="0"/>
        <w:ind w:left="0"/>
        <w:jc w:val="both"/>
      </w:pPr>
      <w:r>
        <w:rPr>
          <w:rFonts w:ascii="Times New Roman"/>
          <w:b w:val="false"/>
          <w:i w:val="false"/>
          <w:color w:val="000000"/>
          <w:sz w:val="28"/>
        </w:rPr>
        <w:t>
      198-5. Правила приемки осуществляется в соответствии требованиям ГОСТ 32479.</w:t>
      </w:r>
    </w:p>
    <w:bookmarkEnd w:id="250"/>
    <w:bookmarkStart w:name="z1100" w:id="251"/>
    <w:p>
      <w:pPr>
        <w:spacing w:after="0"/>
        <w:ind w:left="0"/>
        <w:jc w:val="both"/>
      </w:pPr>
      <w:r>
        <w:rPr>
          <w:rFonts w:ascii="Times New Roman"/>
          <w:b w:val="false"/>
          <w:i w:val="false"/>
          <w:color w:val="000000"/>
          <w:sz w:val="28"/>
        </w:rPr>
        <w:t>
      198-6. Порошки хранят в крытых сухих вентилируемых складских помещениях на расстоянии не менее 1 метра от нагревательных приборов. Влажность воздуха не превышает 95%.</w:t>
      </w:r>
    </w:p>
    <w:bookmarkEnd w:id="251"/>
    <w:bookmarkStart w:name="z1101" w:id="252"/>
    <w:p>
      <w:pPr>
        <w:spacing w:after="0"/>
        <w:ind w:left="0"/>
        <w:jc w:val="both"/>
      </w:pPr>
      <w:r>
        <w:rPr>
          <w:rFonts w:ascii="Times New Roman"/>
          <w:b w:val="false"/>
          <w:i w:val="false"/>
          <w:color w:val="000000"/>
          <w:sz w:val="28"/>
        </w:rPr>
        <w:t>
      198-7. Высота штабеля при хранении определяется в зависимости от вида транспортной упаковки при условии обеспечения безопасности и сохранности средств.</w:t>
      </w:r>
    </w:p>
    <w:bookmarkEnd w:id="2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7" w:id="253"/>
    <w:p>
      <w:pPr>
        <w:spacing w:after="0"/>
        <w:ind w:left="0"/>
        <w:jc w:val="left"/>
      </w:pPr>
      <w:r>
        <w:rPr>
          <w:rFonts w:ascii="Times New Roman"/>
          <w:b/>
          <w:i w:val="false"/>
          <w:color w:val="000000"/>
        </w:rPr>
        <w:t xml:space="preserve"> Параграф 3. Мыло</w:t>
      </w:r>
    </w:p>
    <w:bookmarkEnd w:id="253"/>
    <w:p>
      <w:pPr>
        <w:spacing w:after="0"/>
        <w:ind w:left="0"/>
        <w:jc w:val="both"/>
      </w:pPr>
      <w:r>
        <w:rPr>
          <w:rFonts w:ascii="Times New Roman"/>
          <w:b w:val="false"/>
          <w:i w:val="false"/>
          <w:color w:val="000000"/>
          <w:sz w:val="28"/>
        </w:rPr>
        <w:t>
      (ГОСТ 30266)</w:t>
      </w:r>
    </w:p>
    <w:bookmarkStart w:name="z228" w:id="254"/>
    <w:p>
      <w:pPr>
        <w:spacing w:after="0"/>
        <w:ind w:left="0"/>
        <w:jc w:val="both"/>
      </w:pPr>
      <w:r>
        <w:rPr>
          <w:rFonts w:ascii="Times New Roman"/>
          <w:b w:val="false"/>
          <w:i w:val="false"/>
          <w:color w:val="000000"/>
          <w:sz w:val="28"/>
        </w:rPr>
        <w:t>
      199. Мыло хозяйственное - продукт, состоящий в основном из натриевых солей жирных (натуральных и синтетических), смоляных и нафтеновых кислот и воды.</w:t>
      </w:r>
    </w:p>
    <w:bookmarkEnd w:id="254"/>
    <w:bookmarkStart w:name="z229" w:id="255"/>
    <w:p>
      <w:pPr>
        <w:spacing w:after="0"/>
        <w:ind w:left="0"/>
        <w:jc w:val="both"/>
      </w:pPr>
      <w:r>
        <w:rPr>
          <w:rFonts w:ascii="Times New Roman"/>
          <w:b w:val="false"/>
          <w:i w:val="false"/>
          <w:color w:val="000000"/>
          <w:sz w:val="28"/>
        </w:rPr>
        <w:t>
      200. Мыло предназначается для стирки изделий из различных тканей, для гигиенических, промышленных и других целей. Водные растворы мыла обладают поверхностно-активными и моющими свойствами. Мыло способствует переводу в водный раствор твердых и жидких загрязнений.</w:t>
      </w:r>
    </w:p>
    <w:bookmarkEnd w:id="255"/>
    <w:bookmarkStart w:name="z230" w:id="256"/>
    <w:p>
      <w:pPr>
        <w:spacing w:after="0"/>
        <w:ind w:left="0"/>
        <w:jc w:val="both"/>
      </w:pPr>
      <w:r>
        <w:rPr>
          <w:rFonts w:ascii="Times New Roman"/>
          <w:b w:val="false"/>
          <w:i w:val="false"/>
          <w:color w:val="000000"/>
          <w:sz w:val="28"/>
        </w:rPr>
        <w:t>
      201. Для длительного хранения мыла используются технически исправные, сухие, хорошо проветриваемые складские помещения.</w:t>
      </w:r>
    </w:p>
    <w:bookmarkEnd w:id="256"/>
    <w:p>
      <w:pPr>
        <w:spacing w:after="0"/>
        <w:ind w:left="0"/>
        <w:jc w:val="both"/>
      </w:pPr>
      <w:r>
        <w:rPr>
          <w:rFonts w:ascii="Times New Roman"/>
          <w:b w:val="false"/>
          <w:i w:val="false"/>
          <w:color w:val="000000"/>
          <w:sz w:val="28"/>
        </w:rPr>
        <w:t>
      Хранение мыла осуществляется в не отапливаемых и в отапливаемых складах.</w:t>
      </w:r>
    </w:p>
    <w:bookmarkStart w:name="z231" w:id="257"/>
    <w:p>
      <w:pPr>
        <w:spacing w:after="0"/>
        <w:ind w:left="0"/>
        <w:jc w:val="both"/>
      </w:pPr>
      <w:r>
        <w:rPr>
          <w:rFonts w:ascii="Times New Roman"/>
          <w:b w:val="false"/>
          <w:i w:val="false"/>
          <w:color w:val="000000"/>
          <w:sz w:val="28"/>
        </w:rPr>
        <w:t>
      202. Перед загрузкой складские помещения ремонтируют и подготавливают к приемке и хранению мыла.</w:t>
      </w:r>
    </w:p>
    <w:bookmarkEnd w:id="257"/>
    <w:bookmarkStart w:name="z232" w:id="258"/>
    <w:p>
      <w:pPr>
        <w:spacing w:after="0"/>
        <w:ind w:left="0"/>
        <w:jc w:val="both"/>
      </w:pPr>
      <w:r>
        <w:rPr>
          <w:rFonts w:ascii="Times New Roman"/>
          <w:b w:val="false"/>
          <w:i w:val="false"/>
          <w:color w:val="000000"/>
          <w:sz w:val="28"/>
        </w:rPr>
        <w:t>
      203. Для обеспечения сохранности мыла при вентиляции (проветривании) в складах навешиваются дополнительные решетчатые двери, а вентиляционные продухи в стенах оснащаются решетками.</w:t>
      </w:r>
    </w:p>
    <w:bookmarkEnd w:id="258"/>
    <w:bookmarkStart w:name="z233" w:id="259"/>
    <w:p>
      <w:pPr>
        <w:spacing w:after="0"/>
        <w:ind w:left="0"/>
        <w:jc w:val="both"/>
      </w:pPr>
      <w:r>
        <w:rPr>
          <w:rFonts w:ascii="Times New Roman"/>
          <w:b w:val="false"/>
          <w:i w:val="false"/>
          <w:color w:val="000000"/>
          <w:sz w:val="28"/>
        </w:rPr>
        <w:t>
      204. Склады обеспечивают:</w:t>
      </w:r>
    </w:p>
    <w:bookmarkEnd w:id="259"/>
    <w:p>
      <w:pPr>
        <w:spacing w:after="0"/>
        <w:ind w:left="0"/>
        <w:jc w:val="both"/>
      </w:pPr>
      <w:r>
        <w:rPr>
          <w:rFonts w:ascii="Times New Roman"/>
          <w:b w:val="false"/>
          <w:i w:val="false"/>
          <w:color w:val="000000"/>
          <w:sz w:val="28"/>
        </w:rPr>
        <w:t>
      1) поддонами, прокладочными рейками, лестницами;</w:t>
      </w:r>
    </w:p>
    <w:p>
      <w:pPr>
        <w:spacing w:after="0"/>
        <w:ind w:left="0"/>
        <w:jc w:val="both"/>
      </w:pPr>
      <w:r>
        <w:rPr>
          <w:rFonts w:ascii="Times New Roman"/>
          <w:b w:val="false"/>
          <w:i w:val="false"/>
          <w:color w:val="000000"/>
          <w:sz w:val="28"/>
        </w:rPr>
        <w:t>
      2) приборами для контроля за температурно-влажностным режимом хранения (термографами, термометрами, психрометрами, гигрографами);</w:t>
      </w:r>
    </w:p>
    <w:p>
      <w:pPr>
        <w:spacing w:after="0"/>
        <w:ind w:left="0"/>
        <w:jc w:val="both"/>
      </w:pPr>
      <w:r>
        <w:rPr>
          <w:rFonts w:ascii="Times New Roman"/>
          <w:b w:val="false"/>
          <w:i w:val="false"/>
          <w:color w:val="000000"/>
          <w:sz w:val="28"/>
        </w:rPr>
        <w:t>
      3) инструментом и вспомогательными материалами для ремонта тары;</w:t>
      </w:r>
    </w:p>
    <w:p>
      <w:pPr>
        <w:spacing w:after="0"/>
        <w:ind w:left="0"/>
        <w:jc w:val="both"/>
      </w:pPr>
      <w:r>
        <w:rPr>
          <w:rFonts w:ascii="Times New Roman"/>
          <w:b w:val="false"/>
          <w:i w:val="false"/>
          <w:color w:val="000000"/>
          <w:sz w:val="28"/>
        </w:rPr>
        <w:t>
      4) необходимыми первичными средствами пожаротушения согласно действующим нормам, а также средствами автоматической охранно-пожарной сигнализации.</w:t>
      </w:r>
    </w:p>
    <w:bookmarkStart w:name="z234" w:id="260"/>
    <w:p>
      <w:pPr>
        <w:spacing w:after="0"/>
        <w:ind w:left="0"/>
        <w:jc w:val="both"/>
      </w:pPr>
      <w:r>
        <w:rPr>
          <w:rFonts w:ascii="Times New Roman"/>
          <w:b w:val="false"/>
          <w:i w:val="false"/>
          <w:color w:val="000000"/>
          <w:sz w:val="28"/>
        </w:rPr>
        <w:t>
      205. Электрические светильники имеют закрытое или защищенное исполнение (со стеклянными колпаками).</w:t>
      </w:r>
    </w:p>
    <w:bookmarkEnd w:id="260"/>
    <w:bookmarkStart w:name="z235" w:id="261"/>
    <w:p>
      <w:pPr>
        <w:spacing w:after="0"/>
        <w:ind w:left="0"/>
        <w:jc w:val="both"/>
      </w:pPr>
      <w:r>
        <w:rPr>
          <w:rFonts w:ascii="Times New Roman"/>
          <w:b w:val="false"/>
          <w:i w:val="false"/>
          <w:color w:val="000000"/>
          <w:sz w:val="28"/>
        </w:rPr>
        <w:t>
      206. Мыло может храниться в складах любой степени огнестойкости.</w:t>
      </w:r>
    </w:p>
    <w:bookmarkEnd w:id="261"/>
    <w:p>
      <w:pPr>
        <w:spacing w:after="0"/>
        <w:ind w:left="0"/>
        <w:jc w:val="both"/>
      </w:pPr>
      <w:r>
        <w:rPr>
          <w:rFonts w:ascii="Times New Roman"/>
          <w:b w:val="false"/>
          <w:i w:val="false"/>
          <w:color w:val="000000"/>
          <w:sz w:val="28"/>
        </w:rPr>
        <w:t>
      В процессе хранения мыло необходимо предохранять от источников загорания независимо от их мощности и продолжительности действия.</w:t>
      </w:r>
    </w:p>
    <w:p>
      <w:pPr>
        <w:spacing w:after="0"/>
        <w:ind w:left="0"/>
        <w:jc w:val="both"/>
      </w:pPr>
      <w:r>
        <w:rPr>
          <w:rFonts w:ascii="Times New Roman"/>
          <w:b w:val="false"/>
          <w:i w:val="false"/>
          <w:color w:val="000000"/>
          <w:sz w:val="28"/>
        </w:rPr>
        <w:t>
      При загорании или пожаре необходимо применять для тушения воду или воздушно-механическую пену.</w:t>
      </w:r>
    </w:p>
    <w:p>
      <w:pPr>
        <w:spacing w:after="0"/>
        <w:ind w:left="0"/>
        <w:jc w:val="both"/>
      </w:pPr>
      <w:r>
        <w:rPr>
          <w:rFonts w:ascii="Times New Roman"/>
          <w:b w:val="false"/>
          <w:i w:val="false"/>
          <w:color w:val="000000"/>
          <w:sz w:val="28"/>
        </w:rPr>
        <w:t>
      Средства тушения пожара должны постоянно находиться в полной исправности или готовности.</w:t>
      </w:r>
    </w:p>
    <w:p>
      <w:pPr>
        <w:spacing w:after="0"/>
        <w:ind w:left="0"/>
        <w:jc w:val="both"/>
      </w:pPr>
      <w:r>
        <w:rPr>
          <w:rFonts w:ascii="Times New Roman"/>
          <w:b w:val="false"/>
          <w:i w:val="false"/>
          <w:color w:val="000000"/>
          <w:sz w:val="28"/>
        </w:rPr>
        <w:t>
      Готовность складов к приемке мыла проверяется уполномоченными и материально-ответственными лицами, и оформляется актом.</w:t>
      </w:r>
    </w:p>
    <w:bookmarkStart w:name="z236" w:id="262"/>
    <w:p>
      <w:pPr>
        <w:spacing w:after="0"/>
        <w:ind w:left="0"/>
        <w:jc w:val="both"/>
      </w:pPr>
      <w:r>
        <w:rPr>
          <w:rFonts w:ascii="Times New Roman"/>
          <w:b w:val="false"/>
          <w:i w:val="false"/>
          <w:color w:val="000000"/>
          <w:sz w:val="28"/>
        </w:rPr>
        <w:t>
      207. Для обеспечения контроля за количественной сохранностью мыла при хранении, ящики в штабелях должны просчитываться.</w:t>
      </w:r>
    </w:p>
    <w:bookmarkEnd w:id="262"/>
    <w:p>
      <w:pPr>
        <w:spacing w:after="0"/>
        <w:ind w:left="0"/>
        <w:jc w:val="both"/>
      </w:pPr>
      <w:r>
        <w:rPr>
          <w:rFonts w:ascii="Times New Roman"/>
          <w:b w:val="false"/>
          <w:i w:val="false"/>
          <w:color w:val="000000"/>
          <w:sz w:val="28"/>
        </w:rPr>
        <w:t>
      Штабели формируются из одной или нескольких вагонных партий, однородных по виду и качеству мыла, выработанного в течение одного квартала, затаренного в ящики одного вида и с одинаковым числом кусков в каждом ящике.</w:t>
      </w:r>
    </w:p>
    <w:bookmarkStart w:name="z237" w:id="263"/>
    <w:p>
      <w:pPr>
        <w:spacing w:after="0"/>
        <w:ind w:left="0"/>
        <w:jc w:val="both"/>
      </w:pPr>
      <w:r>
        <w:rPr>
          <w:rFonts w:ascii="Times New Roman"/>
          <w:b w:val="false"/>
          <w:i w:val="false"/>
          <w:color w:val="000000"/>
          <w:sz w:val="28"/>
        </w:rPr>
        <w:t>
      208. Мыло укладывается на сухие, чистые поддоны высотой не более 15 сантиметров. Для механизации работ при отпуске под каждый пакет прокладываются рейки толщиной 5 сантиметров или поддоны.</w:t>
      </w:r>
    </w:p>
    <w:bookmarkEnd w:id="263"/>
    <w:bookmarkStart w:name="z238" w:id="264"/>
    <w:p>
      <w:pPr>
        <w:spacing w:after="0"/>
        <w:ind w:left="0"/>
        <w:jc w:val="both"/>
      </w:pPr>
      <w:r>
        <w:rPr>
          <w:rFonts w:ascii="Times New Roman"/>
          <w:b w:val="false"/>
          <w:i w:val="false"/>
          <w:color w:val="000000"/>
          <w:sz w:val="28"/>
        </w:rPr>
        <w:t>
      209. В штабель мыло укладывается в не отапливаемых складах шириной в 2-3 пакета. Длина и высота штабеля устанавливается в зависимости от особенностей склада (длины, высоты, расположения колонн, систем вентиляции).</w:t>
      </w:r>
    </w:p>
    <w:bookmarkEnd w:id="264"/>
    <w:bookmarkStart w:name="z239" w:id="265"/>
    <w:p>
      <w:pPr>
        <w:spacing w:after="0"/>
        <w:ind w:left="0"/>
        <w:jc w:val="both"/>
      </w:pPr>
      <w:r>
        <w:rPr>
          <w:rFonts w:ascii="Times New Roman"/>
          <w:b w:val="false"/>
          <w:i w:val="false"/>
          <w:color w:val="000000"/>
          <w:sz w:val="28"/>
        </w:rPr>
        <w:t>
      210. Мыло, поступившее на транспортных поддонах, укладывается высотой в 3-4 пакета. Соприкосновение штабелей со строительными конструкциями складов не допускается. В случае наклона отдельных пакетов штабеля подлежат немедленной перекладке.</w:t>
      </w:r>
    </w:p>
    <w:bookmarkEnd w:id="265"/>
    <w:bookmarkStart w:name="z240" w:id="266"/>
    <w:p>
      <w:pPr>
        <w:spacing w:after="0"/>
        <w:ind w:left="0"/>
        <w:jc w:val="both"/>
      </w:pPr>
      <w:r>
        <w:rPr>
          <w:rFonts w:ascii="Times New Roman"/>
          <w:b w:val="false"/>
          <w:i w:val="false"/>
          <w:color w:val="000000"/>
          <w:sz w:val="28"/>
        </w:rPr>
        <w:t>
      211. В целях соблюдения Правил пожарной безопасности, расстояние между верхними рядами штабелей мыла и электропроводкой, светильниками должно быть не менее 0,5 метра.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211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67"/>
    <w:p>
      <w:pPr>
        <w:spacing w:after="0"/>
        <w:ind w:left="0"/>
        <w:jc w:val="both"/>
      </w:pPr>
      <w:r>
        <w:rPr>
          <w:rFonts w:ascii="Times New Roman"/>
          <w:b w:val="false"/>
          <w:i w:val="false"/>
          <w:color w:val="000000"/>
          <w:sz w:val="28"/>
        </w:rPr>
        <w:t>
      212. Погрузочно-разгрузочные и внутрискладские работы с мылом производятся по утвержденным технологическим картам, разработанным с учетом максимального использование средств механизации и применения наиболее прогрессивных методов работы, обеспечивающих высокую производительность труда, снижение затрат, а также количественную сохранность продукции.</w:t>
      </w:r>
    </w:p>
    <w:bookmarkEnd w:id="267"/>
    <w:bookmarkStart w:name="z242" w:id="268"/>
    <w:p>
      <w:pPr>
        <w:spacing w:after="0"/>
        <w:ind w:left="0"/>
        <w:jc w:val="both"/>
      </w:pPr>
      <w:r>
        <w:rPr>
          <w:rFonts w:ascii="Times New Roman"/>
          <w:b w:val="false"/>
          <w:i w:val="false"/>
          <w:color w:val="000000"/>
          <w:sz w:val="28"/>
        </w:rPr>
        <w:t>
      213. При погрузочно-разгрузочных работах, а также при перекладке необходимо обеспечить бережное обращение с ящиками мыла, не допуская ударов, толчков. Вскрытие ящиков с мылом для проверки качества производится аккуратно.</w:t>
      </w:r>
    </w:p>
    <w:bookmarkEnd w:id="268"/>
    <w:bookmarkStart w:name="z243" w:id="269"/>
    <w:p>
      <w:pPr>
        <w:spacing w:after="0"/>
        <w:ind w:left="0"/>
        <w:jc w:val="both"/>
      </w:pPr>
      <w:r>
        <w:rPr>
          <w:rFonts w:ascii="Times New Roman"/>
          <w:b w:val="false"/>
          <w:i w:val="false"/>
          <w:color w:val="000000"/>
          <w:sz w:val="28"/>
        </w:rPr>
        <w:t>
      214. На каждый штабель мыла после его формирования оформляется штабельный ярлык, который вывешивается на штабеле. К каждому штабельному ярлыку прилагается схема размещения ящиков в штабеле.</w:t>
      </w:r>
    </w:p>
    <w:bookmarkEnd w:id="269"/>
    <w:bookmarkStart w:name="z244" w:id="270"/>
    <w:p>
      <w:pPr>
        <w:spacing w:after="0"/>
        <w:ind w:left="0"/>
        <w:jc w:val="both"/>
      </w:pPr>
      <w:r>
        <w:rPr>
          <w:rFonts w:ascii="Times New Roman"/>
          <w:b w:val="false"/>
          <w:i w:val="false"/>
          <w:color w:val="000000"/>
          <w:sz w:val="28"/>
        </w:rPr>
        <w:t>
      215. Гарантийный срок хранения хозяйственного мыла – 12 месяцев со дня выработки.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3" w:id="271"/>
    <w:p>
      <w:pPr>
        <w:spacing w:after="0"/>
        <w:ind w:left="0"/>
        <w:jc w:val="left"/>
      </w:pPr>
      <w:r>
        <w:rPr>
          <w:rFonts w:ascii="Times New Roman"/>
          <w:b/>
          <w:i w:val="false"/>
          <w:color w:val="000000"/>
        </w:rPr>
        <w:t xml:space="preserve"> Параграф 3-1. Мыло туалетное</w:t>
      </w:r>
      <w:r>
        <w:br/>
      </w:r>
      <w:r>
        <w:rPr>
          <w:rFonts w:ascii="Times New Roman"/>
          <w:b/>
          <w:i w:val="false"/>
          <w:color w:val="000000"/>
        </w:rPr>
        <w:t>(ГОСТ 28546)</w:t>
      </w:r>
    </w:p>
    <w:bookmarkEnd w:id="271"/>
    <w:p>
      <w:pPr>
        <w:spacing w:after="0"/>
        <w:ind w:left="0"/>
        <w:jc w:val="both"/>
      </w:pPr>
      <w:r>
        <w:rPr>
          <w:rFonts w:ascii="Times New Roman"/>
          <w:b w:val="false"/>
          <w:i w:val="false"/>
          <w:color w:val="ff0000"/>
          <w:sz w:val="28"/>
        </w:rPr>
        <w:t xml:space="preserve">
      Сноска. Глава 4 дополнена параграфом 3-1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4" w:id="272"/>
    <w:p>
      <w:pPr>
        <w:spacing w:after="0"/>
        <w:ind w:left="0"/>
        <w:jc w:val="both"/>
      </w:pPr>
      <w:r>
        <w:rPr>
          <w:rFonts w:ascii="Times New Roman"/>
          <w:b w:val="false"/>
          <w:i w:val="false"/>
          <w:color w:val="000000"/>
          <w:sz w:val="28"/>
        </w:rPr>
        <w:t>
      215-1. Твердое туалетное мыло в зависимости от основных потребительских свойств подразделяют на следующие марки: "Нейтральное" (Н), "Экстра" (Э), "Детское" (Д), "Ординарное" (О).</w:t>
      </w:r>
    </w:p>
    <w:bookmarkEnd w:id="272"/>
    <w:bookmarkStart w:name="z1105" w:id="273"/>
    <w:p>
      <w:pPr>
        <w:spacing w:after="0"/>
        <w:ind w:left="0"/>
        <w:jc w:val="both"/>
      </w:pPr>
      <w:r>
        <w:rPr>
          <w:rFonts w:ascii="Times New Roman"/>
          <w:b w:val="false"/>
          <w:i w:val="false"/>
          <w:color w:val="000000"/>
          <w:sz w:val="28"/>
        </w:rPr>
        <w:t>
      215-2. Твердое туалетное мыло каждой марки имеет индивидуальное фирменное наименование.</w:t>
      </w:r>
    </w:p>
    <w:bookmarkEnd w:id="273"/>
    <w:bookmarkStart w:name="z1106" w:id="274"/>
    <w:p>
      <w:pPr>
        <w:spacing w:after="0"/>
        <w:ind w:left="0"/>
        <w:jc w:val="both"/>
      </w:pPr>
      <w:r>
        <w:rPr>
          <w:rFonts w:ascii="Times New Roman"/>
          <w:b w:val="false"/>
          <w:i w:val="false"/>
          <w:color w:val="000000"/>
          <w:sz w:val="28"/>
        </w:rPr>
        <w:t>
      215-3. Твердое туалетное мыло вырабатывается в соответствии с требованиями ГОСТ 28546, технологическими регламентами или инструкциями, а также рецептурами и другими техническими документами на мыло конкретной марки, утвержденными изготовителями продукции.</w:t>
      </w:r>
    </w:p>
    <w:bookmarkEnd w:id="274"/>
    <w:bookmarkStart w:name="z1107" w:id="275"/>
    <w:p>
      <w:pPr>
        <w:spacing w:after="0"/>
        <w:ind w:left="0"/>
        <w:jc w:val="both"/>
      </w:pPr>
      <w:r>
        <w:rPr>
          <w:rFonts w:ascii="Times New Roman"/>
          <w:b w:val="false"/>
          <w:i w:val="false"/>
          <w:color w:val="000000"/>
          <w:sz w:val="28"/>
        </w:rPr>
        <w:t>
      215-4. Требования безопасности на твердое туалетное мыло соответствуют разделу 6 ГОСТ 28546.</w:t>
      </w:r>
    </w:p>
    <w:bookmarkEnd w:id="275"/>
    <w:bookmarkStart w:name="z1108" w:id="276"/>
    <w:p>
      <w:pPr>
        <w:spacing w:after="0"/>
        <w:ind w:left="0"/>
        <w:jc w:val="both"/>
      </w:pPr>
      <w:r>
        <w:rPr>
          <w:rFonts w:ascii="Times New Roman"/>
          <w:b w:val="false"/>
          <w:i w:val="false"/>
          <w:color w:val="000000"/>
          <w:sz w:val="28"/>
        </w:rPr>
        <w:t xml:space="preserve">
      215-5. Приемка твердого туалетного мыла осуществляется в соответствии с ГОСТ 790. </w:t>
      </w:r>
    </w:p>
    <w:bookmarkEnd w:id="276"/>
    <w:bookmarkStart w:name="z1109" w:id="277"/>
    <w:p>
      <w:pPr>
        <w:spacing w:after="0"/>
        <w:ind w:left="0"/>
        <w:jc w:val="both"/>
      </w:pPr>
      <w:r>
        <w:rPr>
          <w:rFonts w:ascii="Times New Roman"/>
          <w:b w:val="false"/>
          <w:i w:val="false"/>
          <w:color w:val="000000"/>
          <w:sz w:val="28"/>
        </w:rPr>
        <w:t>
      216-6. При приемке допускается отличие фактической массы (куска) мыла от номинальной (в момент выпуска) при условии сохранения значения качественного числа не ниже нормы, установленной в разделе 5.1.8 ГОСТ 28546.</w:t>
      </w:r>
    </w:p>
    <w:bookmarkEnd w:id="277"/>
    <w:bookmarkStart w:name="z1110" w:id="278"/>
    <w:p>
      <w:pPr>
        <w:spacing w:after="0"/>
        <w:ind w:left="0"/>
        <w:jc w:val="both"/>
      </w:pPr>
      <w:r>
        <w:rPr>
          <w:rFonts w:ascii="Times New Roman"/>
          <w:b w:val="false"/>
          <w:i w:val="false"/>
          <w:color w:val="000000"/>
          <w:sz w:val="28"/>
        </w:rPr>
        <w:t>
      215-7. Каждая партия туалетного мыла, отгружаемого с предприятия-изготовителя, сопровождается сертификатом о качестве с указанием следующих реквизитов:</w:t>
      </w:r>
    </w:p>
    <w:bookmarkEnd w:id="278"/>
    <w:bookmarkStart w:name="z1111" w:id="279"/>
    <w:p>
      <w:pPr>
        <w:spacing w:after="0"/>
        <w:ind w:left="0"/>
        <w:jc w:val="both"/>
      </w:pPr>
      <w:r>
        <w:rPr>
          <w:rFonts w:ascii="Times New Roman"/>
          <w:b w:val="false"/>
          <w:i w:val="false"/>
          <w:color w:val="000000"/>
          <w:sz w:val="28"/>
        </w:rPr>
        <w:t>
      наименования предприятия-изготовителя, его товарного знака и адреса (юридический адрес, наименование страны);</w:t>
      </w:r>
    </w:p>
    <w:bookmarkEnd w:id="279"/>
    <w:bookmarkStart w:name="z1112" w:id="280"/>
    <w:p>
      <w:pPr>
        <w:spacing w:after="0"/>
        <w:ind w:left="0"/>
        <w:jc w:val="both"/>
      </w:pPr>
      <w:r>
        <w:rPr>
          <w:rFonts w:ascii="Times New Roman"/>
          <w:b w:val="false"/>
          <w:i w:val="false"/>
          <w:color w:val="000000"/>
          <w:sz w:val="28"/>
        </w:rPr>
        <w:t>
      наименования (марка и индивидуальное фирменное наименование);</w:t>
      </w:r>
    </w:p>
    <w:bookmarkEnd w:id="280"/>
    <w:bookmarkStart w:name="z1113" w:id="281"/>
    <w:p>
      <w:pPr>
        <w:spacing w:after="0"/>
        <w:ind w:left="0"/>
        <w:jc w:val="both"/>
      </w:pPr>
      <w:r>
        <w:rPr>
          <w:rFonts w:ascii="Times New Roman"/>
          <w:b w:val="false"/>
          <w:i w:val="false"/>
          <w:color w:val="000000"/>
          <w:sz w:val="28"/>
        </w:rPr>
        <w:t>
      даты выработки;</w:t>
      </w:r>
    </w:p>
    <w:bookmarkEnd w:id="281"/>
    <w:bookmarkStart w:name="z1114" w:id="282"/>
    <w:p>
      <w:pPr>
        <w:spacing w:after="0"/>
        <w:ind w:left="0"/>
        <w:jc w:val="both"/>
      </w:pPr>
      <w:r>
        <w:rPr>
          <w:rFonts w:ascii="Times New Roman"/>
          <w:b w:val="false"/>
          <w:i w:val="false"/>
          <w:color w:val="000000"/>
          <w:sz w:val="28"/>
        </w:rPr>
        <w:t>
      массы (номинальной) партии и количества мест;</w:t>
      </w:r>
    </w:p>
    <w:bookmarkEnd w:id="282"/>
    <w:bookmarkStart w:name="z1115" w:id="283"/>
    <w:p>
      <w:pPr>
        <w:spacing w:after="0"/>
        <w:ind w:left="0"/>
        <w:jc w:val="both"/>
      </w:pPr>
      <w:r>
        <w:rPr>
          <w:rFonts w:ascii="Times New Roman"/>
          <w:b w:val="false"/>
          <w:i w:val="false"/>
          <w:color w:val="000000"/>
          <w:sz w:val="28"/>
        </w:rPr>
        <w:t>
      номера партии и даты отгрузки;</w:t>
      </w:r>
    </w:p>
    <w:bookmarkEnd w:id="283"/>
    <w:bookmarkStart w:name="z1116" w:id="284"/>
    <w:p>
      <w:pPr>
        <w:spacing w:after="0"/>
        <w:ind w:left="0"/>
        <w:jc w:val="both"/>
      </w:pPr>
      <w:r>
        <w:rPr>
          <w:rFonts w:ascii="Times New Roman"/>
          <w:b w:val="false"/>
          <w:i w:val="false"/>
          <w:color w:val="000000"/>
          <w:sz w:val="28"/>
        </w:rPr>
        <w:t>
      штампа о соответствии настоящему стандарту;</w:t>
      </w:r>
    </w:p>
    <w:bookmarkEnd w:id="284"/>
    <w:bookmarkStart w:name="z1117" w:id="285"/>
    <w:p>
      <w:pPr>
        <w:spacing w:after="0"/>
        <w:ind w:left="0"/>
        <w:jc w:val="both"/>
      </w:pPr>
      <w:r>
        <w:rPr>
          <w:rFonts w:ascii="Times New Roman"/>
          <w:b w:val="false"/>
          <w:i w:val="false"/>
          <w:color w:val="000000"/>
          <w:sz w:val="28"/>
        </w:rPr>
        <w:t>
      информации о сертификации (для стран, осуществляющих сертификацию);</w:t>
      </w:r>
    </w:p>
    <w:bookmarkEnd w:id="285"/>
    <w:bookmarkStart w:name="z1118" w:id="286"/>
    <w:p>
      <w:pPr>
        <w:spacing w:after="0"/>
        <w:ind w:left="0"/>
        <w:jc w:val="both"/>
      </w:pPr>
      <w:r>
        <w:rPr>
          <w:rFonts w:ascii="Times New Roman"/>
          <w:b w:val="false"/>
          <w:i w:val="false"/>
          <w:color w:val="000000"/>
          <w:sz w:val="28"/>
        </w:rPr>
        <w:t>
      обозначения настоящего стандарта.</w:t>
      </w:r>
    </w:p>
    <w:bookmarkEnd w:id="286"/>
    <w:bookmarkStart w:name="z1119" w:id="287"/>
    <w:p>
      <w:pPr>
        <w:spacing w:after="0"/>
        <w:ind w:left="0"/>
        <w:jc w:val="both"/>
      </w:pPr>
      <w:r>
        <w:rPr>
          <w:rFonts w:ascii="Times New Roman"/>
          <w:b w:val="false"/>
          <w:i w:val="false"/>
          <w:color w:val="000000"/>
          <w:sz w:val="28"/>
        </w:rPr>
        <w:t>
      215-8. Твердое туалетное мыло перевозят всеми видами транспорта в крытых транспортных средствах, а также в универсальных контейнерах.</w:t>
      </w:r>
    </w:p>
    <w:bookmarkEnd w:id="287"/>
    <w:bookmarkStart w:name="z1120" w:id="288"/>
    <w:p>
      <w:pPr>
        <w:spacing w:after="0"/>
        <w:ind w:left="0"/>
        <w:jc w:val="both"/>
      </w:pPr>
      <w:r>
        <w:rPr>
          <w:rFonts w:ascii="Times New Roman"/>
          <w:b w:val="false"/>
          <w:i w:val="false"/>
          <w:color w:val="000000"/>
          <w:sz w:val="28"/>
        </w:rPr>
        <w:t>
      При перевозке открытым транспортом твердое туалетное мыло защищают от атмосферных осадков.</w:t>
      </w:r>
    </w:p>
    <w:bookmarkEnd w:id="288"/>
    <w:bookmarkStart w:name="z1121" w:id="289"/>
    <w:p>
      <w:pPr>
        <w:spacing w:after="0"/>
        <w:ind w:left="0"/>
        <w:jc w:val="both"/>
      </w:pPr>
      <w:r>
        <w:rPr>
          <w:rFonts w:ascii="Times New Roman"/>
          <w:b w:val="false"/>
          <w:i w:val="false"/>
          <w:color w:val="000000"/>
          <w:sz w:val="28"/>
        </w:rPr>
        <w:t>
      215-9. Твердое туалетное мыло хранят в сухих закрытых хорошо проветриваемых помещениях (на складах применяют активное вентилирование) при температуре не ниже минус 5°С и относительной влажности воздуха не более 75%.</w:t>
      </w:r>
    </w:p>
    <w:bookmarkEnd w:id="289"/>
    <w:bookmarkStart w:name="z1122" w:id="290"/>
    <w:p>
      <w:pPr>
        <w:spacing w:after="0"/>
        <w:ind w:left="0"/>
        <w:jc w:val="both"/>
      </w:pPr>
      <w:r>
        <w:rPr>
          <w:rFonts w:ascii="Times New Roman"/>
          <w:b w:val="false"/>
          <w:i w:val="false"/>
          <w:color w:val="000000"/>
          <w:sz w:val="28"/>
        </w:rPr>
        <w:t>
      В зависимости от условий хранения изготовитель устанавливает сроки хранения твердого туалетного мыла.</w:t>
      </w:r>
    </w:p>
    <w:bookmarkEnd w:id="290"/>
    <w:bookmarkStart w:name="z245" w:id="291"/>
    <w:p>
      <w:pPr>
        <w:spacing w:after="0"/>
        <w:ind w:left="0"/>
        <w:jc w:val="left"/>
      </w:pPr>
      <w:r>
        <w:rPr>
          <w:rFonts w:ascii="Times New Roman"/>
          <w:b/>
          <w:i w:val="false"/>
          <w:color w:val="000000"/>
        </w:rPr>
        <w:t xml:space="preserve"> Глава 5. Технические средства</w:t>
      </w:r>
    </w:p>
    <w:bookmarkEnd w:id="291"/>
    <w:p>
      <w:pPr>
        <w:spacing w:after="0"/>
        <w:ind w:left="0"/>
        <w:jc w:val="both"/>
      </w:pPr>
      <w:r>
        <w:rPr>
          <w:rFonts w:ascii="Times New Roman"/>
          <w:b w:val="false"/>
          <w:i w:val="false"/>
          <w:color w:val="ff0000"/>
          <w:sz w:val="28"/>
        </w:rPr>
        <w:t xml:space="preserve">
      Сноска. Заголовок главы 5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 w:id="292"/>
    <w:p>
      <w:pPr>
        <w:spacing w:after="0"/>
        <w:ind w:left="0"/>
        <w:jc w:val="left"/>
      </w:pPr>
      <w:r>
        <w:rPr>
          <w:rFonts w:ascii="Times New Roman"/>
          <w:b/>
          <w:i w:val="false"/>
          <w:color w:val="000000"/>
        </w:rPr>
        <w:t xml:space="preserve"> Параграф 1. Низкозамерзающая охлаждающая жидкость</w:t>
      </w:r>
    </w:p>
    <w:bookmarkEnd w:id="292"/>
    <w:p>
      <w:pPr>
        <w:spacing w:after="0"/>
        <w:ind w:left="0"/>
        <w:jc w:val="both"/>
      </w:pPr>
      <w:r>
        <w:rPr>
          <w:rFonts w:ascii="Times New Roman"/>
          <w:b w:val="false"/>
          <w:i w:val="false"/>
          <w:color w:val="000000"/>
          <w:sz w:val="28"/>
        </w:rPr>
        <w:t>
      (ГОСТ 28084)</w:t>
      </w:r>
    </w:p>
    <w:bookmarkStart w:name="z247" w:id="293"/>
    <w:p>
      <w:pPr>
        <w:spacing w:after="0"/>
        <w:ind w:left="0"/>
        <w:jc w:val="both"/>
      </w:pPr>
      <w:r>
        <w:rPr>
          <w:rFonts w:ascii="Times New Roman"/>
          <w:b w:val="false"/>
          <w:i w:val="false"/>
          <w:color w:val="000000"/>
          <w:sz w:val="28"/>
        </w:rPr>
        <w:t>
      216. Охлаждающие низкозамерзающие жидкости – водные растворы этиленгликоля или гликолевых и водногликолевых потоков его производства, представляющих собой этиленгликоль с массовой долей воды до 30%, с антикоррозионными, антивспенивающими, стабилизирующими и красящими добавками.</w:t>
      </w:r>
    </w:p>
    <w:bookmarkEnd w:id="293"/>
    <w:bookmarkStart w:name="z248" w:id="294"/>
    <w:p>
      <w:pPr>
        <w:spacing w:after="0"/>
        <w:ind w:left="0"/>
        <w:jc w:val="both"/>
      </w:pPr>
      <w:r>
        <w:rPr>
          <w:rFonts w:ascii="Times New Roman"/>
          <w:b w:val="false"/>
          <w:i w:val="false"/>
          <w:color w:val="000000"/>
          <w:sz w:val="28"/>
        </w:rPr>
        <w:t>
      217. Низкозамерзающие охлаждающие жидкости предназначены для применения в системах охлаждения двигателей. Использование их в значительной степени облегчает эксплуатацию автомобилей в условиях низких температур окружающего воздуха. Для систем охлаждения двигателей чаще всего применяют жидкости, представляющие смесь дистиллированной воды с этиленгликолем, характерная особенность которого - неограниченная растворимость в воде и способность давать смеси с температурой замерзания, значительно более низкой, чем чистого этиленгликоля.</w:t>
      </w:r>
    </w:p>
    <w:bookmarkEnd w:id="294"/>
    <w:bookmarkStart w:name="z249" w:id="295"/>
    <w:p>
      <w:pPr>
        <w:spacing w:after="0"/>
        <w:ind w:left="0"/>
        <w:jc w:val="both"/>
      </w:pPr>
      <w:r>
        <w:rPr>
          <w:rFonts w:ascii="Times New Roman"/>
          <w:b w:val="false"/>
          <w:i w:val="false"/>
          <w:color w:val="000000"/>
          <w:sz w:val="28"/>
        </w:rPr>
        <w:t>
      218. Охлаждающие низкозамерзающие жидкости (далее – охлаждающие жидкости (ОЖ) по своему основному параметру – устойчивости к низким температурам, характеризуемой температурой начала кристаллизации, изготовляются промышленностью следующих типов:</w:t>
      </w:r>
    </w:p>
    <w:bookmarkEnd w:id="295"/>
    <w:p>
      <w:pPr>
        <w:spacing w:after="0"/>
        <w:ind w:left="0"/>
        <w:jc w:val="both"/>
      </w:pPr>
      <w:r>
        <w:rPr>
          <w:rFonts w:ascii="Times New Roman"/>
          <w:b w:val="false"/>
          <w:i w:val="false"/>
          <w:color w:val="000000"/>
          <w:sz w:val="28"/>
        </w:rPr>
        <w:t>
      1) охлаждающая жидкость ОЖ-К – концентрат с массовой долей не более 5%;</w:t>
      </w:r>
    </w:p>
    <w:p>
      <w:pPr>
        <w:spacing w:after="0"/>
        <w:ind w:left="0"/>
        <w:jc w:val="both"/>
      </w:pPr>
      <w:r>
        <w:rPr>
          <w:rFonts w:ascii="Times New Roman"/>
          <w:b w:val="false"/>
          <w:i w:val="false"/>
          <w:color w:val="000000"/>
          <w:sz w:val="28"/>
        </w:rPr>
        <w:t>
      2) охлаждающая жидкость ОЖ-65 с температурой начала кристаллизации не выше минус 65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3) охлаждающая жидкость ОЖ-40 с температурой начала кристаллизации не выше минус 40</w:t>
      </w:r>
      <w:r>
        <w:rPr>
          <w:rFonts w:ascii="Times New Roman"/>
          <w:b w:val="false"/>
          <w:i w:val="false"/>
          <w:color w:val="000000"/>
          <w:vertAlign w:val="superscript"/>
        </w:rPr>
        <w:t>о</w:t>
      </w:r>
      <w:r>
        <w:rPr>
          <w:rFonts w:ascii="Times New Roman"/>
          <w:b w:val="false"/>
          <w:i w:val="false"/>
          <w:color w:val="000000"/>
          <w:sz w:val="28"/>
        </w:rPr>
        <w:t>С.</w:t>
      </w:r>
    </w:p>
    <w:bookmarkStart w:name="z250" w:id="296"/>
    <w:p>
      <w:pPr>
        <w:spacing w:after="0"/>
        <w:ind w:left="0"/>
        <w:jc w:val="both"/>
      </w:pPr>
      <w:r>
        <w:rPr>
          <w:rFonts w:ascii="Times New Roman"/>
          <w:b w:val="false"/>
          <w:i w:val="false"/>
          <w:color w:val="000000"/>
          <w:sz w:val="28"/>
        </w:rPr>
        <w:t>
      219. ОЖ-К в качестве рабочей охлаждающей жидкости не используется, она предназначена для получения рабочих охлаждающих жидкостей ОЖ-65 и ОЖ-40 путем, разбавления ее водой.</w:t>
      </w:r>
    </w:p>
    <w:bookmarkEnd w:id="296"/>
    <w:bookmarkStart w:name="z251" w:id="297"/>
    <w:p>
      <w:pPr>
        <w:spacing w:after="0"/>
        <w:ind w:left="0"/>
        <w:jc w:val="both"/>
      </w:pPr>
      <w:r>
        <w:rPr>
          <w:rFonts w:ascii="Times New Roman"/>
          <w:b w:val="false"/>
          <w:i w:val="false"/>
          <w:color w:val="000000"/>
          <w:sz w:val="28"/>
        </w:rPr>
        <w:t>
      220. Охлаждающие жидкости могут изготовляться с температурой начала кристаллизации и массовой долей воды, отличными от указанных, но отвечающими остальным требованиям ГОСТа, кроме плотности. Антикоррозионные, антивспенивающие и другие добавки, вносимые при производстве охлаждающих жидкостей, не должны снижать технические показатели.</w:t>
      </w:r>
    </w:p>
    <w:bookmarkEnd w:id="297"/>
    <w:bookmarkStart w:name="z252" w:id="298"/>
    <w:p>
      <w:pPr>
        <w:spacing w:after="0"/>
        <w:ind w:left="0"/>
        <w:jc w:val="both"/>
      </w:pPr>
      <w:r>
        <w:rPr>
          <w:rFonts w:ascii="Times New Roman"/>
          <w:b w:val="false"/>
          <w:i w:val="false"/>
          <w:color w:val="000000"/>
          <w:sz w:val="28"/>
        </w:rPr>
        <w:t>
      221. Предельно допустимая концентрация этиленгликоля в воздухе рабочей зоны составляют 5 миллиграмм на метр кубический. Относится к веществам умеренно опасным – 3 класс опасности.</w:t>
      </w:r>
    </w:p>
    <w:bookmarkEnd w:id="298"/>
    <w:bookmarkStart w:name="z253" w:id="299"/>
    <w:p>
      <w:pPr>
        <w:spacing w:after="0"/>
        <w:ind w:left="0"/>
        <w:jc w:val="both"/>
      </w:pPr>
      <w:r>
        <w:rPr>
          <w:rFonts w:ascii="Times New Roman"/>
          <w:b w:val="false"/>
          <w:i w:val="false"/>
          <w:color w:val="000000"/>
          <w:sz w:val="28"/>
        </w:rPr>
        <w:t>
      222. Охлаждающие жидкости хранят в неотапливаемых складских помещениях в герметично закрытых бочках и других емкостях из коррозионностойких сталей.</w:t>
      </w:r>
    </w:p>
    <w:bookmarkEnd w:id="299"/>
    <w:bookmarkStart w:name="z254" w:id="300"/>
    <w:p>
      <w:pPr>
        <w:spacing w:after="0"/>
        <w:ind w:left="0"/>
        <w:jc w:val="both"/>
      </w:pPr>
      <w:r>
        <w:rPr>
          <w:rFonts w:ascii="Times New Roman"/>
          <w:b w:val="false"/>
          <w:i w:val="false"/>
          <w:color w:val="000000"/>
          <w:sz w:val="28"/>
        </w:rPr>
        <w:t>
      223. Срок хранения устанавливают с момента изготовления в нормативно-технической документации на конкретную охлаждающую жидкость.</w:t>
      </w:r>
    </w:p>
    <w:bookmarkEnd w:id="300"/>
    <w:bookmarkStart w:name="z255" w:id="301"/>
    <w:p>
      <w:pPr>
        <w:spacing w:after="0"/>
        <w:ind w:left="0"/>
        <w:jc w:val="left"/>
      </w:pPr>
      <w:r>
        <w:rPr>
          <w:rFonts w:ascii="Times New Roman"/>
          <w:b/>
          <w:i w:val="false"/>
          <w:color w:val="000000"/>
        </w:rPr>
        <w:t xml:space="preserve"> Параграф 2. Противообледенительная жидкость</w:t>
      </w:r>
    </w:p>
    <w:bookmarkEnd w:id="301"/>
    <w:p>
      <w:pPr>
        <w:spacing w:after="0"/>
        <w:ind w:left="0"/>
        <w:jc w:val="both"/>
      </w:pPr>
      <w:r>
        <w:rPr>
          <w:rFonts w:ascii="Times New Roman"/>
          <w:b w:val="false"/>
          <w:i w:val="false"/>
          <w:color w:val="000000"/>
          <w:sz w:val="28"/>
        </w:rPr>
        <w:t>
      (ГОСТ 23907)</w:t>
      </w:r>
    </w:p>
    <w:bookmarkStart w:name="z256" w:id="302"/>
    <w:p>
      <w:pPr>
        <w:spacing w:after="0"/>
        <w:ind w:left="0"/>
        <w:jc w:val="both"/>
      </w:pPr>
      <w:r>
        <w:rPr>
          <w:rFonts w:ascii="Times New Roman"/>
          <w:b w:val="false"/>
          <w:i w:val="false"/>
          <w:color w:val="000000"/>
          <w:sz w:val="28"/>
        </w:rPr>
        <w:t>
      224. Противообледенительная жидкость (ПОЖ) – жидкость для наземной противообледенительной обработки летательных аппаратов перед полетом. Представляет собой раствор гликоля (моноэтиленгликоль, диэтиленгликоль или пропиленгликоль) в воде с различными добавками для улучшения эксплуатационных свойств (загустители, красители). Из-за наличия гликоля имеет температуру замерзания значительно ниже, чем у воды. Применяется для растапливания замерзших осадков (в нагретом до +60..+70</w:t>
      </w:r>
      <w:r>
        <w:rPr>
          <w:rFonts w:ascii="Times New Roman"/>
          <w:b w:val="false"/>
          <w:i w:val="false"/>
          <w:color w:val="000000"/>
          <w:vertAlign w:val="superscript"/>
        </w:rPr>
        <w:t>о</w:t>
      </w:r>
      <w:r>
        <w:rPr>
          <w:rFonts w:ascii="Times New Roman"/>
          <w:b w:val="false"/>
          <w:i w:val="false"/>
          <w:color w:val="000000"/>
          <w:sz w:val="28"/>
        </w:rPr>
        <w:t>C виде) и для защиты от накопления выпадающих осадков на поверхностях летательных аппаратов (в холодном виде).</w:t>
      </w:r>
    </w:p>
    <w:bookmarkEnd w:id="302"/>
    <w:bookmarkStart w:name="z257" w:id="303"/>
    <w:p>
      <w:pPr>
        <w:spacing w:after="0"/>
        <w:ind w:left="0"/>
        <w:jc w:val="both"/>
      </w:pPr>
      <w:r>
        <w:rPr>
          <w:rFonts w:ascii="Times New Roman"/>
          <w:b w:val="false"/>
          <w:i w:val="false"/>
          <w:color w:val="000000"/>
          <w:sz w:val="28"/>
        </w:rPr>
        <w:t>
      225. В зависимости от присутствия или отсутствия загустителя, его концентрации и химической природы ПОЖ делятся на I, II, III и IV типа. Жидкости I (первого) типа предназначены для применения в нагретом виде в основном для удаления снежно-ледяных отложений с поверхностей летательных аппаратов и кратковременной защиты летательного аппарата. Для долговременной защиты используются жидкости II, III и IV типа. Из-за присутствия в их составе загустителя, они имеют большую вязкость и образуют на поверхности пленку, принимающую на себя осадки и препятствующую их примерзанию к поверхности летательных аппаратов.</w:t>
      </w:r>
    </w:p>
    <w:bookmarkEnd w:id="303"/>
    <w:bookmarkStart w:name="z258" w:id="304"/>
    <w:p>
      <w:pPr>
        <w:spacing w:after="0"/>
        <w:ind w:left="0"/>
        <w:jc w:val="both"/>
      </w:pPr>
      <w:r>
        <w:rPr>
          <w:rFonts w:ascii="Times New Roman"/>
          <w:b w:val="false"/>
          <w:i w:val="false"/>
          <w:color w:val="000000"/>
          <w:sz w:val="28"/>
        </w:rPr>
        <w:t>
      226. ПОЖ должны быть прозрачными, без механических примесей и при нанесении не должны нарушать внешний вид летательного аппарата.</w:t>
      </w:r>
    </w:p>
    <w:bookmarkEnd w:id="304"/>
    <w:bookmarkStart w:name="z259" w:id="305"/>
    <w:p>
      <w:pPr>
        <w:spacing w:after="0"/>
        <w:ind w:left="0"/>
        <w:jc w:val="both"/>
      </w:pPr>
      <w:r>
        <w:rPr>
          <w:rFonts w:ascii="Times New Roman"/>
          <w:b w:val="false"/>
          <w:i w:val="false"/>
          <w:color w:val="000000"/>
          <w:sz w:val="28"/>
        </w:rPr>
        <w:t>
      227. Температура наружного воздуха, при которой применяют ПОЖ, от 10 до минус 55</w:t>
      </w:r>
      <w:r>
        <w:rPr>
          <w:rFonts w:ascii="Times New Roman"/>
          <w:b w:val="false"/>
          <w:i w:val="false"/>
          <w:color w:val="000000"/>
          <w:vertAlign w:val="superscript"/>
        </w:rPr>
        <w:t>о</w:t>
      </w:r>
      <w:r>
        <w:rPr>
          <w:rFonts w:ascii="Times New Roman"/>
          <w:b w:val="false"/>
          <w:i w:val="false"/>
          <w:color w:val="000000"/>
          <w:sz w:val="28"/>
        </w:rPr>
        <w:t>С.</w:t>
      </w:r>
    </w:p>
    <w:bookmarkEnd w:id="305"/>
    <w:bookmarkStart w:name="z260" w:id="306"/>
    <w:p>
      <w:pPr>
        <w:spacing w:after="0"/>
        <w:ind w:left="0"/>
        <w:jc w:val="both"/>
      </w:pPr>
      <w:r>
        <w:rPr>
          <w:rFonts w:ascii="Times New Roman"/>
          <w:b w:val="false"/>
          <w:i w:val="false"/>
          <w:color w:val="000000"/>
          <w:sz w:val="28"/>
        </w:rPr>
        <w:t>
      228. ПОЖ не должны вызывать коррозию металлов и сплавов, а также не должны влиять на свойства неметаллических материалов и лакокрасочных покрытий летательных аппаратов.</w:t>
      </w:r>
    </w:p>
    <w:bookmarkEnd w:id="306"/>
    <w:bookmarkStart w:name="z261" w:id="307"/>
    <w:p>
      <w:pPr>
        <w:spacing w:after="0"/>
        <w:ind w:left="0"/>
        <w:jc w:val="both"/>
      </w:pPr>
      <w:r>
        <w:rPr>
          <w:rFonts w:ascii="Times New Roman"/>
          <w:b w:val="false"/>
          <w:i w:val="false"/>
          <w:color w:val="000000"/>
          <w:sz w:val="28"/>
        </w:rPr>
        <w:t>
      229. По степени воздействия на организм человека опасность ПОЖ должна быть не выше 3-го класса.</w:t>
      </w:r>
    </w:p>
    <w:bookmarkEnd w:id="307"/>
    <w:bookmarkStart w:name="z262" w:id="308"/>
    <w:p>
      <w:pPr>
        <w:spacing w:after="0"/>
        <w:ind w:left="0"/>
        <w:jc w:val="both"/>
      </w:pPr>
      <w:r>
        <w:rPr>
          <w:rFonts w:ascii="Times New Roman"/>
          <w:b w:val="false"/>
          <w:i w:val="false"/>
          <w:color w:val="000000"/>
          <w:sz w:val="28"/>
        </w:rPr>
        <w:t>
      230. ПОЖ хранится в неотапливаемых складских помещениях.</w:t>
      </w:r>
    </w:p>
    <w:bookmarkEnd w:id="308"/>
    <w:bookmarkStart w:name="z263" w:id="309"/>
    <w:p>
      <w:pPr>
        <w:spacing w:after="0"/>
        <w:ind w:left="0"/>
        <w:jc w:val="both"/>
      </w:pPr>
      <w:r>
        <w:rPr>
          <w:rFonts w:ascii="Times New Roman"/>
          <w:b w:val="false"/>
          <w:i w:val="false"/>
          <w:color w:val="000000"/>
          <w:sz w:val="28"/>
        </w:rPr>
        <w:t>
      231. Срок хранения противообледенительных жидкостей - 5 лет.</w:t>
      </w:r>
    </w:p>
    <w:bookmarkEnd w:id="309"/>
    <w:bookmarkStart w:name="z264" w:id="310"/>
    <w:p>
      <w:pPr>
        <w:spacing w:after="0"/>
        <w:ind w:left="0"/>
        <w:jc w:val="both"/>
      </w:pPr>
      <w:r>
        <w:rPr>
          <w:rFonts w:ascii="Times New Roman"/>
          <w:b w:val="false"/>
          <w:i w:val="false"/>
          <w:color w:val="000000"/>
          <w:sz w:val="28"/>
        </w:rPr>
        <w:t>
      232. Срок хранения устанавливают с момента изготовления в Научно-технической документации на конкретную охлаждающую жидкость.</w:t>
      </w:r>
    </w:p>
    <w:bookmarkEnd w:id="310"/>
    <w:bookmarkStart w:name="z265" w:id="311"/>
    <w:p>
      <w:pPr>
        <w:spacing w:after="0"/>
        <w:ind w:left="0"/>
        <w:jc w:val="left"/>
      </w:pPr>
      <w:r>
        <w:rPr>
          <w:rFonts w:ascii="Times New Roman"/>
          <w:b/>
          <w:i w:val="false"/>
          <w:color w:val="000000"/>
        </w:rPr>
        <w:t xml:space="preserve"> Параграф 3. Тормозная жидкость ГТЖ-22 (РОС ДОТ)</w:t>
      </w:r>
    </w:p>
    <w:bookmarkEnd w:id="311"/>
    <w:bookmarkStart w:name="z266" w:id="312"/>
    <w:p>
      <w:pPr>
        <w:spacing w:after="0"/>
        <w:ind w:left="0"/>
        <w:jc w:val="both"/>
      </w:pPr>
      <w:r>
        <w:rPr>
          <w:rFonts w:ascii="Times New Roman"/>
          <w:b w:val="false"/>
          <w:i w:val="false"/>
          <w:color w:val="000000"/>
          <w:sz w:val="28"/>
        </w:rPr>
        <w:t>
      233. Тормозные жидкости используют в тормозных системах с гидравлическим и пневмогидравлическим приводом.</w:t>
      </w:r>
    </w:p>
    <w:bookmarkEnd w:id="312"/>
    <w:bookmarkStart w:name="z267" w:id="313"/>
    <w:p>
      <w:pPr>
        <w:spacing w:after="0"/>
        <w:ind w:left="0"/>
        <w:jc w:val="both"/>
      </w:pPr>
      <w:r>
        <w:rPr>
          <w:rFonts w:ascii="Times New Roman"/>
          <w:b w:val="false"/>
          <w:i w:val="false"/>
          <w:color w:val="000000"/>
          <w:sz w:val="28"/>
        </w:rPr>
        <w:t>
      234. Тормозные жидкости должны обладать хорошими вязкостно-температурными и смазывающими свойствами, физической и химической стабильностью, а также быть инертными по отношению к металлам, резиновым деталям гидропривода.</w:t>
      </w:r>
    </w:p>
    <w:bookmarkEnd w:id="313"/>
    <w:bookmarkStart w:name="z268" w:id="314"/>
    <w:p>
      <w:pPr>
        <w:spacing w:after="0"/>
        <w:ind w:left="0"/>
        <w:jc w:val="both"/>
      </w:pPr>
      <w:r>
        <w:rPr>
          <w:rFonts w:ascii="Times New Roman"/>
          <w:b w:val="false"/>
          <w:i w:val="false"/>
          <w:color w:val="000000"/>
          <w:sz w:val="28"/>
        </w:rPr>
        <w:t>
      235. Жидкость в системе привода имеет температуру окружающего воздуха. В колесных тормозных цилиндрах за счет тепла, выделяемого при трении в тормозных механизмах, жидкость нагревается. Закипание жидкости не допускается, так как при этом нарушается главное условие работы привода – несжимаемость жидкости. Пары жидкости уменьшаются в объеме даже при небольших давлениях и поэтому, передаваемое по гидросистеме усилие не доходит до рабочих колесных цилиндров. То же самое происходит при попадании воздуха в гидропривод. Часть системы вместо несжимаемой жидкости наполняется легко сжимаемым воздухом и педаль тормоза проваливается.</w:t>
      </w:r>
    </w:p>
    <w:bookmarkEnd w:id="314"/>
    <w:bookmarkStart w:name="z269" w:id="315"/>
    <w:p>
      <w:pPr>
        <w:spacing w:after="0"/>
        <w:ind w:left="0"/>
        <w:jc w:val="both"/>
      </w:pPr>
      <w:r>
        <w:rPr>
          <w:rFonts w:ascii="Times New Roman"/>
          <w:b w:val="false"/>
          <w:i w:val="false"/>
          <w:color w:val="000000"/>
          <w:sz w:val="28"/>
        </w:rPr>
        <w:t>
      236. Тормозные жидкости выпускают на основе растительного масла (чаще всего касторового) или гликолей (двухатомных спиртов).</w:t>
      </w:r>
    </w:p>
    <w:bookmarkEnd w:id="315"/>
    <w:bookmarkStart w:name="z270" w:id="316"/>
    <w:p>
      <w:pPr>
        <w:spacing w:after="0"/>
        <w:ind w:left="0"/>
        <w:jc w:val="both"/>
      </w:pPr>
      <w:r>
        <w:rPr>
          <w:rFonts w:ascii="Times New Roman"/>
          <w:b w:val="false"/>
          <w:i w:val="false"/>
          <w:color w:val="000000"/>
          <w:sz w:val="28"/>
        </w:rPr>
        <w:t>
      237. Жидкости на основе гликолей и этилкарбитола имеют хорошие низкотемпературные свойства (не замерзают при –60</w:t>
      </w:r>
      <w:r>
        <w:rPr>
          <w:rFonts w:ascii="Times New Roman"/>
          <w:b w:val="false"/>
          <w:i w:val="false"/>
          <w:color w:val="000000"/>
          <w:vertAlign w:val="superscript"/>
        </w:rPr>
        <w:t>о</w:t>
      </w:r>
      <w:r>
        <w:rPr>
          <w:rFonts w:ascii="Times New Roman"/>
          <w:b w:val="false"/>
          <w:i w:val="false"/>
          <w:color w:val="000000"/>
          <w:sz w:val="28"/>
        </w:rPr>
        <w:t>С), низкую испаряемость и высокую температуру вспышки. Жидкости нейтральны по отношению к резиновым немаслостойким деталям и применяются в тормозной системе автомобилей с обычными резиновыми уплотнителями. Жидкости не смешивают со спиртокасторовыми жидкостями, так как происходит выпадение касторового масла. Применение жидкостей на основе гликолей и этилкарбитола обеспечивает работу гидравлического привода при температурах окружающего воздуха + 50…– 50</w:t>
      </w:r>
      <w:r>
        <w:rPr>
          <w:rFonts w:ascii="Times New Roman"/>
          <w:b w:val="false"/>
          <w:i w:val="false"/>
          <w:color w:val="000000"/>
          <w:vertAlign w:val="superscript"/>
        </w:rPr>
        <w:t>о</w:t>
      </w:r>
      <w:r>
        <w:rPr>
          <w:rFonts w:ascii="Times New Roman"/>
          <w:b w:val="false"/>
          <w:i w:val="false"/>
          <w:color w:val="000000"/>
          <w:sz w:val="28"/>
        </w:rPr>
        <w:t>С. Жидкости токсичны.</w:t>
      </w:r>
    </w:p>
    <w:bookmarkEnd w:id="316"/>
    <w:bookmarkStart w:name="z271" w:id="317"/>
    <w:p>
      <w:pPr>
        <w:spacing w:after="0"/>
        <w:ind w:left="0"/>
        <w:jc w:val="both"/>
      </w:pPr>
      <w:r>
        <w:rPr>
          <w:rFonts w:ascii="Times New Roman"/>
          <w:b w:val="false"/>
          <w:i w:val="false"/>
          <w:color w:val="000000"/>
          <w:sz w:val="28"/>
        </w:rPr>
        <w:t>
      238. ГТЖ-22 – жидкость на основе двухатомных спиртов с антикоррозионной и противоизносной присадками. Эти жидкости имеют зеленый цвет, застывают при температуре не выше –65</w:t>
      </w:r>
      <w:r>
        <w:rPr>
          <w:rFonts w:ascii="Times New Roman"/>
          <w:b w:val="false"/>
          <w:i w:val="false"/>
          <w:color w:val="000000"/>
          <w:vertAlign w:val="superscript"/>
        </w:rPr>
        <w:t>о</w:t>
      </w:r>
      <w:r>
        <w:rPr>
          <w:rFonts w:ascii="Times New Roman"/>
          <w:b w:val="false"/>
          <w:i w:val="false"/>
          <w:color w:val="000000"/>
          <w:sz w:val="28"/>
        </w:rPr>
        <w:t>С, ядовиты.</w:t>
      </w:r>
    </w:p>
    <w:bookmarkEnd w:id="317"/>
    <w:bookmarkStart w:name="z272" w:id="318"/>
    <w:p>
      <w:pPr>
        <w:spacing w:after="0"/>
        <w:ind w:left="0"/>
        <w:jc w:val="both"/>
      </w:pPr>
      <w:r>
        <w:rPr>
          <w:rFonts w:ascii="Times New Roman"/>
          <w:b w:val="false"/>
          <w:i w:val="false"/>
          <w:color w:val="000000"/>
          <w:sz w:val="28"/>
        </w:rPr>
        <w:t xml:space="preserve">
      239. Жидкости хранятся в сухих, чистых, вентилируемых складских помещениях. </w:t>
      </w:r>
    </w:p>
    <w:bookmarkEnd w:id="318"/>
    <w:bookmarkStart w:name="z273" w:id="319"/>
    <w:p>
      <w:pPr>
        <w:spacing w:after="0"/>
        <w:ind w:left="0"/>
        <w:jc w:val="left"/>
      </w:pPr>
      <w:r>
        <w:rPr>
          <w:rFonts w:ascii="Times New Roman"/>
          <w:b/>
          <w:i w:val="false"/>
          <w:color w:val="000000"/>
        </w:rPr>
        <w:t xml:space="preserve"> Глава 6. Дезинфицирующие средства</w:t>
      </w:r>
    </w:p>
    <w:bookmarkEnd w:id="319"/>
    <w:p>
      <w:pPr>
        <w:spacing w:after="0"/>
        <w:ind w:left="0"/>
        <w:jc w:val="both"/>
      </w:pPr>
      <w:r>
        <w:rPr>
          <w:rFonts w:ascii="Times New Roman"/>
          <w:b w:val="false"/>
          <w:i w:val="false"/>
          <w:color w:val="ff0000"/>
          <w:sz w:val="28"/>
        </w:rPr>
        <w:t xml:space="preserve">
      Сноска. Заголовок главы 6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4" w:id="320"/>
    <w:p>
      <w:pPr>
        <w:spacing w:after="0"/>
        <w:ind w:left="0"/>
        <w:jc w:val="left"/>
      </w:pPr>
      <w:r>
        <w:rPr>
          <w:rFonts w:ascii="Times New Roman"/>
          <w:b/>
          <w:i w:val="false"/>
          <w:color w:val="000000"/>
        </w:rPr>
        <w:t xml:space="preserve"> Параграф 1. Дезинфицирующая жидкость</w:t>
      </w:r>
    </w:p>
    <w:bookmarkEnd w:id="320"/>
    <w:p>
      <w:pPr>
        <w:spacing w:after="0"/>
        <w:ind w:left="0"/>
        <w:jc w:val="both"/>
      </w:pPr>
      <w:r>
        <w:rPr>
          <w:rFonts w:ascii="Times New Roman"/>
          <w:b w:val="false"/>
          <w:i w:val="false"/>
          <w:color w:val="ff0000"/>
          <w:sz w:val="28"/>
        </w:rPr>
        <w:t xml:space="preserve">
      Сноска. Параграф 1 исключен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6" w:id="321"/>
    <w:p>
      <w:pPr>
        <w:spacing w:after="0"/>
        <w:ind w:left="0"/>
        <w:jc w:val="left"/>
      </w:pPr>
      <w:r>
        <w:rPr>
          <w:rFonts w:ascii="Times New Roman"/>
          <w:b/>
          <w:i w:val="false"/>
          <w:color w:val="000000"/>
        </w:rPr>
        <w:t xml:space="preserve"> Глава 7. Горюче-смазочные материалы</w:t>
      </w:r>
    </w:p>
    <w:bookmarkEnd w:id="321"/>
    <w:p>
      <w:pPr>
        <w:spacing w:after="0"/>
        <w:ind w:left="0"/>
        <w:jc w:val="both"/>
      </w:pPr>
      <w:r>
        <w:rPr>
          <w:rFonts w:ascii="Times New Roman"/>
          <w:b w:val="false"/>
          <w:i w:val="false"/>
          <w:color w:val="ff0000"/>
          <w:sz w:val="28"/>
        </w:rPr>
        <w:t xml:space="preserve">
      Сноска. Заголовок главы 7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7" w:id="322"/>
    <w:p>
      <w:pPr>
        <w:spacing w:after="0"/>
        <w:ind w:left="0"/>
        <w:jc w:val="both"/>
      </w:pPr>
      <w:r>
        <w:rPr>
          <w:rFonts w:ascii="Times New Roman"/>
          <w:b w:val="false"/>
          <w:i w:val="false"/>
          <w:color w:val="000000"/>
          <w:sz w:val="28"/>
        </w:rPr>
        <w:t>
      251. Горюче-смазочные материалы (ГСМ) получают в результате переработки нефтепродуктов и используют в промышленности и хозяйстве. К ГСМ относятся все виды бензинов, дизельного топлива, керосина, автомасла, мазуты.</w:t>
      </w:r>
    </w:p>
    <w:bookmarkEnd w:id="322"/>
    <w:bookmarkStart w:name="z288" w:id="323"/>
    <w:p>
      <w:pPr>
        <w:spacing w:after="0"/>
        <w:ind w:left="0"/>
        <w:jc w:val="both"/>
      </w:pPr>
      <w:r>
        <w:rPr>
          <w:rFonts w:ascii="Times New Roman"/>
          <w:b w:val="false"/>
          <w:i w:val="false"/>
          <w:color w:val="000000"/>
          <w:sz w:val="28"/>
        </w:rPr>
        <w:t>
      252. Нефтепродукт – готовый продукт, полученный при переработке нефти, газа и газового конденсата, включая сжиженный углеводородный газ.</w:t>
      </w:r>
    </w:p>
    <w:bookmarkEnd w:id="323"/>
    <w:bookmarkStart w:name="z289" w:id="324"/>
    <w:p>
      <w:pPr>
        <w:spacing w:after="0"/>
        <w:ind w:left="0"/>
        <w:jc w:val="both"/>
      </w:pPr>
      <w:r>
        <w:rPr>
          <w:rFonts w:ascii="Times New Roman"/>
          <w:b w:val="false"/>
          <w:i w:val="false"/>
          <w:color w:val="000000"/>
          <w:sz w:val="28"/>
        </w:rPr>
        <w:t>
      253. Маркировка.</w:t>
      </w:r>
    </w:p>
    <w:bookmarkEnd w:id="324"/>
    <w:p>
      <w:pPr>
        <w:spacing w:after="0"/>
        <w:ind w:left="0"/>
        <w:jc w:val="both"/>
      </w:pPr>
      <w:r>
        <w:rPr>
          <w:rFonts w:ascii="Times New Roman"/>
          <w:b w:val="false"/>
          <w:i w:val="false"/>
          <w:color w:val="000000"/>
          <w:sz w:val="28"/>
        </w:rPr>
        <w:t>
      На каждой единице транспортной тары с нефтепродуктом должна быть сделана с помощью трафарета или штампа несмываемой водой и нефтепродуктами надпись, содержащая:</w:t>
      </w:r>
    </w:p>
    <w:p>
      <w:pPr>
        <w:spacing w:after="0"/>
        <w:ind w:left="0"/>
        <w:jc w:val="both"/>
      </w:pPr>
      <w:r>
        <w:rPr>
          <w:rFonts w:ascii="Times New Roman"/>
          <w:b w:val="false"/>
          <w:i w:val="false"/>
          <w:color w:val="000000"/>
          <w:sz w:val="28"/>
        </w:rPr>
        <w:t>
      1) наименование нефтепродукта, марку (допускается для пластичных смазок указывать их сокращенные наименования);</w:t>
      </w:r>
    </w:p>
    <w:p>
      <w:pPr>
        <w:spacing w:after="0"/>
        <w:ind w:left="0"/>
        <w:jc w:val="both"/>
      </w:pPr>
      <w:r>
        <w:rPr>
          <w:rFonts w:ascii="Times New Roman"/>
          <w:b w:val="false"/>
          <w:i w:val="false"/>
          <w:color w:val="000000"/>
          <w:sz w:val="28"/>
        </w:rPr>
        <w:t>
      2) товарный знак предприятия-изготовителя;</w:t>
      </w:r>
    </w:p>
    <w:p>
      <w:pPr>
        <w:spacing w:after="0"/>
        <w:ind w:left="0"/>
        <w:jc w:val="both"/>
      </w:pPr>
      <w:r>
        <w:rPr>
          <w:rFonts w:ascii="Times New Roman"/>
          <w:b w:val="false"/>
          <w:i w:val="false"/>
          <w:color w:val="000000"/>
          <w:sz w:val="28"/>
        </w:rPr>
        <w:t>
      3) массу брутто и нетто;</w:t>
      </w:r>
    </w:p>
    <w:p>
      <w:pPr>
        <w:spacing w:after="0"/>
        <w:ind w:left="0"/>
        <w:jc w:val="both"/>
      </w:pPr>
      <w:r>
        <w:rPr>
          <w:rFonts w:ascii="Times New Roman"/>
          <w:b w:val="false"/>
          <w:i w:val="false"/>
          <w:color w:val="000000"/>
          <w:sz w:val="28"/>
        </w:rPr>
        <w:t>
      4) дату – месяц и год изготовления нефтепродукта;</w:t>
      </w:r>
    </w:p>
    <w:p>
      <w:pPr>
        <w:spacing w:after="0"/>
        <w:ind w:left="0"/>
        <w:jc w:val="both"/>
      </w:pPr>
      <w:r>
        <w:rPr>
          <w:rFonts w:ascii="Times New Roman"/>
          <w:b w:val="false"/>
          <w:i w:val="false"/>
          <w:color w:val="000000"/>
          <w:sz w:val="28"/>
        </w:rPr>
        <w:t>
      5) номер партии;</w:t>
      </w:r>
    </w:p>
    <w:p>
      <w:pPr>
        <w:spacing w:after="0"/>
        <w:ind w:left="0"/>
        <w:jc w:val="both"/>
      </w:pPr>
      <w:r>
        <w:rPr>
          <w:rFonts w:ascii="Times New Roman"/>
          <w:b w:val="false"/>
          <w:i w:val="false"/>
          <w:color w:val="000000"/>
          <w:sz w:val="28"/>
        </w:rPr>
        <w:t>
      6) обозначение стандарта.</w:t>
      </w:r>
    </w:p>
    <w:p>
      <w:pPr>
        <w:spacing w:after="0"/>
        <w:ind w:left="0"/>
        <w:jc w:val="both"/>
      </w:pPr>
      <w:r>
        <w:rPr>
          <w:rFonts w:ascii="Times New Roman"/>
          <w:b w:val="false"/>
          <w:i w:val="false"/>
          <w:color w:val="000000"/>
          <w:sz w:val="28"/>
        </w:rPr>
        <w:t>
      Если на транспортной таре с нефтепродуктами не может быть сделана указанная надпись, то к таре прикрепляют ярлык или наклеивают этикетку с этой надписью, а на самой таре делают штампом или трафаретом несмываемую водой и нефтепродуктами надпись, содержащую наименование нефтепродукта и дату его изготовления.</w:t>
      </w:r>
    </w:p>
    <w:bookmarkStart w:name="z290" w:id="325"/>
    <w:p>
      <w:pPr>
        <w:spacing w:after="0"/>
        <w:ind w:left="0"/>
        <w:jc w:val="both"/>
      </w:pPr>
      <w:r>
        <w:rPr>
          <w:rFonts w:ascii="Times New Roman"/>
          <w:b w:val="false"/>
          <w:i w:val="false"/>
          <w:color w:val="000000"/>
          <w:sz w:val="28"/>
        </w:rPr>
        <w:t>
      254. Мягкие контейнеры и резинотканевые резервуары, предназначенные для нефтепродукта определенной марки, должны иметь постоянную надпись с наименованием нефтепродукта.</w:t>
      </w:r>
    </w:p>
    <w:bookmarkEnd w:id="325"/>
    <w:bookmarkStart w:name="z291" w:id="326"/>
    <w:p>
      <w:pPr>
        <w:spacing w:after="0"/>
        <w:ind w:left="0"/>
        <w:jc w:val="both"/>
      </w:pPr>
      <w:r>
        <w:rPr>
          <w:rFonts w:ascii="Times New Roman"/>
          <w:b w:val="false"/>
          <w:i w:val="false"/>
          <w:color w:val="000000"/>
          <w:sz w:val="28"/>
        </w:rPr>
        <w:t>
      255. Каждая партия нефтепродуктов должна сопровождаться документом о качестве. Документы о качестве нефтепродуктов должен содержать данные, с указаниями норм показателей качества и результатами испытаний нефтепродукта в соответствии с нормативно-технической документацией.</w:t>
      </w:r>
    </w:p>
    <w:bookmarkEnd w:id="326"/>
    <w:bookmarkStart w:name="z292" w:id="327"/>
    <w:p>
      <w:pPr>
        <w:spacing w:after="0"/>
        <w:ind w:left="0"/>
        <w:jc w:val="both"/>
      </w:pPr>
      <w:r>
        <w:rPr>
          <w:rFonts w:ascii="Times New Roman"/>
          <w:b w:val="false"/>
          <w:i w:val="false"/>
          <w:color w:val="000000"/>
          <w:sz w:val="28"/>
        </w:rPr>
        <w:t>
      256. Упаковка.</w:t>
      </w:r>
    </w:p>
    <w:bookmarkEnd w:id="327"/>
    <w:p>
      <w:pPr>
        <w:spacing w:after="0"/>
        <w:ind w:left="0"/>
        <w:jc w:val="both"/>
      </w:pPr>
      <w:r>
        <w:rPr>
          <w:rFonts w:ascii="Times New Roman"/>
          <w:b w:val="false"/>
          <w:i w:val="false"/>
          <w:color w:val="000000"/>
          <w:sz w:val="28"/>
        </w:rPr>
        <w:t>
      Перед заполнением нефтепродуктом тара должна быть осмотрена. При загрязнении тару необходимо промыть горячей водой с нефтяным растворителем или пропарить до полного удаления остатков нефтепродуктов и механических примесей и просушить.</w:t>
      </w:r>
    </w:p>
    <w:p>
      <w:pPr>
        <w:spacing w:after="0"/>
        <w:ind w:left="0"/>
        <w:jc w:val="both"/>
      </w:pPr>
      <w:r>
        <w:rPr>
          <w:rFonts w:ascii="Times New Roman"/>
          <w:b w:val="false"/>
          <w:i w:val="false"/>
          <w:color w:val="000000"/>
          <w:sz w:val="28"/>
        </w:rPr>
        <w:t>
      Степень заполнения тары должна быть:</w:t>
      </w:r>
    </w:p>
    <w:p>
      <w:pPr>
        <w:spacing w:after="0"/>
        <w:ind w:left="0"/>
        <w:jc w:val="both"/>
      </w:pPr>
      <w:r>
        <w:rPr>
          <w:rFonts w:ascii="Times New Roman"/>
          <w:b w:val="false"/>
          <w:i w:val="false"/>
          <w:color w:val="000000"/>
          <w:sz w:val="28"/>
        </w:rPr>
        <w:t>
      1) до 100% объема – для вязких, высокозастывающих, мазеобразных и твердых нефтепродуктов;</w:t>
      </w:r>
    </w:p>
    <w:p>
      <w:pPr>
        <w:spacing w:after="0"/>
        <w:ind w:left="0"/>
        <w:jc w:val="both"/>
      </w:pPr>
      <w:r>
        <w:rPr>
          <w:rFonts w:ascii="Times New Roman"/>
          <w:b w:val="false"/>
          <w:i w:val="false"/>
          <w:color w:val="000000"/>
          <w:sz w:val="28"/>
        </w:rPr>
        <w:t>
      2) не менее 98% объема – для жидких нефтепродуктов.</w:t>
      </w:r>
    </w:p>
    <w:p>
      <w:pPr>
        <w:spacing w:after="0"/>
        <w:ind w:left="0"/>
        <w:jc w:val="both"/>
      </w:pPr>
      <w:r>
        <w:rPr>
          <w:rFonts w:ascii="Times New Roman"/>
          <w:b w:val="false"/>
          <w:i w:val="false"/>
          <w:color w:val="000000"/>
          <w:sz w:val="28"/>
        </w:rPr>
        <w:t>
      Нефтепродукты, предназначенные для бытового потребления, упаковывают в потребительскую металлическую и полимерную тару вместимостью не более 5 дм</w:t>
      </w:r>
      <w:r>
        <w:rPr>
          <w:rFonts w:ascii="Times New Roman"/>
          <w:b w:val="false"/>
          <w:i w:val="false"/>
          <w:color w:val="000000"/>
          <w:vertAlign w:val="superscript"/>
        </w:rPr>
        <w:t>3</w:t>
      </w:r>
      <w:r>
        <w:rPr>
          <w:rFonts w:ascii="Times New Roman"/>
          <w:b w:val="false"/>
          <w:i w:val="false"/>
          <w:color w:val="000000"/>
          <w:sz w:val="28"/>
        </w:rPr>
        <w:t>, стеклянную – не более 1 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Транспортная тара с жидкими нефтепродуктами должна быть опломбирована.</w:t>
      </w:r>
    </w:p>
    <w:p>
      <w:pPr>
        <w:spacing w:after="0"/>
        <w:ind w:left="0"/>
        <w:jc w:val="both"/>
      </w:pPr>
      <w:r>
        <w:rPr>
          <w:rFonts w:ascii="Times New Roman"/>
          <w:b w:val="false"/>
          <w:i w:val="false"/>
          <w:color w:val="000000"/>
          <w:sz w:val="28"/>
        </w:rPr>
        <w:t>
      Потребительскую тару с нефтепродуктами помещают в транспортную тару:</w:t>
      </w:r>
    </w:p>
    <w:p>
      <w:pPr>
        <w:spacing w:after="0"/>
        <w:ind w:left="0"/>
        <w:jc w:val="both"/>
      </w:pPr>
      <w:r>
        <w:rPr>
          <w:rFonts w:ascii="Times New Roman"/>
          <w:b w:val="false"/>
          <w:i w:val="false"/>
          <w:color w:val="000000"/>
          <w:sz w:val="28"/>
        </w:rPr>
        <w:t>
      1) бидоны – в деревянные обрешетки;</w:t>
      </w:r>
    </w:p>
    <w:p>
      <w:pPr>
        <w:spacing w:after="0"/>
        <w:ind w:left="0"/>
        <w:jc w:val="both"/>
      </w:pPr>
      <w:r>
        <w:rPr>
          <w:rFonts w:ascii="Times New Roman"/>
          <w:b w:val="false"/>
          <w:i w:val="false"/>
          <w:color w:val="000000"/>
          <w:sz w:val="28"/>
        </w:rPr>
        <w:t xml:space="preserve">
      2) стеклянные банки и бутылки – в дощатые неразборные ящики с гнездами-перегородками, высотой перегородок не менее </w:t>
      </w:r>
      <w:r>
        <w:rPr>
          <w:rFonts w:ascii="Times New Roman"/>
          <w:b w:val="false"/>
          <w:i w:val="false"/>
          <w:color w:val="000000"/>
          <w:vertAlign w:val="superscript"/>
        </w:rPr>
        <w:t>3</w:t>
      </w:r>
      <w:r>
        <w:rPr>
          <w:rFonts w:ascii="Times New Roman"/>
          <w:b w:val="false"/>
          <w:i w:val="false"/>
          <w:color w:val="000000"/>
          <w:sz w:val="28"/>
        </w:rPr>
        <w:t>/</w:t>
      </w:r>
      <w:r>
        <w:rPr>
          <w:rFonts w:ascii="Times New Roman"/>
          <w:b w:val="false"/>
          <w:i w:val="false"/>
          <w:color w:val="000000"/>
          <w:vertAlign w:val="subscript"/>
        </w:rPr>
        <w:t>4</w:t>
      </w:r>
      <w:r>
        <w:rPr>
          <w:rFonts w:ascii="Times New Roman"/>
          <w:b w:val="false"/>
          <w:i w:val="false"/>
          <w:color w:val="000000"/>
          <w:sz w:val="28"/>
        </w:rPr>
        <w:t xml:space="preserve"> высоты укладываемых банок или бутылок;</w:t>
      </w:r>
    </w:p>
    <w:p>
      <w:pPr>
        <w:spacing w:after="0"/>
        <w:ind w:left="0"/>
        <w:jc w:val="both"/>
      </w:pPr>
      <w:r>
        <w:rPr>
          <w:rFonts w:ascii="Times New Roman"/>
          <w:b w:val="false"/>
          <w:i w:val="false"/>
          <w:color w:val="000000"/>
          <w:sz w:val="28"/>
        </w:rPr>
        <w:t>
      3) полиэтиленовые, металлические банки и тубы – в дощатые, фанерные, полимерные и картонные ящики. При ярусной упаковке между ними делаются горизонтальные прокладки.</w:t>
      </w:r>
    </w:p>
    <w:p>
      <w:pPr>
        <w:spacing w:after="0"/>
        <w:ind w:left="0"/>
        <w:jc w:val="both"/>
      </w:pPr>
      <w:r>
        <w:rPr>
          <w:rFonts w:ascii="Times New Roman"/>
          <w:b w:val="false"/>
          <w:i w:val="false"/>
          <w:color w:val="000000"/>
          <w:sz w:val="28"/>
        </w:rPr>
        <w:t>
      Полиэтиленовые и металлические тубы упаковывают в ящики с гнездами-перегородками.</w:t>
      </w:r>
    </w:p>
    <w:p>
      <w:pPr>
        <w:spacing w:after="0"/>
        <w:ind w:left="0"/>
        <w:jc w:val="both"/>
      </w:pPr>
      <w:r>
        <w:rPr>
          <w:rFonts w:ascii="Times New Roman"/>
          <w:b w:val="false"/>
          <w:i w:val="false"/>
          <w:color w:val="000000"/>
          <w:sz w:val="28"/>
        </w:rPr>
        <w:t>
      Стеклянные банки и бутылки объемом не более 0,5 дм</w:t>
      </w:r>
      <w:r>
        <w:rPr>
          <w:rFonts w:ascii="Times New Roman"/>
          <w:b w:val="false"/>
          <w:i w:val="false"/>
          <w:color w:val="000000"/>
          <w:vertAlign w:val="superscript"/>
        </w:rPr>
        <w:t>3</w:t>
      </w:r>
      <w:r>
        <w:rPr>
          <w:rFonts w:ascii="Times New Roman"/>
          <w:b w:val="false"/>
          <w:i w:val="false"/>
          <w:color w:val="000000"/>
          <w:sz w:val="28"/>
        </w:rPr>
        <w:t xml:space="preserve"> допускается упаковывать в картонные ящики с гнездами-перегородками.</w:t>
      </w:r>
    </w:p>
    <w:bookmarkStart w:name="z293" w:id="328"/>
    <w:p>
      <w:pPr>
        <w:spacing w:after="0"/>
        <w:ind w:left="0"/>
        <w:jc w:val="both"/>
      </w:pPr>
      <w:r>
        <w:rPr>
          <w:rFonts w:ascii="Times New Roman"/>
          <w:b w:val="false"/>
          <w:i w:val="false"/>
          <w:color w:val="000000"/>
          <w:sz w:val="28"/>
        </w:rPr>
        <w:t>
      257. Транспортирование.</w:t>
      </w:r>
    </w:p>
    <w:bookmarkEnd w:id="328"/>
    <w:p>
      <w:pPr>
        <w:spacing w:after="0"/>
        <w:ind w:left="0"/>
        <w:jc w:val="both"/>
      </w:pPr>
      <w:r>
        <w:rPr>
          <w:rFonts w:ascii="Times New Roman"/>
          <w:b w:val="false"/>
          <w:i w:val="false"/>
          <w:color w:val="000000"/>
          <w:sz w:val="28"/>
        </w:rPr>
        <w:t>
      Нефть и нефтепродукты транспортируют по магистральным нефтепроводам и нефтепродуктопроводам, железнодорожным, автомобильным, воздушным, морским и речным транспортом.</w:t>
      </w:r>
    </w:p>
    <w:p>
      <w:pPr>
        <w:spacing w:after="0"/>
        <w:ind w:left="0"/>
        <w:jc w:val="both"/>
      </w:pPr>
      <w:r>
        <w:rPr>
          <w:rFonts w:ascii="Times New Roman"/>
          <w:b w:val="false"/>
          <w:i w:val="false"/>
          <w:color w:val="000000"/>
          <w:sz w:val="28"/>
        </w:rPr>
        <w:t>
      Нефть и нефтепродукты транспортируют в наливных судах, железнодорожных и автомобильных цистернах с внутренним маслобензостойким и паростойким защитным покрытием, удовлетворяющим требованиям электростатической искробезопасности.</w:t>
      </w:r>
    </w:p>
    <w:p>
      <w:pPr>
        <w:spacing w:after="0"/>
        <w:ind w:left="0"/>
        <w:jc w:val="both"/>
      </w:pPr>
      <w:r>
        <w:rPr>
          <w:rFonts w:ascii="Times New Roman"/>
          <w:b w:val="false"/>
          <w:i w:val="false"/>
          <w:color w:val="000000"/>
          <w:sz w:val="28"/>
        </w:rPr>
        <w:t>
      Нефть и нефтепродукты транспортируют в железнодорожных и автомобильных цистернах, оборудованных приборами нижнего налива и слива.</w:t>
      </w:r>
    </w:p>
    <w:p>
      <w:pPr>
        <w:spacing w:after="0"/>
        <w:ind w:left="0"/>
        <w:jc w:val="both"/>
      </w:pPr>
      <w:r>
        <w:rPr>
          <w:rFonts w:ascii="Times New Roman"/>
          <w:b w:val="false"/>
          <w:i w:val="false"/>
          <w:color w:val="000000"/>
          <w:sz w:val="28"/>
        </w:rPr>
        <w:t>
      Из железнодорожных и автомобильных цистерн нефть и нефтепродукты сливают полностью с удалением вязких нефтепродуктов с внутренней поверхности котла цистерн. При этом в железнодорожных цистернах, не имеющих нижнего сливного устройства, допускается остаток не более 1 сантиметра (по измерению под колпаком).</w:t>
      </w:r>
    </w:p>
    <w:p>
      <w:pPr>
        <w:spacing w:after="0"/>
        <w:ind w:left="0"/>
        <w:jc w:val="both"/>
      </w:pPr>
      <w:r>
        <w:rPr>
          <w:rFonts w:ascii="Times New Roman"/>
          <w:b w:val="false"/>
          <w:i w:val="false"/>
          <w:color w:val="000000"/>
          <w:sz w:val="28"/>
        </w:rPr>
        <w:t>
      Железнодорожные цистерны, подаваемые для подготовки под налив, должны сопровождаться документом, содержащим наименование слитого нефтепродукта. При отсутствии указанного документа наименование слитого нефтепродукта устанавливают анализом остатка из цистерны.</w:t>
      </w:r>
    </w:p>
    <w:p>
      <w:pPr>
        <w:spacing w:after="0"/>
        <w:ind w:left="0"/>
        <w:jc w:val="both"/>
      </w:pPr>
      <w:r>
        <w:rPr>
          <w:rFonts w:ascii="Times New Roman"/>
          <w:b w:val="false"/>
          <w:i w:val="false"/>
          <w:color w:val="000000"/>
          <w:sz w:val="28"/>
        </w:rPr>
        <w:t>
      Не допускается использовать цистерны для налива нефтепродуктов, применяемых в авиационной технике, если цистерны не имеют сопроводительных документов.</w:t>
      </w:r>
    </w:p>
    <w:p>
      <w:pPr>
        <w:spacing w:after="0"/>
        <w:ind w:left="0"/>
        <w:jc w:val="both"/>
      </w:pPr>
      <w:r>
        <w:rPr>
          <w:rFonts w:ascii="Times New Roman"/>
          <w:b w:val="false"/>
          <w:i w:val="false"/>
          <w:color w:val="000000"/>
          <w:sz w:val="28"/>
        </w:rPr>
        <w:t>
      Не допускается использовать железнодорожные цистерны, имеющие трафарет "Бензин", для транспортирования нефти, масел, мазута, моторного топлива, битума и аналогичных им по физико-химическим свойствам нефтепродуктов.</w:t>
      </w:r>
    </w:p>
    <w:p>
      <w:pPr>
        <w:spacing w:after="0"/>
        <w:ind w:left="0"/>
        <w:jc w:val="both"/>
      </w:pPr>
      <w:r>
        <w:rPr>
          <w:rFonts w:ascii="Times New Roman"/>
          <w:b w:val="false"/>
          <w:i w:val="false"/>
          <w:color w:val="000000"/>
          <w:sz w:val="28"/>
        </w:rPr>
        <w:t>
      Железнодорожные цистерны, используемые для перевозки нефтепродуктов в кольцевых маршрутах, должны проходить профилактическую обработку через промежутки времени, установленные по согласованию изготовителя с потребителем, но не более пятикратного использования цистерн для нефтепродуктов.</w:t>
      </w:r>
    </w:p>
    <w:p>
      <w:pPr>
        <w:spacing w:after="0"/>
        <w:ind w:left="0"/>
        <w:jc w:val="both"/>
      </w:pPr>
      <w:r>
        <w:rPr>
          <w:rFonts w:ascii="Times New Roman"/>
          <w:b w:val="false"/>
          <w:i w:val="false"/>
          <w:color w:val="000000"/>
          <w:sz w:val="28"/>
        </w:rPr>
        <w:t>
      Заполнение нефтепродуктами железнодорожных цистерн следует производить с учетом увеличения объема нефтепродуктов из-за повышения температуры в пути следования и в пункте назначения, а также полного использования вместимости и ограничения грузоподъемности цистерн.</w:t>
      </w:r>
    </w:p>
    <w:p>
      <w:pPr>
        <w:spacing w:after="0"/>
        <w:ind w:left="0"/>
        <w:jc w:val="both"/>
      </w:pPr>
      <w:r>
        <w:rPr>
          <w:rFonts w:ascii="Times New Roman"/>
          <w:b w:val="false"/>
          <w:i w:val="false"/>
          <w:color w:val="000000"/>
          <w:sz w:val="28"/>
        </w:rPr>
        <w:t>
      Не допускается налив нефтепродуктов свободнопадающей струей.</w:t>
      </w:r>
    </w:p>
    <w:p>
      <w:pPr>
        <w:spacing w:after="0"/>
        <w:ind w:left="0"/>
        <w:jc w:val="both"/>
      </w:pPr>
      <w:r>
        <w:rPr>
          <w:rFonts w:ascii="Times New Roman"/>
          <w:b w:val="false"/>
          <w:i w:val="false"/>
          <w:color w:val="000000"/>
          <w:sz w:val="28"/>
        </w:rPr>
        <w:t>
      Железнодорожные цистерны, вагоны и автоцистерны с нефтепродуктами пломбируют в соответствии с нормами перевозки грузов, действующими на железнодорожном и автомобильном видах транспорта.</w:t>
      </w:r>
    </w:p>
    <w:bookmarkStart w:name="z294" w:id="329"/>
    <w:p>
      <w:pPr>
        <w:spacing w:after="0"/>
        <w:ind w:left="0"/>
        <w:jc w:val="both"/>
      </w:pPr>
      <w:r>
        <w:rPr>
          <w:rFonts w:ascii="Times New Roman"/>
          <w:b w:val="false"/>
          <w:i w:val="false"/>
          <w:color w:val="000000"/>
          <w:sz w:val="28"/>
        </w:rPr>
        <w:t>
      258. Правила приемки.</w:t>
      </w:r>
    </w:p>
    <w:bookmarkEnd w:id="329"/>
    <w:p>
      <w:pPr>
        <w:spacing w:after="0"/>
        <w:ind w:left="0"/>
        <w:jc w:val="both"/>
      </w:pPr>
      <w:r>
        <w:rPr>
          <w:rFonts w:ascii="Times New Roman"/>
          <w:b w:val="false"/>
          <w:i w:val="false"/>
          <w:color w:val="000000"/>
          <w:sz w:val="28"/>
        </w:rPr>
        <w:t>
      Нефть и нефтепродукты принимают партиями. Партией считают любое количество продукта, изготовленного в ходе непрерывного технологического процесса, однородного по компонентному составу и показателям качества, сопровождаемого одним документом о качестве, выданным при приемке на основании испытания объединенной пробы.</w:t>
      </w:r>
    </w:p>
    <w:p>
      <w:pPr>
        <w:spacing w:after="0"/>
        <w:ind w:left="0"/>
        <w:jc w:val="both"/>
      </w:pPr>
      <w:r>
        <w:rPr>
          <w:rFonts w:ascii="Times New Roman"/>
          <w:b w:val="false"/>
          <w:i w:val="false"/>
          <w:color w:val="000000"/>
          <w:sz w:val="28"/>
        </w:rPr>
        <w:t>
      При получении неудовлетворительных результатов испытаний хотя бы по одному показателю проводят повторные испытания новой пробы, взятой из той же партии.</w:t>
      </w:r>
    </w:p>
    <w:p>
      <w:pPr>
        <w:spacing w:after="0"/>
        <w:ind w:left="0"/>
        <w:jc w:val="both"/>
      </w:pPr>
      <w:r>
        <w:rPr>
          <w:rFonts w:ascii="Times New Roman"/>
          <w:b w:val="false"/>
          <w:i w:val="false"/>
          <w:color w:val="000000"/>
          <w:sz w:val="28"/>
        </w:rPr>
        <w:t>
      Результаты повторных испытаний распространяют на всю партию.</w:t>
      </w:r>
    </w:p>
    <w:p>
      <w:pPr>
        <w:spacing w:after="0"/>
        <w:ind w:left="0"/>
        <w:jc w:val="both"/>
      </w:pPr>
      <w:r>
        <w:rPr>
          <w:rFonts w:ascii="Times New Roman"/>
          <w:b w:val="false"/>
          <w:i w:val="false"/>
          <w:color w:val="000000"/>
          <w:sz w:val="28"/>
        </w:rPr>
        <w:t>
      По физико-химическим и эксплуатационным показателям нефтепродукты должны соответствовать требованиям и нормам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и ТР ТС 030/2012 "О требованиях к смазочным материалам, маслам и специальным жидкостям" и действующих ГОСТов на данные продукции.</w:t>
      </w:r>
    </w:p>
    <w:bookmarkStart w:name="z295" w:id="330"/>
    <w:p>
      <w:pPr>
        <w:spacing w:after="0"/>
        <w:ind w:left="0"/>
        <w:jc w:val="both"/>
      </w:pPr>
      <w:r>
        <w:rPr>
          <w:rFonts w:ascii="Times New Roman"/>
          <w:b w:val="false"/>
          <w:i w:val="false"/>
          <w:color w:val="000000"/>
          <w:sz w:val="28"/>
        </w:rPr>
        <w:t xml:space="preserve">
      259. Хранение. </w:t>
      </w:r>
    </w:p>
    <w:bookmarkEnd w:id="330"/>
    <w:bookmarkStart w:name="z151" w:id="331"/>
    <w:p>
      <w:pPr>
        <w:spacing w:after="0"/>
        <w:ind w:left="0"/>
        <w:jc w:val="both"/>
      </w:pPr>
      <w:r>
        <w:rPr>
          <w:rFonts w:ascii="Times New Roman"/>
          <w:b w:val="false"/>
          <w:i w:val="false"/>
          <w:color w:val="000000"/>
          <w:sz w:val="28"/>
        </w:rPr>
        <w:t>
      Топлива хранят в металлических резервуарах с внутренними антикоррозионными покрытиями, которые устойчивы к воздействию нефтепродуктов (нефти), подтоварной воды, пара (или горячей воды).</w:t>
      </w:r>
    </w:p>
    <w:bookmarkEnd w:id="331"/>
    <w:bookmarkStart w:name="z152" w:id="332"/>
    <w:p>
      <w:pPr>
        <w:spacing w:after="0"/>
        <w:ind w:left="0"/>
        <w:jc w:val="both"/>
      </w:pPr>
      <w:r>
        <w:rPr>
          <w:rFonts w:ascii="Times New Roman"/>
          <w:b w:val="false"/>
          <w:i w:val="false"/>
          <w:color w:val="000000"/>
          <w:sz w:val="28"/>
        </w:rPr>
        <w:t>
      Автомобильные бензины и нефти следует хранить в металлических резервуарах с плавающей крышей или понтоном или оборудованных газовой обвязкой в зависимости от условий эксплуатации резервуаров.</w:t>
      </w:r>
    </w:p>
    <w:bookmarkEnd w:id="332"/>
    <w:bookmarkStart w:name="z153" w:id="333"/>
    <w:p>
      <w:pPr>
        <w:spacing w:after="0"/>
        <w:ind w:left="0"/>
        <w:jc w:val="both"/>
      </w:pPr>
      <w:r>
        <w:rPr>
          <w:rFonts w:ascii="Times New Roman"/>
          <w:b w:val="false"/>
          <w:i w:val="false"/>
          <w:color w:val="000000"/>
          <w:sz w:val="28"/>
        </w:rPr>
        <w:t>
      Не допускается хранить авиационные бензины в резервуарах с плавающей крышей.</w:t>
      </w:r>
    </w:p>
    <w:bookmarkEnd w:id="333"/>
    <w:bookmarkStart w:name="z154" w:id="334"/>
    <w:p>
      <w:pPr>
        <w:spacing w:after="0"/>
        <w:ind w:left="0"/>
        <w:jc w:val="both"/>
      </w:pPr>
      <w:r>
        <w:rPr>
          <w:rFonts w:ascii="Times New Roman"/>
          <w:b w:val="false"/>
          <w:i w:val="false"/>
          <w:color w:val="000000"/>
          <w:sz w:val="28"/>
        </w:rPr>
        <w:t>
      Допускается хранить бензины в резервуарах без понтонов и газовой обвязки до капитального ремонта, а также на предприятиях длительного хранения.</w:t>
      </w:r>
    </w:p>
    <w:bookmarkEnd w:id="334"/>
    <w:bookmarkStart w:name="z155" w:id="335"/>
    <w:p>
      <w:pPr>
        <w:spacing w:after="0"/>
        <w:ind w:left="0"/>
        <w:jc w:val="both"/>
      </w:pPr>
      <w:r>
        <w:rPr>
          <w:rFonts w:ascii="Times New Roman"/>
          <w:b w:val="false"/>
          <w:i w:val="false"/>
          <w:color w:val="000000"/>
          <w:sz w:val="28"/>
        </w:rPr>
        <w:t>
      Нефть и нефтепродукты каждой марки следует хранить в отдельных резервуарах, исключающих попадание в них атмосферных осадков и пыли.</w:t>
      </w:r>
    </w:p>
    <w:bookmarkEnd w:id="335"/>
    <w:bookmarkStart w:name="z156" w:id="336"/>
    <w:p>
      <w:pPr>
        <w:spacing w:after="0"/>
        <w:ind w:left="0"/>
        <w:jc w:val="both"/>
      </w:pPr>
      <w:r>
        <w:rPr>
          <w:rFonts w:ascii="Times New Roman"/>
          <w:b w:val="false"/>
          <w:i w:val="false"/>
          <w:color w:val="000000"/>
          <w:sz w:val="28"/>
        </w:rPr>
        <w:t>
      Металлические резервуары, за исключением резервуаров предприятий длительного хранения, должны подвергаться периодической зачистке.</w:t>
      </w:r>
    </w:p>
    <w:bookmarkEnd w:id="336"/>
    <w:bookmarkStart w:name="z157" w:id="337"/>
    <w:p>
      <w:pPr>
        <w:spacing w:after="0"/>
        <w:ind w:left="0"/>
        <w:jc w:val="both"/>
      </w:pPr>
      <w:r>
        <w:rPr>
          <w:rFonts w:ascii="Times New Roman"/>
          <w:b w:val="false"/>
          <w:i w:val="false"/>
          <w:color w:val="000000"/>
          <w:sz w:val="28"/>
        </w:rPr>
        <w:t>
      При хранении нефтепродуктов в резервуарах не допускается наличие подтоварной воды выше минимального уровня, обеспечиваемого конструкцией устройства для дренажа воды.</w:t>
      </w:r>
    </w:p>
    <w:bookmarkEnd w:id="337"/>
    <w:bookmarkStart w:name="z158" w:id="338"/>
    <w:p>
      <w:pPr>
        <w:spacing w:after="0"/>
        <w:ind w:left="0"/>
        <w:jc w:val="both"/>
      </w:pPr>
      <w:r>
        <w:rPr>
          <w:rFonts w:ascii="Times New Roman"/>
          <w:b w:val="false"/>
          <w:i w:val="false"/>
          <w:color w:val="000000"/>
          <w:sz w:val="28"/>
        </w:rPr>
        <w:t>
      Нефтепродукты в таре следует хранить на стеллажах, поддонах или в штабелях в крытых складских помещениях, под навесом или на спланированной площадке, защищенной от действия прямых солнечных лучей и атмосферных осадков. Тару с нефтепродуктами устанавливают пробками вверх.</w:t>
      </w:r>
    </w:p>
    <w:bookmarkEnd w:id="338"/>
    <w:bookmarkStart w:name="z159" w:id="339"/>
    <w:p>
      <w:pPr>
        <w:spacing w:after="0"/>
        <w:ind w:left="0"/>
        <w:jc w:val="both"/>
      </w:pPr>
      <w:r>
        <w:rPr>
          <w:rFonts w:ascii="Times New Roman"/>
          <w:b w:val="false"/>
          <w:i w:val="false"/>
          <w:color w:val="000000"/>
          <w:sz w:val="28"/>
        </w:rPr>
        <w:t>
      Пластичные смазки в картонных навивных барабанах следует хранить в поддонах крышками вверх не более чем в три яруса в крытых складских помещениях.</w:t>
      </w:r>
    </w:p>
    <w:bookmarkEnd w:id="339"/>
    <w:bookmarkStart w:name="z160" w:id="340"/>
    <w:p>
      <w:pPr>
        <w:spacing w:after="0"/>
        <w:ind w:left="0"/>
        <w:jc w:val="both"/>
      </w:pPr>
      <w:r>
        <w:rPr>
          <w:rFonts w:ascii="Times New Roman"/>
          <w:b w:val="false"/>
          <w:i w:val="false"/>
          <w:color w:val="000000"/>
          <w:sz w:val="28"/>
        </w:rPr>
        <w:t>
      Технология хранения нефтепродуктов обеспечивает:</w:t>
      </w:r>
    </w:p>
    <w:bookmarkEnd w:id="340"/>
    <w:bookmarkStart w:name="z161" w:id="341"/>
    <w:p>
      <w:pPr>
        <w:spacing w:after="0"/>
        <w:ind w:left="0"/>
        <w:jc w:val="both"/>
      </w:pPr>
      <w:r>
        <w:rPr>
          <w:rFonts w:ascii="Times New Roman"/>
          <w:b w:val="false"/>
          <w:i w:val="false"/>
          <w:color w:val="000000"/>
          <w:sz w:val="28"/>
        </w:rPr>
        <w:t>
      1) сохранение качества продукта в течение установленного срока хранения и выпуск его потребителям с качеством, соответствующим ГОСТу, по которому продукт изготовлен;</w:t>
      </w:r>
    </w:p>
    <w:bookmarkEnd w:id="341"/>
    <w:bookmarkStart w:name="z162" w:id="342"/>
    <w:p>
      <w:pPr>
        <w:spacing w:after="0"/>
        <w:ind w:left="0"/>
        <w:jc w:val="both"/>
      </w:pPr>
      <w:r>
        <w:rPr>
          <w:rFonts w:ascii="Times New Roman"/>
          <w:b w:val="false"/>
          <w:i w:val="false"/>
          <w:color w:val="000000"/>
          <w:sz w:val="28"/>
        </w:rPr>
        <w:t>
      2) количественную сохранность нефтепродуктов и снижение потерь при хранении против установленных норм естественной убыли.</w:t>
      </w:r>
    </w:p>
    <w:bookmarkEnd w:id="342"/>
    <w:bookmarkStart w:name="z163" w:id="343"/>
    <w:p>
      <w:pPr>
        <w:spacing w:after="0"/>
        <w:ind w:left="0"/>
        <w:jc w:val="both"/>
      </w:pPr>
      <w:r>
        <w:rPr>
          <w:rFonts w:ascii="Times New Roman"/>
          <w:b w:val="false"/>
          <w:i w:val="false"/>
          <w:color w:val="000000"/>
          <w:sz w:val="28"/>
        </w:rPr>
        <w:t>
      Резервуары предназначенные для учетных операций нефтепродуктов (прием, хранение, отпуск) обязательно поверяются, калибруются.</w:t>
      </w:r>
    </w:p>
    <w:bookmarkEnd w:id="343"/>
    <w:bookmarkStart w:name="z164" w:id="344"/>
    <w:p>
      <w:pPr>
        <w:spacing w:after="0"/>
        <w:ind w:left="0"/>
        <w:jc w:val="both"/>
      </w:pPr>
      <w:r>
        <w:rPr>
          <w:rFonts w:ascii="Times New Roman"/>
          <w:b w:val="false"/>
          <w:i w:val="false"/>
          <w:color w:val="000000"/>
          <w:sz w:val="28"/>
        </w:rPr>
        <w:t>
      Хранение каждой марки нефтепродукта осуществляют раздельно. За каждой маркой нефтепродукта закрепляют отдельные резервуарные группы, трубопроводы, насос (продуктоприемники), сливно-наливные стояки, эстакады, устройства для разогрева.</w:t>
      </w:r>
    </w:p>
    <w:bookmarkEnd w:id="344"/>
    <w:p>
      <w:pPr>
        <w:spacing w:after="0"/>
        <w:ind w:left="0"/>
        <w:jc w:val="both"/>
      </w:pPr>
      <w:r>
        <w:rPr>
          <w:rFonts w:ascii="Times New Roman"/>
          <w:b w:val="false"/>
          <w:i w:val="false"/>
          <w:color w:val="000000"/>
          <w:sz w:val="28"/>
        </w:rPr>
        <w:t>
      Нефтепродукты, заложенные на длительное хранение, хранят в течение 5 лет. Сроки хранения нефтепродуктов исчисляют с месяца и года их выработки.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345"/>
    <w:p>
      <w:pPr>
        <w:spacing w:after="0"/>
        <w:ind w:left="0"/>
        <w:jc w:val="both"/>
      </w:pPr>
      <w:r>
        <w:rPr>
          <w:rFonts w:ascii="Times New Roman"/>
          <w:b w:val="false"/>
          <w:i w:val="false"/>
          <w:color w:val="000000"/>
          <w:sz w:val="28"/>
        </w:rPr>
        <w:t>
      260. Срок хранения нефтепродукта может быть продлен, если к концу установленного срока хранения он по всем показателям качества соответствует требованиям ГОСТа и имеет запас качества по показателям, наиболее склонным к изменению при длительном хранении. Основанием для продления срока хранения является акт комиссии, назначенной руководителем уполномоченного органа. К акту прилагают паспорт качества нефтепродукта с данными полного анализа. Продление срока хранения нефтепродуктов производит подведомственная организация по представлению уполномоченного органа.</w:t>
      </w:r>
    </w:p>
    <w:bookmarkEnd w:id="345"/>
    <w:p>
      <w:pPr>
        <w:spacing w:after="0"/>
        <w:ind w:left="0"/>
        <w:jc w:val="both"/>
      </w:pPr>
      <w:r>
        <w:rPr>
          <w:rFonts w:ascii="Times New Roman"/>
          <w:b w:val="false"/>
          <w:i w:val="false"/>
          <w:color w:val="000000"/>
          <w:sz w:val="28"/>
        </w:rPr>
        <w:t>
      Сроки хранения авиационного бензина, топлива для реактивных двигателей, авиамасел и масла МТ не продлевают.</w:t>
      </w:r>
    </w:p>
    <w:bookmarkStart w:name="z297" w:id="346"/>
    <w:p>
      <w:pPr>
        <w:spacing w:after="0"/>
        <w:ind w:left="0"/>
        <w:jc w:val="both"/>
      </w:pPr>
      <w:r>
        <w:rPr>
          <w:rFonts w:ascii="Times New Roman"/>
          <w:b w:val="false"/>
          <w:i w:val="false"/>
          <w:color w:val="000000"/>
          <w:sz w:val="28"/>
        </w:rPr>
        <w:t>
      261. В целях обеспечения количественной и качественной сохранности нефтепродукта, осуществляют постоянный контроль за технической исправностью резервуаров и трубопроводов, герметичностью запорной арматуры на резервуарах, трубопроводах, в продуктонасосных станциях, особенно в зимний период.</w:t>
      </w:r>
    </w:p>
    <w:bookmarkEnd w:id="346"/>
    <w:bookmarkStart w:name="z298" w:id="347"/>
    <w:p>
      <w:pPr>
        <w:spacing w:after="0"/>
        <w:ind w:left="0"/>
        <w:jc w:val="both"/>
      </w:pPr>
      <w:r>
        <w:rPr>
          <w:rFonts w:ascii="Times New Roman"/>
          <w:b w:val="false"/>
          <w:i w:val="false"/>
          <w:color w:val="000000"/>
          <w:sz w:val="28"/>
        </w:rPr>
        <w:t>
      262. Герметичность кровли резервуаров и работу дыхательного оборудования необходимо проверять не реже одного раза в год в весенне-летний период. Проверка герметичности кровель резервуаров, в которых хранятся нефтепродукты с высокой упругостью паров, в весенне-летний период производится ежемесячно.</w:t>
      </w:r>
    </w:p>
    <w:bookmarkEnd w:id="347"/>
    <w:bookmarkStart w:name="z299" w:id="348"/>
    <w:p>
      <w:pPr>
        <w:spacing w:after="0"/>
        <w:ind w:left="0"/>
        <w:jc w:val="both"/>
      </w:pPr>
      <w:r>
        <w:rPr>
          <w:rFonts w:ascii="Times New Roman"/>
          <w:b w:val="false"/>
          <w:i w:val="false"/>
          <w:color w:val="000000"/>
          <w:sz w:val="28"/>
        </w:rPr>
        <w:t>
      263. Для проверки давления и вакуума в газовом пространстве резервуара используются V-образный жидкостный дифманометр.</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349"/>
    <w:p>
      <w:pPr>
        <w:spacing w:after="0"/>
        <w:ind w:left="0"/>
        <w:jc w:val="both"/>
      </w:pPr>
      <w:r>
        <w:rPr>
          <w:rFonts w:ascii="Times New Roman"/>
          <w:b w:val="false"/>
          <w:i w:val="false"/>
          <w:color w:val="000000"/>
          <w:sz w:val="28"/>
        </w:rPr>
        <w:t>
      264. Два раза в год (весной и осенью) производится регулировка дыхательных и предохранительных клапанов. При этом производят доливку рабочей жидкости в гидравлические предохранительные клапаны и слив отстоя из них. Осенью определяется также температура застывания этой жидкости в каждом клапане. Она должна быть ниже самой низкой температуры воздуха в данной местности.</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350"/>
    <w:p>
      <w:pPr>
        <w:spacing w:after="0"/>
        <w:ind w:left="0"/>
        <w:jc w:val="both"/>
      </w:pPr>
      <w:r>
        <w:rPr>
          <w:rFonts w:ascii="Times New Roman"/>
          <w:b w:val="false"/>
          <w:i w:val="false"/>
          <w:color w:val="000000"/>
          <w:sz w:val="28"/>
        </w:rPr>
        <w:t>
      265. Трубопроводы, предназначенные для светлых нефтепродуктов, следует держать заполненными продуктом. Трубопроводы, предназначенные для моторных масел, кроме МК-8, в зимний период следует освобождать от продукта после каждой перекачки.</w:t>
      </w:r>
    </w:p>
    <w:bookmarkEnd w:id="350"/>
    <w:bookmarkStart w:name="z302" w:id="351"/>
    <w:p>
      <w:pPr>
        <w:spacing w:after="0"/>
        <w:ind w:left="0"/>
        <w:jc w:val="both"/>
      </w:pPr>
      <w:r>
        <w:rPr>
          <w:rFonts w:ascii="Times New Roman"/>
          <w:b w:val="false"/>
          <w:i w:val="false"/>
          <w:color w:val="000000"/>
          <w:sz w:val="28"/>
        </w:rPr>
        <w:t>
      266. Выкачку нефтепродуктов из вакуумных и зачистных емкостей производят после каждой перекачки. Хранение продуктов в них не разрешается. Зачистку вакуумных и зачистных емкостей и продуктоприемников от остатков нефтепродуктов и других отложение производят по мере необходимости, но не реже двух раз в год.</w:t>
      </w:r>
    </w:p>
    <w:bookmarkEnd w:id="351"/>
    <w:bookmarkStart w:name="z303" w:id="352"/>
    <w:p>
      <w:pPr>
        <w:spacing w:after="0"/>
        <w:ind w:left="0"/>
        <w:jc w:val="both"/>
      </w:pPr>
      <w:r>
        <w:rPr>
          <w:rFonts w:ascii="Times New Roman"/>
          <w:b w:val="false"/>
          <w:i w:val="false"/>
          <w:color w:val="000000"/>
          <w:sz w:val="28"/>
        </w:rPr>
        <w:t>
      267. Не реже одного раза в год производят вскрытие фланцев и проверку чистоты концевых участков коллекторов эстакады и фильтров.</w:t>
      </w:r>
    </w:p>
    <w:bookmarkEnd w:id="352"/>
    <w:bookmarkStart w:name="z304" w:id="353"/>
    <w:p>
      <w:pPr>
        <w:spacing w:after="0"/>
        <w:ind w:left="0"/>
        <w:jc w:val="both"/>
      </w:pPr>
      <w:r>
        <w:rPr>
          <w:rFonts w:ascii="Times New Roman"/>
          <w:b w:val="false"/>
          <w:i w:val="false"/>
          <w:color w:val="000000"/>
          <w:sz w:val="28"/>
        </w:rPr>
        <w:t>
      268. Перекачка нефтепродуктов при хранении допускается только при аварии. Указанная перекачка осуществляется на основании приказа директора филиала, который о такой перекачке должен доложить вышестоящему руководству, с указанием причин перекачки и результатов зачистки резервуара.</w:t>
      </w:r>
    </w:p>
    <w:bookmarkEnd w:id="353"/>
    <w:bookmarkStart w:name="z305" w:id="354"/>
    <w:p>
      <w:pPr>
        <w:spacing w:after="0"/>
        <w:ind w:left="0"/>
        <w:jc w:val="both"/>
      </w:pPr>
      <w:r>
        <w:rPr>
          <w:rFonts w:ascii="Times New Roman"/>
          <w:b w:val="false"/>
          <w:i w:val="false"/>
          <w:color w:val="000000"/>
          <w:sz w:val="28"/>
        </w:rPr>
        <w:t>
      269. При перекачке нефтепродуктов из одного резервуара в другой, результаты анализов, произведенные до перекачки, сохраняют до очередной проверки качества в соответствии с установленными сроками.</w:t>
      </w:r>
    </w:p>
    <w:bookmarkEnd w:id="354"/>
    <w:bookmarkStart w:name="z306" w:id="355"/>
    <w:p>
      <w:pPr>
        <w:spacing w:after="0"/>
        <w:ind w:left="0"/>
        <w:jc w:val="both"/>
      </w:pPr>
      <w:r>
        <w:rPr>
          <w:rFonts w:ascii="Times New Roman"/>
          <w:b w:val="false"/>
          <w:i w:val="false"/>
          <w:color w:val="000000"/>
          <w:sz w:val="28"/>
        </w:rPr>
        <w:t>
      270. При перекачке нефтепродуктов в один или несколько не полностью залитых резервуаров, а также из нескольких залитых в один резервуар показатели качества полученного нефтепродукта будут отличаться от исходных. Поэтому в месячный срок после окончания такой перекачки качество нефтепродукта в резервуарах, в которые была осуществлена перекачка, должно быть определено по всем показателям ГОСТа или технических условий, кроме сортности, октанового и цетанового чисел.</w:t>
      </w:r>
    </w:p>
    <w:bookmarkEnd w:id="355"/>
    <w:bookmarkStart w:name="z307" w:id="356"/>
    <w:p>
      <w:pPr>
        <w:spacing w:after="0"/>
        <w:ind w:left="0"/>
        <w:jc w:val="both"/>
      </w:pPr>
      <w:r>
        <w:rPr>
          <w:rFonts w:ascii="Times New Roman"/>
          <w:b w:val="false"/>
          <w:i w:val="false"/>
          <w:color w:val="000000"/>
          <w:sz w:val="28"/>
        </w:rPr>
        <w:t>
      271. Требования безопасности.</w:t>
      </w:r>
    </w:p>
    <w:bookmarkEnd w:id="356"/>
    <w:p>
      <w:pPr>
        <w:spacing w:after="0"/>
        <w:ind w:left="0"/>
        <w:jc w:val="both"/>
      </w:pPr>
      <w:r>
        <w:rPr>
          <w:rFonts w:ascii="Times New Roman"/>
          <w:b w:val="false"/>
          <w:i w:val="false"/>
          <w:color w:val="000000"/>
          <w:sz w:val="28"/>
        </w:rPr>
        <w:t>
      При работе с нефтью и нефтепродуктами, являющимися легковоспламеняющимися и ядовитыми веществами, необходимо применять индивидуальные средства защиты по типовым отраслевым нормам.</w:t>
      </w:r>
    </w:p>
    <w:p>
      <w:pPr>
        <w:spacing w:after="0"/>
        <w:ind w:left="0"/>
        <w:jc w:val="both"/>
      </w:pPr>
      <w:r>
        <w:rPr>
          <w:rFonts w:ascii="Times New Roman"/>
          <w:b w:val="false"/>
          <w:i w:val="false"/>
          <w:color w:val="000000"/>
          <w:sz w:val="28"/>
        </w:rPr>
        <w:t>
      Для предотвращения загрязнения окружающей среды углеводородами, уменьшения пожарной опасности и улучшения условий труда, кроме средств сокращения потерь нефти и нефтепродуктов, рекомендуются диски-отражатели, системы размыва и предотвращения накопления осадков резервуарах, механизированные средства зачистки емкостей, установки для подогрева и слива вязких нефтепродуктов из железнодорожных цистерн, установки герметичного налива и слива, стационарные шлангующие устройства, системы автоматизации процессов сливно-наливных операций.</w:t>
      </w:r>
    </w:p>
    <w:p>
      <w:pPr>
        <w:spacing w:after="0"/>
        <w:ind w:left="0"/>
        <w:jc w:val="both"/>
      </w:pPr>
      <w:r>
        <w:rPr>
          <w:rFonts w:ascii="Times New Roman"/>
          <w:b w:val="false"/>
          <w:i w:val="false"/>
          <w:color w:val="000000"/>
          <w:sz w:val="28"/>
        </w:rPr>
        <w:t>
      Режим слива и налива нефти и нефтепродуктов, конструкция и условия эксплуатации средств хранения и транспортирования должны удовлетворять требованиям электростатической искробезопасности.</w:t>
      </w:r>
    </w:p>
    <w:p>
      <w:pPr>
        <w:spacing w:after="0"/>
        <w:ind w:left="0"/>
        <w:jc w:val="both"/>
      </w:pPr>
      <w:r>
        <w:rPr>
          <w:rFonts w:ascii="Times New Roman"/>
          <w:b w:val="false"/>
          <w:i w:val="false"/>
          <w:color w:val="000000"/>
          <w:sz w:val="28"/>
        </w:rPr>
        <w:t>
      Металлические части эстакад, трубопроводы, подвижные средства безопасности, резервуары, автоцистерны, телескопические трубы, рукава и наконечники во время слива и налива нефти и нефтепродуктов необходимо заземлить.</w:t>
      </w:r>
    </w:p>
    <w:bookmarkStart w:name="z308" w:id="357"/>
    <w:p>
      <w:pPr>
        <w:spacing w:after="0"/>
        <w:ind w:left="0"/>
        <w:jc w:val="left"/>
      </w:pPr>
      <w:r>
        <w:rPr>
          <w:rFonts w:ascii="Times New Roman"/>
          <w:b/>
          <w:i w:val="false"/>
          <w:color w:val="000000"/>
        </w:rPr>
        <w:t xml:space="preserve"> Параграф 1. Автобензин</w:t>
      </w:r>
    </w:p>
    <w:bookmarkEnd w:id="357"/>
    <w:p>
      <w:pPr>
        <w:spacing w:after="0"/>
        <w:ind w:left="0"/>
        <w:jc w:val="both"/>
      </w:pPr>
      <w:r>
        <w:rPr>
          <w:rFonts w:ascii="Times New Roman"/>
          <w:b w:val="false"/>
          <w:i w:val="false"/>
          <w:color w:val="000000"/>
          <w:sz w:val="28"/>
        </w:rPr>
        <w:t>
      (ГОСТ 51105)</w:t>
      </w:r>
    </w:p>
    <w:bookmarkStart w:name="z309" w:id="358"/>
    <w:p>
      <w:pPr>
        <w:spacing w:after="0"/>
        <w:ind w:left="0"/>
        <w:jc w:val="both"/>
      </w:pPr>
      <w:r>
        <w:rPr>
          <w:rFonts w:ascii="Times New Roman"/>
          <w:b w:val="false"/>
          <w:i w:val="false"/>
          <w:color w:val="000000"/>
          <w:sz w:val="28"/>
        </w:rPr>
        <w:t>
      272. Бензин – это смесь легких углеводородов с температурой кипения от 30</w:t>
      </w:r>
      <w:r>
        <w:rPr>
          <w:rFonts w:ascii="Times New Roman"/>
          <w:b w:val="false"/>
          <w:i w:val="false"/>
          <w:color w:val="000000"/>
          <w:vertAlign w:val="superscript"/>
        </w:rPr>
        <w:t>о</w:t>
      </w:r>
      <w:r>
        <w:rPr>
          <w:rFonts w:ascii="Times New Roman"/>
          <w:b w:val="false"/>
          <w:i w:val="false"/>
          <w:color w:val="000000"/>
          <w:sz w:val="28"/>
        </w:rPr>
        <w:t>С до 200</w:t>
      </w:r>
      <w:r>
        <w:rPr>
          <w:rFonts w:ascii="Times New Roman"/>
          <w:b w:val="false"/>
          <w:i w:val="false"/>
          <w:color w:val="000000"/>
          <w:vertAlign w:val="superscript"/>
        </w:rPr>
        <w:t>о</w:t>
      </w:r>
      <w:r>
        <w:rPr>
          <w:rFonts w:ascii="Times New Roman"/>
          <w:b w:val="false"/>
          <w:i w:val="false"/>
          <w:color w:val="000000"/>
          <w:sz w:val="28"/>
        </w:rPr>
        <w:t>С. Плотность бензина составляет около 0,7 г/см</w:t>
      </w:r>
      <w:r>
        <w:rPr>
          <w:rFonts w:ascii="Times New Roman"/>
          <w:b w:val="false"/>
          <w:i w:val="false"/>
          <w:color w:val="000000"/>
          <w:vertAlign w:val="superscript"/>
        </w:rPr>
        <w:t>3</w:t>
      </w:r>
      <w:r>
        <w:rPr>
          <w:rFonts w:ascii="Times New Roman"/>
          <w:b w:val="false"/>
          <w:i w:val="false"/>
          <w:color w:val="000000"/>
          <w:sz w:val="28"/>
        </w:rPr>
        <w:t>.</w:t>
      </w:r>
    </w:p>
    <w:bookmarkEnd w:id="358"/>
    <w:bookmarkStart w:name="z310" w:id="359"/>
    <w:p>
      <w:pPr>
        <w:spacing w:after="0"/>
        <w:ind w:left="0"/>
        <w:jc w:val="both"/>
      </w:pPr>
      <w:r>
        <w:rPr>
          <w:rFonts w:ascii="Times New Roman"/>
          <w:b w:val="false"/>
          <w:i w:val="false"/>
          <w:color w:val="000000"/>
          <w:sz w:val="28"/>
        </w:rPr>
        <w:t>
      273. В зависимости от октанового числа, определенного исследовательским методом, устанавливаются следующие марки неэтилированных автомобильных бензинов:</w:t>
      </w:r>
    </w:p>
    <w:bookmarkEnd w:id="359"/>
    <w:p>
      <w:pPr>
        <w:spacing w:after="0"/>
        <w:ind w:left="0"/>
        <w:jc w:val="both"/>
      </w:pPr>
      <w:r>
        <w:rPr>
          <w:rFonts w:ascii="Times New Roman"/>
          <w:b w:val="false"/>
          <w:i w:val="false"/>
          <w:color w:val="000000"/>
          <w:sz w:val="28"/>
        </w:rPr>
        <w:t>
      1) Нормаль-80 – не менее 80;</w:t>
      </w:r>
    </w:p>
    <w:p>
      <w:pPr>
        <w:spacing w:after="0"/>
        <w:ind w:left="0"/>
        <w:jc w:val="both"/>
      </w:pPr>
      <w:r>
        <w:rPr>
          <w:rFonts w:ascii="Times New Roman"/>
          <w:b w:val="false"/>
          <w:i w:val="false"/>
          <w:color w:val="000000"/>
          <w:sz w:val="28"/>
        </w:rPr>
        <w:t>
      2) Регуляр-91 – не менее 91;</w:t>
      </w:r>
    </w:p>
    <w:p>
      <w:pPr>
        <w:spacing w:after="0"/>
        <w:ind w:left="0"/>
        <w:jc w:val="both"/>
      </w:pPr>
      <w:r>
        <w:rPr>
          <w:rFonts w:ascii="Times New Roman"/>
          <w:b w:val="false"/>
          <w:i w:val="false"/>
          <w:color w:val="000000"/>
          <w:sz w:val="28"/>
        </w:rPr>
        <w:t>
      3) Регуляр-92 – не менее 92;</w:t>
      </w:r>
    </w:p>
    <w:p>
      <w:pPr>
        <w:spacing w:after="0"/>
        <w:ind w:left="0"/>
        <w:jc w:val="both"/>
      </w:pPr>
      <w:r>
        <w:rPr>
          <w:rFonts w:ascii="Times New Roman"/>
          <w:b w:val="false"/>
          <w:i w:val="false"/>
          <w:color w:val="000000"/>
          <w:sz w:val="28"/>
        </w:rPr>
        <w:t>
      4) Премиум-95 – не менее 95;</w:t>
      </w:r>
    </w:p>
    <w:p>
      <w:pPr>
        <w:spacing w:after="0"/>
        <w:ind w:left="0"/>
        <w:jc w:val="both"/>
      </w:pPr>
      <w:r>
        <w:rPr>
          <w:rFonts w:ascii="Times New Roman"/>
          <w:b w:val="false"/>
          <w:i w:val="false"/>
          <w:color w:val="000000"/>
          <w:sz w:val="28"/>
        </w:rPr>
        <w:t>
      5) Супер-98 – не менее 98.</w:t>
      </w:r>
    </w:p>
    <w:bookmarkStart w:name="z311" w:id="360"/>
    <w:p>
      <w:pPr>
        <w:spacing w:after="0"/>
        <w:ind w:left="0"/>
        <w:jc w:val="both"/>
      </w:pPr>
      <w:r>
        <w:rPr>
          <w:rFonts w:ascii="Times New Roman"/>
          <w:b w:val="false"/>
          <w:i w:val="false"/>
          <w:color w:val="000000"/>
          <w:sz w:val="28"/>
        </w:rPr>
        <w:t>
      274. Обозначение автомобильного бензина включают следующие группы знаков расположенных в определенной последовательности через дефис.</w:t>
      </w:r>
    </w:p>
    <w:bookmarkEnd w:id="360"/>
    <w:p>
      <w:pPr>
        <w:spacing w:after="0"/>
        <w:ind w:left="0"/>
        <w:jc w:val="both"/>
      </w:pPr>
      <w:r>
        <w:rPr>
          <w:rFonts w:ascii="Times New Roman"/>
          <w:b w:val="false"/>
          <w:i w:val="false"/>
          <w:color w:val="000000"/>
          <w:sz w:val="28"/>
        </w:rPr>
        <w:t>
      Первая группа: АИ, обозначающие автомобильный бензин.</w:t>
      </w:r>
    </w:p>
    <w:p>
      <w:pPr>
        <w:spacing w:after="0"/>
        <w:ind w:left="0"/>
        <w:jc w:val="both"/>
      </w:pPr>
      <w:r>
        <w:rPr>
          <w:rFonts w:ascii="Times New Roman"/>
          <w:b w:val="false"/>
          <w:i w:val="false"/>
          <w:color w:val="000000"/>
          <w:sz w:val="28"/>
        </w:rPr>
        <w:t>
      Вторая группа: цифровое обозначение октанового числа автомобильного бензина (80, 92, 93, 95, 96, 98) определенного исследовательским методом.</w:t>
      </w:r>
    </w:p>
    <w:p>
      <w:pPr>
        <w:spacing w:after="0"/>
        <w:ind w:left="0"/>
        <w:jc w:val="both"/>
      </w:pPr>
      <w:r>
        <w:rPr>
          <w:rFonts w:ascii="Times New Roman"/>
          <w:b w:val="false"/>
          <w:i w:val="false"/>
          <w:color w:val="000000"/>
          <w:sz w:val="28"/>
        </w:rPr>
        <w:t>
      Третья группа: символы К2, К3, К4, К5, обозначающие экологический класс автомобильного бензина.</w:t>
      </w:r>
    </w:p>
    <w:bookmarkStart w:name="z312" w:id="361"/>
    <w:p>
      <w:pPr>
        <w:spacing w:after="0"/>
        <w:ind w:left="0"/>
        <w:jc w:val="both"/>
      </w:pPr>
      <w:r>
        <w:rPr>
          <w:rFonts w:ascii="Times New Roman"/>
          <w:b w:val="false"/>
          <w:i w:val="false"/>
          <w:color w:val="000000"/>
          <w:sz w:val="28"/>
        </w:rPr>
        <w:t>
      275. Автомобильные бензины являются малоопасными продуктами и по степени воздействия на организм относятся к 4-му классу опасности.</w:t>
      </w:r>
    </w:p>
    <w:bookmarkEnd w:id="361"/>
    <w:bookmarkStart w:name="z313" w:id="362"/>
    <w:p>
      <w:pPr>
        <w:spacing w:after="0"/>
        <w:ind w:left="0"/>
        <w:jc w:val="both"/>
      </w:pPr>
      <w:r>
        <w:rPr>
          <w:rFonts w:ascii="Times New Roman"/>
          <w:b w:val="false"/>
          <w:i w:val="false"/>
          <w:color w:val="000000"/>
          <w:sz w:val="28"/>
        </w:rPr>
        <w:t>
      276. Предельно допустимая концентрация паров углеводородов бензинов в воздухе производственных помещений – 100 миллиграмм на метр кубический.</w:t>
      </w:r>
    </w:p>
    <w:bookmarkEnd w:id="362"/>
    <w:bookmarkStart w:name="z314" w:id="363"/>
    <w:p>
      <w:pPr>
        <w:spacing w:after="0"/>
        <w:ind w:left="0"/>
        <w:jc w:val="both"/>
      </w:pPr>
      <w:r>
        <w:rPr>
          <w:rFonts w:ascii="Times New Roman"/>
          <w:b w:val="false"/>
          <w:i w:val="false"/>
          <w:color w:val="000000"/>
          <w:sz w:val="28"/>
        </w:rPr>
        <w:t>
      277. Автомобильный бензин представляет собой легковоспламеняющуюся жидкость с температурой самовоспламенения 255-370</w:t>
      </w:r>
      <w:r>
        <w:rPr>
          <w:rFonts w:ascii="Times New Roman"/>
          <w:b w:val="false"/>
          <w:i w:val="false"/>
          <w:color w:val="000000"/>
          <w:vertAlign w:val="superscript"/>
        </w:rPr>
        <w:t>о</w:t>
      </w:r>
      <w:r>
        <w:rPr>
          <w:rFonts w:ascii="Times New Roman"/>
          <w:b w:val="false"/>
          <w:i w:val="false"/>
          <w:color w:val="000000"/>
          <w:sz w:val="28"/>
        </w:rPr>
        <w:t>С. В связи с тем в помещениях для хранения и использования бензинов запрещается обращение с открытым огнем; электрооборудование, электрические сети и искусственное освещение должны быть взрывобезопасного исполнения.</w:t>
      </w:r>
    </w:p>
    <w:bookmarkEnd w:id="363"/>
    <w:p>
      <w:pPr>
        <w:spacing w:after="0"/>
        <w:ind w:left="0"/>
        <w:jc w:val="both"/>
      </w:pPr>
      <w:r>
        <w:rPr>
          <w:rFonts w:ascii="Times New Roman"/>
          <w:b w:val="false"/>
          <w:i w:val="false"/>
          <w:color w:val="000000"/>
          <w:sz w:val="28"/>
        </w:rPr>
        <w:t>
      Помещение для работ с бензином оборудуют общеобменной вентиляцией, места интенсивного выделения паров бензинов снабжают местными отсосами.</w:t>
      </w:r>
    </w:p>
    <w:bookmarkStart w:name="z315" w:id="364"/>
    <w:p>
      <w:pPr>
        <w:spacing w:after="0"/>
        <w:ind w:left="0"/>
        <w:jc w:val="both"/>
      </w:pPr>
      <w:r>
        <w:rPr>
          <w:rFonts w:ascii="Times New Roman"/>
          <w:b w:val="false"/>
          <w:i w:val="false"/>
          <w:color w:val="000000"/>
          <w:sz w:val="28"/>
        </w:rPr>
        <w:t>
      278. В процессе длительного хранения в автомобильных бензинах могут изменяться: октановое число, фракционный состав, массовая доля фактических смол, кислотность и индукционный период, массовая доля свинца (для этилированных).</w:t>
      </w:r>
    </w:p>
    <w:bookmarkEnd w:id="364"/>
    <w:bookmarkStart w:name="z316" w:id="365"/>
    <w:p>
      <w:pPr>
        <w:spacing w:after="0"/>
        <w:ind w:left="0"/>
        <w:jc w:val="both"/>
      </w:pPr>
      <w:r>
        <w:rPr>
          <w:rFonts w:ascii="Times New Roman"/>
          <w:b w:val="false"/>
          <w:i w:val="false"/>
          <w:color w:val="000000"/>
          <w:sz w:val="28"/>
        </w:rPr>
        <w:t>
      279. Индукционный период бензина изготовитель проверяет периодически не реже одного раза в квартал и дополнительно по требованию потребителя.</w:t>
      </w:r>
    </w:p>
    <w:bookmarkEnd w:id="365"/>
    <w:bookmarkStart w:name="z317" w:id="366"/>
    <w:p>
      <w:pPr>
        <w:spacing w:after="0"/>
        <w:ind w:left="0"/>
        <w:jc w:val="both"/>
      </w:pPr>
      <w:r>
        <w:rPr>
          <w:rFonts w:ascii="Times New Roman"/>
          <w:b w:val="false"/>
          <w:i w:val="false"/>
          <w:color w:val="000000"/>
          <w:sz w:val="28"/>
        </w:rPr>
        <w:t>
      280. Изготовитель гарантирует соответствие автомобильного бензина требованиям ГОСТа при соблюдении условий транспортирования и хранения.</w:t>
      </w:r>
    </w:p>
    <w:bookmarkEnd w:id="366"/>
    <w:bookmarkStart w:name="z318" w:id="367"/>
    <w:p>
      <w:pPr>
        <w:spacing w:after="0"/>
        <w:ind w:left="0"/>
        <w:jc w:val="both"/>
      </w:pPr>
      <w:r>
        <w:rPr>
          <w:rFonts w:ascii="Times New Roman"/>
          <w:b w:val="false"/>
          <w:i w:val="false"/>
          <w:color w:val="000000"/>
          <w:sz w:val="28"/>
        </w:rPr>
        <w:t>
      281. Гарантийный срок хранения автомобильного бензина всех марок – один год со дня изготовления бензина.</w:t>
      </w:r>
    </w:p>
    <w:bookmarkEnd w:id="367"/>
    <w:bookmarkStart w:name="z319" w:id="368"/>
    <w:p>
      <w:pPr>
        <w:spacing w:after="0"/>
        <w:ind w:left="0"/>
        <w:jc w:val="both"/>
      </w:pPr>
      <w:r>
        <w:rPr>
          <w:rFonts w:ascii="Times New Roman"/>
          <w:b w:val="false"/>
          <w:i w:val="false"/>
          <w:color w:val="000000"/>
          <w:sz w:val="28"/>
        </w:rPr>
        <w:t>
      282. Автомобильные бензины, предназначенные для длительного хранения (5 лет) в государственном материальном резерве, должны иметь индукционный период не менее 1200 минут и не должны содержать спирты и моющие присадки.</w:t>
      </w:r>
    </w:p>
    <w:bookmarkEnd w:id="368"/>
    <w:bookmarkStart w:name="z320" w:id="369"/>
    <w:p>
      <w:pPr>
        <w:spacing w:after="0"/>
        <w:ind w:left="0"/>
        <w:jc w:val="left"/>
      </w:pPr>
      <w:r>
        <w:rPr>
          <w:rFonts w:ascii="Times New Roman"/>
          <w:b/>
          <w:i w:val="false"/>
          <w:color w:val="000000"/>
        </w:rPr>
        <w:t xml:space="preserve"> Параграф 2. Дизельное топливо</w:t>
      </w:r>
    </w:p>
    <w:bookmarkEnd w:id="369"/>
    <w:p>
      <w:pPr>
        <w:spacing w:after="0"/>
        <w:ind w:left="0"/>
        <w:jc w:val="both"/>
      </w:pPr>
      <w:r>
        <w:rPr>
          <w:rFonts w:ascii="Times New Roman"/>
          <w:b w:val="false"/>
          <w:i w:val="false"/>
          <w:color w:val="000000"/>
          <w:sz w:val="28"/>
        </w:rPr>
        <w:t>
      (ГОСТ 305)</w:t>
      </w:r>
    </w:p>
    <w:bookmarkStart w:name="z321" w:id="370"/>
    <w:p>
      <w:pPr>
        <w:spacing w:after="0"/>
        <w:ind w:left="0"/>
        <w:jc w:val="both"/>
      </w:pPr>
      <w:r>
        <w:rPr>
          <w:rFonts w:ascii="Times New Roman"/>
          <w:b w:val="false"/>
          <w:i w:val="false"/>
          <w:color w:val="000000"/>
          <w:sz w:val="28"/>
        </w:rPr>
        <w:t>
      283. Дизельное топливо – жидкий продукт, использующийся как топливо в дизельном двигателе. Обычно под этим термином понимают топливо, получающееся из керосиново-газойлевых фракций прямой перегонки нефти. Основной показатель дизельного топлива – это цетановое число.</w:t>
      </w:r>
    </w:p>
    <w:bookmarkEnd w:id="370"/>
    <w:bookmarkStart w:name="z322" w:id="371"/>
    <w:p>
      <w:pPr>
        <w:spacing w:after="0"/>
        <w:ind w:left="0"/>
        <w:jc w:val="both"/>
      </w:pPr>
      <w:r>
        <w:rPr>
          <w:rFonts w:ascii="Times New Roman"/>
          <w:b w:val="false"/>
          <w:i w:val="false"/>
          <w:color w:val="000000"/>
          <w:sz w:val="28"/>
        </w:rPr>
        <w:t xml:space="preserve">
      284. Л (летнее) – рекомендуемое для эксплуатации при температуре окружающего воздуха минус 5 </w:t>
      </w:r>
      <w:r>
        <w:rPr>
          <w:rFonts w:ascii="Times New Roman"/>
          <w:b w:val="false"/>
          <w:i w:val="false"/>
          <w:color w:val="000000"/>
          <w:vertAlign w:val="superscript"/>
        </w:rPr>
        <w:t>о</w:t>
      </w:r>
      <w:r>
        <w:rPr>
          <w:rFonts w:ascii="Times New Roman"/>
          <w:b w:val="false"/>
          <w:i w:val="false"/>
          <w:color w:val="000000"/>
          <w:sz w:val="28"/>
        </w:rPr>
        <w:t>С и выше;</w:t>
      </w:r>
    </w:p>
    <w:bookmarkEnd w:id="371"/>
    <w:bookmarkStart w:name="z171" w:id="372"/>
    <w:p>
      <w:pPr>
        <w:spacing w:after="0"/>
        <w:ind w:left="0"/>
        <w:jc w:val="both"/>
      </w:pPr>
      <w:r>
        <w:rPr>
          <w:rFonts w:ascii="Times New Roman"/>
          <w:b w:val="false"/>
          <w:i w:val="false"/>
          <w:color w:val="000000"/>
          <w:sz w:val="28"/>
        </w:rPr>
        <w:t>
      З (зимнее) – рекомендуемое для эксплуатации при температуре окружающего воздуха до минус 25оС и выше (предельная температура фильтруемости не выше минус 25</w:t>
      </w:r>
      <w:r>
        <w:rPr>
          <w:rFonts w:ascii="Times New Roman"/>
          <w:b w:val="false"/>
          <w:i w:val="false"/>
          <w:color w:val="000000"/>
          <w:vertAlign w:val="superscript"/>
        </w:rPr>
        <w:t>о</w:t>
      </w:r>
      <w:r>
        <w:rPr>
          <w:rFonts w:ascii="Times New Roman"/>
          <w:b w:val="false"/>
          <w:i w:val="false"/>
          <w:color w:val="000000"/>
          <w:sz w:val="28"/>
        </w:rPr>
        <w:t>С) и до минус 35</w:t>
      </w:r>
      <w:r>
        <w:rPr>
          <w:rFonts w:ascii="Times New Roman"/>
          <w:b w:val="false"/>
          <w:i w:val="false"/>
          <w:color w:val="000000"/>
          <w:vertAlign w:val="superscript"/>
        </w:rPr>
        <w:t>о</w:t>
      </w:r>
      <w:r>
        <w:rPr>
          <w:rFonts w:ascii="Times New Roman"/>
          <w:b w:val="false"/>
          <w:i w:val="false"/>
          <w:color w:val="000000"/>
          <w:sz w:val="28"/>
        </w:rPr>
        <w:t>С (предельная температура фильтруемости не выше минус 35</w:t>
      </w:r>
      <w:r>
        <w:rPr>
          <w:rFonts w:ascii="Times New Roman"/>
          <w:b w:val="false"/>
          <w:i w:val="false"/>
          <w:color w:val="000000"/>
          <w:vertAlign w:val="superscript"/>
        </w:rPr>
        <w:t>о</w:t>
      </w:r>
      <w:r>
        <w:rPr>
          <w:rFonts w:ascii="Times New Roman"/>
          <w:b w:val="false"/>
          <w:i w:val="false"/>
          <w:color w:val="000000"/>
          <w:sz w:val="28"/>
        </w:rPr>
        <w:t>С);</w:t>
      </w:r>
    </w:p>
    <w:bookmarkEnd w:id="372"/>
    <w:bookmarkStart w:name="z172" w:id="373"/>
    <w:p>
      <w:pPr>
        <w:spacing w:after="0"/>
        <w:ind w:left="0"/>
        <w:jc w:val="both"/>
      </w:pPr>
      <w:r>
        <w:rPr>
          <w:rFonts w:ascii="Times New Roman"/>
          <w:b w:val="false"/>
          <w:i w:val="false"/>
          <w:color w:val="000000"/>
          <w:sz w:val="28"/>
        </w:rPr>
        <w:t>
      А (арктическое) – рекомендуемое для эксплуатации при температуре окружающего воздуха минус 45</w:t>
      </w:r>
      <w:r>
        <w:rPr>
          <w:rFonts w:ascii="Times New Roman"/>
          <w:b w:val="false"/>
          <w:i w:val="false"/>
          <w:color w:val="000000"/>
          <w:vertAlign w:val="superscript"/>
        </w:rPr>
        <w:t>о</w:t>
      </w:r>
      <w:r>
        <w:rPr>
          <w:rFonts w:ascii="Times New Roman"/>
          <w:b w:val="false"/>
          <w:i w:val="false"/>
          <w:color w:val="000000"/>
          <w:sz w:val="28"/>
        </w:rPr>
        <w:t>С и выше;</w:t>
      </w:r>
    </w:p>
    <w:bookmarkEnd w:id="373"/>
    <w:p>
      <w:pPr>
        <w:spacing w:after="0"/>
        <w:ind w:left="0"/>
        <w:jc w:val="both"/>
      </w:pPr>
      <w:r>
        <w:rPr>
          <w:rFonts w:ascii="Times New Roman"/>
          <w:b w:val="false"/>
          <w:i w:val="false"/>
          <w:color w:val="000000"/>
          <w:sz w:val="28"/>
        </w:rPr>
        <w:t>
      Е (межсезонное) – рекомендуемое для эксплуатации при температуре окружающего воздуха минус 15°С и выше.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74"/>
    <w:p>
      <w:pPr>
        <w:spacing w:after="0"/>
        <w:ind w:left="0"/>
        <w:jc w:val="both"/>
      </w:pPr>
      <w:r>
        <w:rPr>
          <w:rFonts w:ascii="Times New Roman"/>
          <w:b w:val="false"/>
          <w:i w:val="false"/>
          <w:color w:val="000000"/>
          <w:sz w:val="28"/>
        </w:rPr>
        <w:t>
      285. По содержанию серы дизельные топлива подразделяются по экологическим классам:</w:t>
      </w:r>
    </w:p>
    <w:bookmarkEnd w:id="374"/>
    <w:bookmarkStart w:name="z175" w:id="375"/>
    <w:p>
      <w:pPr>
        <w:spacing w:after="0"/>
        <w:ind w:left="0"/>
        <w:jc w:val="both"/>
      </w:pPr>
      <w:r>
        <w:rPr>
          <w:rFonts w:ascii="Times New Roman"/>
          <w:b w:val="false"/>
          <w:i w:val="false"/>
          <w:color w:val="000000"/>
          <w:sz w:val="28"/>
        </w:rPr>
        <w:t>
      массовая доля серы мг/кг не более</w:t>
      </w:r>
    </w:p>
    <w:bookmarkEnd w:id="375"/>
    <w:bookmarkStart w:name="z176" w:id="376"/>
    <w:p>
      <w:pPr>
        <w:spacing w:after="0"/>
        <w:ind w:left="0"/>
        <w:jc w:val="both"/>
      </w:pPr>
      <w:r>
        <w:rPr>
          <w:rFonts w:ascii="Times New Roman"/>
          <w:b w:val="false"/>
          <w:i w:val="false"/>
          <w:color w:val="000000"/>
          <w:sz w:val="28"/>
        </w:rPr>
        <w:t>
      К1 – 2000;</w:t>
      </w:r>
    </w:p>
    <w:bookmarkEnd w:id="376"/>
    <w:bookmarkStart w:name="z177" w:id="377"/>
    <w:p>
      <w:pPr>
        <w:spacing w:after="0"/>
        <w:ind w:left="0"/>
        <w:jc w:val="both"/>
      </w:pPr>
      <w:r>
        <w:rPr>
          <w:rFonts w:ascii="Times New Roman"/>
          <w:b w:val="false"/>
          <w:i w:val="false"/>
          <w:color w:val="000000"/>
          <w:sz w:val="28"/>
        </w:rPr>
        <w:t>
      К2 – 500;</w:t>
      </w:r>
    </w:p>
    <w:bookmarkEnd w:id="377"/>
    <w:bookmarkStart w:name="z178" w:id="378"/>
    <w:p>
      <w:pPr>
        <w:spacing w:after="0"/>
        <w:ind w:left="0"/>
        <w:jc w:val="both"/>
      </w:pPr>
      <w:r>
        <w:rPr>
          <w:rFonts w:ascii="Times New Roman"/>
          <w:b w:val="false"/>
          <w:i w:val="false"/>
          <w:color w:val="000000"/>
          <w:sz w:val="28"/>
        </w:rPr>
        <w:t>
      К3 – 350;</w:t>
      </w:r>
    </w:p>
    <w:bookmarkEnd w:id="378"/>
    <w:bookmarkStart w:name="z179" w:id="379"/>
    <w:p>
      <w:pPr>
        <w:spacing w:after="0"/>
        <w:ind w:left="0"/>
        <w:jc w:val="both"/>
      </w:pPr>
      <w:r>
        <w:rPr>
          <w:rFonts w:ascii="Times New Roman"/>
          <w:b w:val="false"/>
          <w:i w:val="false"/>
          <w:color w:val="000000"/>
          <w:sz w:val="28"/>
        </w:rPr>
        <w:t>
      К4 – 50;</w:t>
      </w:r>
    </w:p>
    <w:bookmarkEnd w:id="379"/>
    <w:p>
      <w:pPr>
        <w:spacing w:after="0"/>
        <w:ind w:left="0"/>
        <w:jc w:val="both"/>
      </w:pPr>
      <w:r>
        <w:rPr>
          <w:rFonts w:ascii="Times New Roman"/>
          <w:b w:val="false"/>
          <w:i w:val="false"/>
          <w:color w:val="000000"/>
          <w:sz w:val="28"/>
        </w:rPr>
        <w:t>
      К5 – 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285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380"/>
    <w:p>
      <w:pPr>
        <w:spacing w:after="0"/>
        <w:ind w:left="0"/>
        <w:jc w:val="both"/>
      </w:pPr>
      <w:r>
        <w:rPr>
          <w:rFonts w:ascii="Times New Roman"/>
          <w:b w:val="false"/>
          <w:i w:val="false"/>
          <w:color w:val="000000"/>
          <w:sz w:val="28"/>
        </w:rPr>
        <w:t>
      286. В условном обозначении топлива указывают:</w:t>
      </w:r>
    </w:p>
    <w:bookmarkEnd w:id="380"/>
    <w:bookmarkStart w:name="z182" w:id="381"/>
    <w:p>
      <w:pPr>
        <w:spacing w:after="0"/>
        <w:ind w:left="0"/>
        <w:jc w:val="both"/>
      </w:pPr>
      <w:r>
        <w:rPr>
          <w:rFonts w:ascii="Times New Roman"/>
          <w:b w:val="false"/>
          <w:i w:val="false"/>
          <w:color w:val="000000"/>
          <w:sz w:val="28"/>
        </w:rPr>
        <w:t>
      для марки Л температуру вспышки и экологический класс топлива (ДТ-Л-40-К3);</w:t>
      </w:r>
    </w:p>
    <w:bookmarkEnd w:id="381"/>
    <w:bookmarkStart w:name="z183" w:id="382"/>
    <w:p>
      <w:pPr>
        <w:spacing w:after="0"/>
        <w:ind w:left="0"/>
        <w:jc w:val="both"/>
      </w:pPr>
      <w:r>
        <w:rPr>
          <w:rFonts w:ascii="Times New Roman"/>
          <w:b w:val="false"/>
          <w:i w:val="false"/>
          <w:color w:val="000000"/>
          <w:sz w:val="28"/>
        </w:rPr>
        <w:t>
      для марки Е – предельную температуру фильтруемости и экологический класс топлива (ДТ-Е-минус 15-К3);</w:t>
      </w:r>
    </w:p>
    <w:bookmarkEnd w:id="382"/>
    <w:bookmarkStart w:name="z184" w:id="383"/>
    <w:p>
      <w:pPr>
        <w:spacing w:after="0"/>
        <w:ind w:left="0"/>
        <w:jc w:val="both"/>
      </w:pPr>
      <w:r>
        <w:rPr>
          <w:rFonts w:ascii="Times New Roman"/>
          <w:b w:val="false"/>
          <w:i w:val="false"/>
          <w:color w:val="000000"/>
          <w:sz w:val="28"/>
        </w:rPr>
        <w:t>
      для марки З – предельную температуру фильтруемости и экологический класс топлива ( ДТ-З-минус 25-К3);</w:t>
      </w:r>
    </w:p>
    <w:bookmarkEnd w:id="383"/>
    <w:p>
      <w:pPr>
        <w:spacing w:after="0"/>
        <w:ind w:left="0"/>
        <w:jc w:val="both"/>
      </w:pPr>
      <w:r>
        <w:rPr>
          <w:rFonts w:ascii="Times New Roman"/>
          <w:b w:val="false"/>
          <w:i w:val="false"/>
          <w:color w:val="000000"/>
          <w:sz w:val="28"/>
        </w:rPr>
        <w:t>
      топлива марки А – экологический класс топлива (ДТ-А-К3).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286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384"/>
    <w:p>
      <w:pPr>
        <w:spacing w:after="0"/>
        <w:ind w:left="0"/>
        <w:jc w:val="both"/>
      </w:pPr>
      <w:r>
        <w:rPr>
          <w:rFonts w:ascii="Times New Roman"/>
          <w:b w:val="false"/>
          <w:i w:val="false"/>
          <w:color w:val="000000"/>
          <w:sz w:val="28"/>
        </w:rPr>
        <w:t>
      287. В процессе длительного хранения в дизельных топливах могут изменяться: кислотность и массовая доля фактических смол. После пяти лет хранения допускается увеличение кислотности на 1 мг КОН и концентрации фактических смол на 10 мг на 100 см</w:t>
      </w:r>
      <w:r>
        <w:rPr>
          <w:rFonts w:ascii="Times New Roman"/>
          <w:b w:val="false"/>
          <w:i w:val="false"/>
          <w:color w:val="000000"/>
          <w:vertAlign w:val="superscript"/>
        </w:rPr>
        <w:t>3</w:t>
      </w:r>
      <w:r>
        <w:rPr>
          <w:rFonts w:ascii="Times New Roman"/>
          <w:b w:val="false"/>
          <w:i w:val="false"/>
          <w:color w:val="000000"/>
          <w:sz w:val="28"/>
        </w:rPr>
        <w:t xml:space="preserve"> топлива.</w:t>
      </w:r>
    </w:p>
    <w:bookmarkEnd w:id="384"/>
    <w:bookmarkStart w:name="z326" w:id="385"/>
    <w:p>
      <w:pPr>
        <w:spacing w:after="0"/>
        <w:ind w:left="0"/>
        <w:jc w:val="both"/>
      </w:pPr>
      <w:r>
        <w:rPr>
          <w:rFonts w:ascii="Times New Roman"/>
          <w:b w:val="false"/>
          <w:i w:val="false"/>
          <w:color w:val="000000"/>
          <w:sz w:val="28"/>
        </w:rPr>
        <w:t>
      288. Дизельное топливо относится к малотоксичным веществам 4 класса опасности.</w:t>
      </w:r>
    </w:p>
    <w:bookmarkEnd w:id="385"/>
    <w:bookmarkStart w:name="z327" w:id="386"/>
    <w:p>
      <w:pPr>
        <w:spacing w:after="0"/>
        <w:ind w:left="0"/>
        <w:jc w:val="both"/>
      </w:pPr>
      <w:r>
        <w:rPr>
          <w:rFonts w:ascii="Times New Roman"/>
          <w:b w:val="false"/>
          <w:i w:val="false"/>
          <w:color w:val="000000"/>
          <w:sz w:val="28"/>
        </w:rPr>
        <w:t>
      289. Предельно допустимая концентрация паров топлива в воздухе рабочей зоны 300 мг/м</w:t>
      </w:r>
      <w:r>
        <w:rPr>
          <w:rFonts w:ascii="Times New Roman"/>
          <w:b w:val="false"/>
          <w:i w:val="false"/>
          <w:color w:val="000000"/>
          <w:vertAlign w:val="superscript"/>
        </w:rPr>
        <w:t>3</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290. Исключен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87"/>
    <w:p>
      <w:pPr>
        <w:spacing w:after="0"/>
        <w:ind w:left="0"/>
        <w:jc w:val="both"/>
      </w:pPr>
      <w:r>
        <w:rPr>
          <w:rFonts w:ascii="Times New Roman"/>
          <w:b w:val="false"/>
          <w:i w:val="false"/>
          <w:color w:val="000000"/>
          <w:sz w:val="28"/>
        </w:rPr>
        <w:t>
      291. Срок хранения дизельного топлива – 5 лет со дня изготовления.</w:t>
      </w:r>
    </w:p>
    <w:bookmarkEnd w:id="387"/>
    <w:bookmarkStart w:name="z330" w:id="388"/>
    <w:p>
      <w:pPr>
        <w:spacing w:after="0"/>
        <w:ind w:left="0"/>
        <w:jc w:val="left"/>
      </w:pPr>
      <w:r>
        <w:rPr>
          <w:rFonts w:ascii="Times New Roman"/>
          <w:b/>
          <w:i w:val="false"/>
          <w:color w:val="000000"/>
        </w:rPr>
        <w:t xml:space="preserve"> Параграф 3. Топлива для реактивных двигателей</w:t>
      </w:r>
    </w:p>
    <w:bookmarkEnd w:id="388"/>
    <w:p>
      <w:pPr>
        <w:spacing w:after="0"/>
        <w:ind w:left="0"/>
        <w:jc w:val="both"/>
      </w:pPr>
      <w:r>
        <w:rPr>
          <w:rFonts w:ascii="Times New Roman"/>
          <w:b w:val="false"/>
          <w:i w:val="false"/>
          <w:color w:val="000000"/>
          <w:sz w:val="28"/>
        </w:rPr>
        <w:t>
      (ГОСТ 10227)</w:t>
      </w:r>
    </w:p>
    <w:bookmarkStart w:name="z331" w:id="389"/>
    <w:p>
      <w:pPr>
        <w:spacing w:after="0"/>
        <w:ind w:left="0"/>
        <w:jc w:val="both"/>
      </w:pPr>
      <w:r>
        <w:rPr>
          <w:rFonts w:ascii="Times New Roman"/>
          <w:b w:val="false"/>
          <w:i w:val="false"/>
          <w:color w:val="000000"/>
          <w:sz w:val="28"/>
        </w:rPr>
        <w:t>
      292. Реактивное топливо, основное топливо для авиационных воздушно-реактивных двигателей. Наиболее распространенные реактивное топливо – керосиновые фракции, получаемые прямой перегонкой нефти с последующей гидроочисткой.</w:t>
      </w:r>
    </w:p>
    <w:bookmarkEnd w:id="389"/>
    <w:bookmarkStart w:name="z332" w:id="390"/>
    <w:p>
      <w:pPr>
        <w:spacing w:after="0"/>
        <w:ind w:left="0"/>
        <w:jc w:val="both"/>
      </w:pPr>
      <w:r>
        <w:rPr>
          <w:rFonts w:ascii="Times New Roman"/>
          <w:b w:val="false"/>
          <w:i w:val="false"/>
          <w:color w:val="000000"/>
          <w:sz w:val="28"/>
        </w:rPr>
        <w:t>
      293. Керосин, смеси углеводородов, с плотностью 0,78-0,85 грамм на кубический сантиметр и теплотой сгорания ок. 43 МДж/кг. Получают дистилляцией нефти или крекингом тяжелых нефтепродуктов. Керосин применяют как реактивное топливо, горючий компонент жидкого ракетного топлива, горючее при обжиге стеклянных и фарфоровых изделий, для бытовых нагревательных и осветительных приборов и в аппаратах для резки металлов, как растворитель, сырье для нефтеперерабатывающей промышленности.</w:t>
      </w:r>
    </w:p>
    <w:bookmarkEnd w:id="390"/>
    <w:bookmarkStart w:name="z333" w:id="391"/>
    <w:p>
      <w:pPr>
        <w:spacing w:after="0"/>
        <w:ind w:left="0"/>
        <w:jc w:val="both"/>
      </w:pPr>
      <w:r>
        <w:rPr>
          <w:rFonts w:ascii="Times New Roman"/>
          <w:b w:val="false"/>
          <w:i w:val="false"/>
          <w:color w:val="000000"/>
          <w:sz w:val="28"/>
        </w:rPr>
        <w:t>
      294. Топливо для реактивных двигателей представляют собой легковоспламеняемую жидкость, выкипающую в пределах 130-280</w:t>
      </w:r>
      <w:r>
        <w:rPr>
          <w:rFonts w:ascii="Times New Roman"/>
          <w:b w:val="false"/>
          <w:i w:val="false"/>
          <w:color w:val="000000"/>
          <w:vertAlign w:val="superscript"/>
        </w:rPr>
        <w:t>о</w:t>
      </w:r>
      <w:r>
        <w:rPr>
          <w:rFonts w:ascii="Times New Roman"/>
          <w:b w:val="false"/>
          <w:i w:val="false"/>
          <w:color w:val="000000"/>
          <w:sz w:val="28"/>
        </w:rPr>
        <w:t>С для топлив РТ, ТС-1 и Т-1 и 60-280</w:t>
      </w:r>
      <w:r>
        <w:rPr>
          <w:rFonts w:ascii="Times New Roman"/>
          <w:b w:val="false"/>
          <w:i w:val="false"/>
          <w:color w:val="000000"/>
          <w:vertAlign w:val="superscript"/>
        </w:rPr>
        <w:t>о</w:t>
      </w:r>
      <w:r>
        <w:rPr>
          <w:rFonts w:ascii="Times New Roman"/>
          <w:b w:val="false"/>
          <w:i w:val="false"/>
          <w:color w:val="000000"/>
          <w:sz w:val="28"/>
        </w:rPr>
        <w:t>С для топлив Т-2; температура самовоспламенения топлив РТ, ТС-1 и Т-1- 220</w:t>
      </w:r>
      <w:r>
        <w:rPr>
          <w:rFonts w:ascii="Times New Roman"/>
          <w:b w:val="false"/>
          <w:i w:val="false"/>
          <w:color w:val="000000"/>
          <w:vertAlign w:val="superscript"/>
        </w:rPr>
        <w:t>о</w:t>
      </w:r>
      <w:r>
        <w:rPr>
          <w:rFonts w:ascii="Times New Roman"/>
          <w:b w:val="false"/>
          <w:i w:val="false"/>
          <w:color w:val="000000"/>
          <w:sz w:val="28"/>
        </w:rPr>
        <w:t>С, топлива Т-2 - 230</w:t>
      </w:r>
      <w:r>
        <w:rPr>
          <w:rFonts w:ascii="Times New Roman"/>
          <w:b w:val="false"/>
          <w:i w:val="false"/>
          <w:color w:val="000000"/>
          <w:vertAlign w:val="superscript"/>
        </w:rPr>
        <w:t>о</w:t>
      </w:r>
      <w:r>
        <w:rPr>
          <w:rFonts w:ascii="Times New Roman"/>
          <w:b w:val="false"/>
          <w:i w:val="false"/>
          <w:color w:val="000000"/>
          <w:sz w:val="28"/>
        </w:rPr>
        <w:t>С.</w:t>
      </w:r>
    </w:p>
    <w:bookmarkEnd w:id="391"/>
    <w:bookmarkStart w:name="z334" w:id="392"/>
    <w:p>
      <w:pPr>
        <w:spacing w:after="0"/>
        <w:ind w:left="0"/>
        <w:jc w:val="both"/>
      </w:pPr>
      <w:r>
        <w:rPr>
          <w:rFonts w:ascii="Times New Roman"/>
          <w:b w:val="false"/>
          <w:i w:val="false"/>
          <w:color w:val="000000"/>
          <w:sz w:val="28"/>
        </w:rPr>
        <w:t>
      295. В процессе длительного хранения в топливах для реактивных двигателей могут изменяться: массовая доля фактических смол, кислотность и термическая стабильность.</w:t>
      </w:r>
    </w:p>
    <w:bookmarkEnd w:id="392"/>
    <w:bookmarkStart w:name="z335" w:id="393"/>
    <w:p>
      <w:pPr>
        <w:spacing w:after="0"/>
        <w:ind w:left="0"/>
        <w:jc w:val="both"/>
      </w:pPr>
      <w:r>
        <w:rPr>
          <w:rFonts w:ascii="Times New Roman"/>
          <w:b w:val="false"/>
          <w:i w:val="false"/>
          <w:color w:val="000000"/>
          <w:sz w:val="28"/>
        </w:rPr>
        <w:t>
      296. Топлива для реактивных двигателей являются малоопасными продуктами и относятся к 4-му классу.</w:t>
      </w:r>
    </w:p>
    <w:bookmarkEnd w:id="393"/>
    <w:bookmarkStart w:name="z336" w:id="394"/>
    <w:p>
      <w:pPr>
        <w:spacing w:after="0"/>
        <w:ind w:left="0"/>
        <w:jc w:val="both"/>
      </w:pPr>
      <w:r>
        <w:rPr>
          <w:rFonts w:ascii="Times New Roman"/>
          <w:b w:val="false"/>
          <w:i w:val="false"/>
          <w:color w:val="000000"/>
          <w:sz w:val="28"/>
        </w:rPr>
        <w:t>
      297. Предельно допустимая концентрация паров углеводородов топлива в воздухе рабочей зоны 300 мг/м</w:t>
      </w:r>
      <w:r>
        <w:rPr>
          <w:rFonts w:ascii="Times New Roman"/>
          <w:b w:val="false"/>
          <w:i w:val="false"/>
          <w:color w:val="000000"/>
          <w:vertAlign w:val="superscript"/>
        </w:rPr>
        <w:t>3</w:t>
      </w:r>
      <w:r>
        <w:rPr>
          <w:rFonts w:ascii="Times New Roman"/>
          <w:b w:val="false"/>
          <w:i w:val="false"/>
          <w:color w:val="000000"/>
          <w:sz w:val="28"/>
        </w:rPr>
        <w:t>.</w:t>
      </w:r>
    </w:p>
    <w:bookmarkEnd w:id="394"/>
    <w:bookmarkStart w:name="z337" w:id="395"/>
    <w:p>
      <w:pPr>
        <w:spacing w:after="0"/>
        <w:ind w:left="0"/>
        <w:jc w:val="both"/>
      </w:pPr>
      <w:r>
        <w:rPr>
          <w:rFonts w:ascii="Times New Roman"/>
          <w:b w:val="false"/>
          <w:i w:val="false"/>
          <w:color w:val="000000"/>
          <w:sz w:val="28"/>
        </w:rPr>
        <w:t>
      298. В помещении для хранения и применения топлива для реактивных двигателей запрещается обращение с открытым огнем.</w:t>
      </w:r>
    </w:p>
    <w:bookmarkEnd w:id="395"/>
    <w:bookmarkStart w:name="z338" w:id="396"/>
    <w:p>
      <w:pPr>
        <w:spacing w:after="0"/>
        <w:ind w:left="0"/>
        <w:jc w:val="both"/>
      </w:pPr>
      <w:r>
        <w:rPr>
          <w:rFonts w:ascii="Times New Roman"/>
          <w:b w:val="false"/>
          <w:i w:val="false"/>
          <w:color w:val="000000"/>
          <w:sz w:val="28"/>
        </w:rPr>
        <w:t>
      299. При разливе топлива для реактивных двигателей необходимо собрать его в отдельную тару, место разлива промыть горячей водой и протереть сухой тряпкой. При разливе на открытой площадке место разлива засыпать песком с последующим его удалением.</w:t>
      </w:r>
    </w:p>
    <w:bookmarkEnd w:id="396"/>
    <w:bookmarkStart w:name="z339" w:id="397"/>
    <w:p>
      <w:pPr>
        <w:spacing w:after="0"/>
        <w:ind w:left="0"/>
        <w:jc w:val="both"/>
      </w:pPr>
      <w:r>
        <w:rPr>
          <w:rFonts w:ascii="Times New Roman"/>
          <w:b w:val="false"/>
          <w:i w:val="false"/>
          <w:color w:val="000000"/>
          <w:sz w:val="28"/>
        </w:rPr>
        <w:t>
      300. Помещение, в котором проводится работа с топливом для реактивных двигателей, должно быть снабжено приточно-вытяжной вентиляцией.</w:t>
      </w:r>
    </w:p>
    <w:bookmarkEnd w:id="397"/>
    <w:bookmarkStart w:name="z340" w:id="398"/>
    <w:p>
      <w:pPr>
        <w:spacing w:after="0"/>
        <w:ind w:left="0"/>
        <w:jc w:val="both"/>
      </w:pPr>
      <w:r>
        <w:rPr>
          <w:rFonts w:ascii="Times New Roman"/>
          <w:b w:val="false"/>
          <w:i w:val="false"/>
          <w:color w:val="000000"/>
          <w:sz w:val="28"/>
        </w:rPr>
        <w:t>
      301. В целях обеспечения чистоты топлива для реактивных двигателей его подвергают фильтрованию через фильтры тонкой очистки:</w:t>
      </w:r>
    </w:p>
    <w:bookmarkEnd w:id="398"/>
    <w:p>
      <w:pPr>
        <w:spacing w:after="0"/>
        <w:ind w:left="0"/>
        <w:jc w:val="both"/>
      </w:pPr>
      <w:r>
        <w:rPr>
          <w:rFonts w:ascii="Times New Roman"/>
          <w:b w:val="false"/>
          <w:i w:val="false"/>
          <w:color w:val="000000"/>
          <w:sz w:val="28"/>
        </w:rPr>
        <w:t>
      1) в начале отгрузки в течение 10-15 минут, если со времени предыдущей отгрузки прошло более 30 дней, для предотвращения попадания в железнодорожные цистерны продуктов коррозии из трубопроводов;</w:t>
      </w:r>
    </w:p>
    <w:p>
      <w:pPr>
        <w:spacing w:after="0"/>
        <w:ind w:left="0"/>
        <w:jc w:val="both"/>
      </w:pPr>
      <w:r>
        <w:rPr>
          <w:rFonts w:ascii="Times New Roman"/>
          <w:b w:val="false"/>
          <w:i w:val="false"/>
          <w:color w:val="000000"/>
          <w:sz w:val="28"/>
        </w:rPr>
        <w:t>
      2) при выкачке из резервуара "мертвого" остатка через зачистные устройства в железнодорожные цистерны или в другой резервуар, так как донные слои топлива в резервуаре содержат наибольшее количество механических примесей;</w:t>
      </w:r>
    </w:p>
    <w:p>
      <w:pPr>
        <w:spacing w:after="0"/>
        <w:ind w:left="0"/>
        <w:jc w:val="both"/>
      </w:pPr>
      <w:r>
        <w:rPr>
          <w:rFonts w:ascii="Times New Roman"/>
          <w:b w:val="false"/>
          <w:i w:val="false"/>
          <w:color w:val="000000"/>
          <w:sz w:val="28"/>
        </w:rPr>
        <w:t>
      3) при промывке трубопроводов сливно-наливных эстакад перед отгрузкой и приемкой;</w:t>
      </w:r>
    </w:p>
    <w:p>
      <w:pPr>
        <w:spacing w:after="0"/>
        <w:ind w:left="0"/>
        <w:jc w:val="both"/>
      </w:pPr>
      <w:r>
        <w:rPr>
          <w:rFonts w:ascii="Times New Roman"/>
          <w:b w:val="false"/>
          <w:i w:val="false"/>
          <w:color w:val="000000"/>
          <w:sz w:val="28"/>
        </w:rPr>
        <w:t>
      4) при выкачке топлива из вакуумных и зачистных емкостей.</w:t>
      </w:r>
    </w:p>
    <w:bookmarkStart w:name="z341" w:id="399"/>
    <w:p>
      <w:pPr>
        <w:spacing w:after="0"/>
        <w:ind w:left="0"/>
        <w:jc w:val="both"/>
      </w:pPr>
      <w:r>
        <w:rPr>
          <w:rFonts w:ascii="Times New Roman"/>
          <w:b w:val="false"/>
          <w:i w:val="false"/>
          <w:color w:val="000000"/>
          <w:sz w:val="28"/>
        </w:rPr>
        <w:t>
      302. Срок хранения топлив для реактивных двигателей – 5 лет со дня изготовления.</w:t>
      </w:r>
    </w:p>
    <w:bookmarkEnd w:id="399"/>
    <w:bookmarkStart w:name="z342" w:id="400"/>
    <w:p>
      <w:pPr>
        <w:spacing w:after="0"/>
        <w:ind w:left="0"/>
        <w:jc w:val="left"/>
      </w:pPr>
      <w:r>
        <w:rPr>
          <w:rFonts w:ascii="Times New Roman"/>
          <w:b/>
          <w:i w:val="false"/>
          <w:color w:val="000000"/>
        </w:rPr>
        <w:t xml:space="preserve"> Параграф 4. Авиационная жидкость "И"</w:t>
      </w:r>
    </w:p>
    <w:bookmarkEnd w:id="400"/>
    <w:p>
      <w:pPr>
        <w:spacing w:after="0"/>
        <w:ind w:left="0"/>
        <w:jc w:val="both"/>
      </w:pPr>
      <w:r>
        <w:rPr>
          <w:rFonts w:ascii="Times New Roman"/>
          <w:b w:val="false"/>
          <w:i w:val="false"/>
          <w:color w:val="000000"/>
          <w:sz w:val="28"/>
        </w:rPr>
        <w:t>
      (ГОСТ 8313)</w:t>
      </w:r>
    </w:p>
    <w:bookmarkStart w:name="z343" w:id="401"/>
    <w:p>
      <w:pPr>
        <w:spacing w:after="0"/>
        <w:ind w:left="0"/>
        <w:jc w:val="both"/>
      </w:pPr>
      <w:r>
        <w:rPr>
          <w:rFonts w:ascii="Times New Roman"/>
          <w:b w:val="false"/>
          <w:i w:val="false"/>
          <w:color w:val="000000"/>
          <w:sz w:val="28"/>
        </w:rPr>
        <w:t>
      303. Авиационная жидкость "И" - это противоводокристаллизационная жидкость, предназначенная для предотвращения образования в них кристаллов льда из воды при низких температурах. При использовании следует соблюдать Правила пожарной безопасности и требования, предъявляемые при работе с ядовитыми жидкостями.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303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402"/>
    <w:p>
      <w:pPr>
        <w:spacing w:after="0"/>
        <w:ind w:left="0"/>
        <w:jc w:val="both"/>
      </w:pPr>
      <w:r>
        <w:rPr>
          <w:rFonts w:ascii="Times New Roman"/>
          <w:b w:val="false"/>
          <w:i w:val="false"/>
          <w:color w:val="000000"/>
          <w:sz w:val="28"/>
        </w:rPr>
        <w:t>
      304. Жидкость "И" выпускается в виде смеси, состоящей из метанола и этилцеллозольва.</w:t>
      </w:r>
    </w:p>
    <w:bookmarkEnd w:id="402"/>
    <w:bookmarkStart w:name="z345" w:id="403"/>
    <w:p>
      <w:pPr>
        <w:spacing w:after="0"/>
        <w:ind w:left="0"/>
        <w:jc w:val="both"/>
      </w:pPr>
      <w:r>
        <w:rPr>
          <w:rFonts w:ascii="Times New Roman"/>
          <w:b w:val="false"/>
          <w:i w:val="false"/>
          <w:color w:val="000000"/>
          <w:sz w:val="28"/>
        </w:rPr>
        <w:t>
      305. Предельно допустимая концентрация этилцеллозольва в воздухе рабочей зоны – 10 мг/м</w:t>
      </w:r>
      <w:r>
        <w:rPr>
          <w:rFonts w:ascii="Times New Roman"/>
          <w:b w:val="false"/>
          <w:i w:val="false"/>
          <w:color w:val="000000"/>
          <w:vertAlign w:val="superscript"/>
        </w:rPr>
        <w:t>3</w:t>
      </w:r>
      <w:r>
        <w:rPr>
          <w:rFonts w:ascii="Times New Roman"/>
          <w:b w:val="false"/>
          <w:i w:val="false"/>
          <w:color w:val="000000"/>
          <w:sz w:val="28"/>
        </w:rPr>
        <w:t xml:space="preserve"> (3 класс опасности).</w:t>
      </w:r>
    </w:p>
    <w:bookmarkEnd w:id="403"/>
    <w:bookmarkStart w:name="z346" w:id="404"/>
    <w:p>
      <w:pPr>
        <w:spacing w:after="0"/>
        <w:ind w:left="0"/>
        <w:jc w:val="both"/>
      </w:pPr>
      <w:r>
        <w:rPr>
          <w:rFonts w:ascii="Times New Roman"/>
          <w:b w:val="false"/>
          <w:i w:val="false"/>
          <w:color w:val="000000"/>
          <w:sz w:val="28"/>
        </w:rPr>
        <w:t>
      306. Срок хранения – 2 года со дня изготовления.</w:t>
      </w:r>
    </w:p>
    <w:bookmarkEnd w:id="404"/>
    <w:bookmarkStart w:name="z347" w:id="405"/>
    <w:p>
      <w:pPr>
        <w:spacing w:after="0"/>
        <w:ind w:left="0"/>
        <w:jc w:val="left"/>
      </w:pPr>
      <w:r>
        <w:rPr>
          <w:rFonts w:ascii="Times New Roman"/>
          <w:b/>
          <w:i w:val="false"/>
          <w:color w:val="000000"/>
        </w:rPr>
        <w:t xml:space="preserve"> Параграф 5. Моторное масло М6з10В</w:t>
      </w:r>
    </w:p>
    <w:bookmarkEnd w:id="405"/>
    <w:p>
      <w:pPr>
        <w:spacing w:after="0"/>
        <w:ind w:left="0"/>
        <w:jc w:val="both"/>
      </w:pPr>
      <w:r>
        <w:rPr>
          <w:rFonts w:ascii="Times New Roman"/>
          <w:b w:val="false"/>
          <w:i w:val="false"/>
          <w:color w:val="000000"/>
          <w:sz w:val="28"/>
        </w:rPr>
        <w:t>
      (ГОСТ 10541-78)</w:t>
      </w:r>
    </w:p>
    <w:bookmarkStart w:name="z348" w:id="406"/>
    <w:p>
      <w:pPr>
        <w:spacing w:after="0"/>
        <w:ind w:left="0"/>
        <w:jc w:val="both"/>
      </w:pPr>
      <w:r>
        <w:rPr>
          <w:rFonts w:ascii="Times New Roman"/>
          <w:b w:val="false"/>
          <w:i w:val="false"/>
          <w:color w:val="000000"/>
          <w:sz w:val="28"/>
        </w:rPr>
        <w:t>
      307. Моторные масла - масла, применяемые для смазывания поршневых и роторных двигателей внутреннего сгорания представляющую собой горючую вязкую жидкость с температурой вспышки в пределах 165-210</w:t>
      </w:r>
      <w:r>
        <w:rPr>
          <w:rFonts w:ascii="Times New Roman"/>
          <w:b w:val="false"/>
          <w:i w:val="false"/>
          <w:color w:val="000000"/>
          <w:vertAlign w:val="superscript"/>
        </w:rPr>
        <w:t>о</w:t>
      </w:r>
      <w:r>
        <w:rPr>
          <w:rFonts w:ascii="Times New Roman"/>
          <w:b w:val="false"/>
          <w:i w:val="false"/>
          <w:color w:val="000000"/>
          <w:sz w:val="28"/>
        </w:rPr>
        <w:t>С, температурой самовоспламенения 340</w:t>
      </w:r>
      <w:r>
        <w:rPr>
          <w:rFonts w:ascii="Times New Roman"/>
          <w:b w:val="false"/>
          <w:i w:val="false"/>
          <w:color w:val="000000"/>
          <w:vertAlign w:val="superscript"/>
        </w:rPr>
        <w:t>о</w:t>
      </w:r>
      <w:r>
        <w:rPr>
          <w:rFonts w:ascii="Times New Roman"/>
          <w:b w:val="false"/>
          <w:i w:val="false"/>
          <w:color w:val="000000"/>
          <w:sz w:val="28"/>
        </w:rPr>
        <w:t>С, температурными пределами воспламенения: верхним 193-225</w:t>
      </w:r>
      <w:r>
        <w:rPr>
          <w:rFonts w:ascii="Times New Roman"/>
          <w:b w:val="false"/>
          <w:i w:val="false"/>
          <w:color w:val="000000"/>
          <w:vertAlign w:val="superscript"/>
        </w:rPr>
        <w:t>о</w:t>
      </w:r>
      <w:r>
        <w:rPr>
          <w:rFonts w:ascii="Times New Roman"/>
          <w:b w:val="false"/>
          <w:i w:val="false"/>
          <w:color w:val="000000"/>
          <w:sz w:val="28"/>
        </w:rPr>
        <w:t>С, нижним 154-187</w:t>
      </w:r>
      <w:r>
        <w:rPr>
          <w:rFonts w:ascii="Times New Roman"/>
          <w:b w:val="false"/>
          <w:i w:val="false"/>
          <w:color w:val="000000"/>
          <w:vertAlign w:val="superscript"/>
        </w:rPr>
        <w:t>о</w:t>
      </w:r>
      <w:r>
        <w:rPr>
          <w:rFonts w:ascii="Times New Roman"/>
          <w:b w:val="false"/>
          <w:i w:val="false"/>
          <w:color w:val="000000"/>
          <w:sz w:val="28"/>
        </w:rPr>
        <w:t>С.</w:t>
      </w:r>
    </w:p>
    <w:bookmarkEnd w:id="406"/>
    <w:bookmarkStart w:name="z349" w:id="407"/>
    <w:p>
      <w:pPr>
        <w:spacing w:after="0"/>
        <w:ind w:left="0"/>
        <w:jc w:val="both"/>
      </w:pPr>
      <w:r>
        <w:rPr>
          <w:rFonts w:ascii="Times New Roman"/>
          <w:b w:val="false"/>
          <w:i w:val="false"/>
          <w:color w:val="000000"/>
          <w:sz w:val="28"/>
        </w:rPr>
        <w:t>
      308. Обозначение моторных масел состоит из групп знаков, первая из которых обозначается буквой М (моторное) и не зависит от состава и свойств масла; вторая – цифрами, характеризующими класс кинематической вязкости; третья – прописными буквами и обозначает принадлежность к группе масел по эксплуатационным свойствам.</w:t>
      </w:r>
    </w:p>
    <w:bookmarkEnd w:id="407"/>
    <w:bookmarkStart w:name="z350" w:id="408"/>
    <w:p>
      <w:pPr>
        <w:spacing w:after="0"/>
        <w:ind w:left="0"/>
        <w:jc w:val="both"/>
      </w:pPr>
      <w:r>
        <w:rPr>
          <w:rFonts w:ascii="Times New Roman"/>
          <w:b w:val="false"/>
          <w:i w:val="false"/>
          <w:color w:val="000000"/>
          <w:sz w:val="28"/>
        </w:rPr>
        <w:t>
      309. В зависимости от кинематической вязкости моторные масла делят на классы. Для всесезонных классов (обозначение дробью) указывают принадлежность к одному из зимних (числитель дроби) и одному из летних (знаменатель дроби) классов.</w:t>
      </w:r>
    </w:p>
    <w:bookmarkEnd w:id="408"/>
    <w:bookmarkStart w:name="z351" w:id="409"/>
    <w:p>
      <w:pPr>
        <w:spacing w:after="0"/>
        <w:ind w:left="0"/>
        <w:jc w:val="both"/>
      </w:pPr>
      <w:r>
        <w:rPr>
          <w:rFonts w:ascii="Times New Roman"/>
          <w:b w:val="false"/>
          <w:i w:val="false"/>
          <w:color w:val="000000"/>
          <w:sz w:val="28"/>
        </w:rPr>
        <w:t>
      310. В зависимости от области применения моторные масла делят на группы: А, Б, В, Г, Д, Е.</w:t>
      </w:r>
    </w:p>
    <w:bookmarkEnd w:id="409"/>
    <w:bookmarkStart w:name="z352" w:id="410"/>
    <w:p>
      <w:pPr>
        <w:spacing w:after="0"/>
        <w:ind w:left="0"/>
        <w:jc w:val="both"/>
      </w:pPr>
      <w:r>
        <w:rPr>
          <w:rFonts w:ascii="Times New Roman"/>
          <w:b w:val="false"/>
          <w:i w:val="false"/>
          <w:color w:val="000000"/>
          <w:sz w:val="28"/>
        </w:rPr>
        <w:t>
      311. Индекс 1 - присваивают маслам для бензиновых двигателей, индекс 2 - для дизелей.</w:t>
      </w:r>
    </w:p>
    <w:bookmarkEnd w:id="410"/>
    <w:bookmarkStart w:name="z353" w:id="411"/>
    <w:p>
      <w:pPr>
        <w:spacing w:after="0"/>
        <w:ind w:left="0"/>
        <w:jc w:val="both"/>
      </w:pPr>
      <w:r>
        <w:rPr>
          <w:rFonts w:ascii="Times New Roman"/>
          <w:b w:val="false"/>
          <w:i w:val="false"/>
          <w:color w:val="000000"/>
          <w:sz w:val="28"/>
        </w:rPr>
        <w:t>
      312. Все современные моторные масла состоят из базовых масел и улучшающих их свойства присадок. По составу базового масла моторные масла подразделяют на синтетические, минеральные (автол) и частично синтетические ("полусинтетические", смеси минерального и синтетических компонентов).</w:t>
      </w:r>
    </w:p>
    <w:bookmarkEnd w:id="411"/>
    <w:bookmarkStart w:name="z354" w:id="412"/>
    <w:p>
      <w:pPr>
        <w:spacing w:after="0"/>
        <w:ind w:left="0"/>
        <w:jc w:val="both"/>
      </w:pPr>
      <w:r>
        <w:rPr>
          <w:rFonts w:ascii="Times New Roman"/>
          <w:b w:val="false"/>
          <w:i w:val="false"/>
          <w:color w:val="000000"/>
          <w:sz w:val="28"/>
        </w:rPr>
        <w:t>
      313. По величине вязкости и ее изменениям в зависимости от температуры масла разделяют на:</w:t>
      </w:r>
    </w:p>
    <w:bookmarkEnd w:id="412"/>
    <w:p>
      <w:pPr>
        <w:spacing w:after="0"/>
        <w:ind w:left="0"/>
        <w:jc w:val="both"/>
      </w:pPr>
      <w:r>
        <w:rPr>
          <w:rFonts w:ascii="Times New Roman"/>
          <w:b w:val="false"/>
          <w:i w:val="false"/>
          <w:color w:val="000000"/>
          <w:sz w:val="28"/>
        </w:rPr>
        <w:t>
      1) зимние масла обладают небольшой вязкостью для обеспечения холодного пуска двигателя при низких температурах, но не обеспечивают надежного смазывания в летних условиях эксплуатации;</w:t>
      </w:r>
    </w:p>
    <w:p>
      <w:pPr>
        <w:spacing w:after="0"/>
        <w:ind w:left="0"/>
        <w:jc w:val="both"/>
      </w:pPr>
      <w:r>
        <w:rPr>
          <w:rFonts w:ascii="Times New Roman"/>
          <w:b w:val="false"/>
          <w:i w:val="false"/>
          <w:color w:val="000000"/>
          <w:sz w:val="28"/>
        </w:rPr>
        <w:t>
      2) летние масла благодаря большой вязкости надежно смазывают двигатель при высоких температурах, но не обеспечивают холодный пуск при температуре окружающего воздуха ниже 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3) всесезонные масла при низких температурах обладают вязкостью зимних, а при высоких – летних.</w:t>
      </w:r>
    </w:p>
    <w:bookmarkStart w:name="z355" w:id="413"/>
    <w:p>
      <w:pPr>
        <w:spacing w:after="0"/>
        <w:ind w:left="0"/>
        <w:jc w:val="both"/>
      </w:pPr>
      <w:r>
        <w:rPr>
          <w:rFonts w:ascii="Times New Roman"/>
          <w:b w:val="false"/>
          <w:i w:val="false"/>
          <w:color w:val="000000"/>
          <w:sz w:val="28"/>
        </w:rPr>
        <w:t>
      314. При хранении моторных масел с присадками возможно образование эмульсионных отложений и снижение содержания щелочного числа, зольности или зольности сульфатной за счет недостаточной гидролитической стойкости присадок. Поэтому необходимо два раза в год в весенне-летний и осенне-зимний период определять изменение содержания бария, зольности и наличие эмульсионных отложений.</w:t>
      </w:r>
    </w:p>
    <w:bookmarkEnd w:id="413"/>
    <w:bookmarkStart w:name="z356" w:id="414"/>
    <w:p>
      <w:pPr>
        <w:spacing w:after="0"/>
        <w:ind w:left="0"/>
        <w:jc w:val="both"/>
      </w:pPr>
      <w:r>
        <w:rPr>
          <w:rFonts w:ascii="Times New Roman"/>
          <w:b w:val="false"/>
          <w:i w:val="false"/>
          <w:color w:val="000000"/>
          <w:sz w:val="28"/>
        </w:rPr>
        <w:t>
      315. При образовании эмульсионных отложений в количестве 0,3% от емкости резервуара моторное масло подлежит немедленной замене.</w:t>
      </w:r>
    </w:p>
    <w:bookmarkEnd w:id="414"/>
    <w:bookmarkStart w:name="z357" w:id="415"/>
    <w:p>
      <w:pPr>
        <w:spacing w:after="0"/>
        <w:ind w:left="0"/>
        <w:jc w:val="both"/>
      </w:pPr>
      <w:r>
        <w:rPr>
          <w:rFonts w:ascii="Times New Roman"/>
          <w:b w:val="false"/>
          <w:i w:val="false"/>
          <w:color w:val="000000"/>
          <w:sz w:val="28"/>
        </w:rPr>
        <w:t>
      316. По степени воздействия на организм человека масла относятся к 4-му классу опасности с предельно допустимой концентрацией паров углеводородов в воздухе рабочей зоны 300 миллиграмм на метр кубический.</w:t>
      </w:r>
    </w:p>
    <w:bookmarkEnd w:id="415"/>
    <w:bookmarkStart w:name="z358" w:id="416"/>
    <w:p>
      <w:pPr>
        <w:spacing w:after="0"/>
        <w:ind w:left="0"/>
        <w:jc w:val="both"/>
      </w:pPr>
      <w:r>
        <w:rPr>
          <w:rFonts w:ascii="Times New Roman"/>
          <w:b w:val="false"/>
          <w:i w:val="false"/>
          <w:color w:val="000000"/>
          <w:sz w:val="28"/>
        </w:rPr>
        <w:t>
      317. Срок хранения масел – 5 лет со дня изготовления.</w:t>
      </w:r>
    </w:p>
    <w:bookmarkEnd w:id="416"/>
    <w:bookmarkStart w:name="z359" w:id="417"/>
    <w:p>
      <w:pPr>
        <w:spacing w:after="0"/>
        <w:ind w:left="0"/>
        <w:jc w:val="left"/>
      </w:pPr>
      <w:r>
        <w:rPr>
          <w:rFonts w:ascii="Times New Roman"/>
          <w:b/>
          <w:i w:val="false"/>
          <w:color w:val="000000"/>
        </w:rPr>
        <w:t xml:space="preserve"> Параграф 6. Масло МТ-16П</w:t>
      </w:r>
    </w:p>
    <w:bookmarkEnd w:id="417"/>
    <w:p>
      <w:pPr>
        <w:spacing w:after="0"/>
        <w:ind w:left="0"/>
        <w:jc w:val="both"/>
      </w:pPr>
      <w:r>
        <w:rPr>
          <w:rFonts w:ascii="Times New Roman"/>
          <w:b w:val="false"/>
          <w:i w:val="false"/>
          <w:color w:val="000000"/>
          <w:sz w:val="28"/>
        </w:rPr>
        <w:t>
      (ГОСТ 6360)</w:t>
      </w:r>
    </w:p>
    <w:bookmarkStart w:name="z360" w:id="418"/>
    <w:p>
      <w:pPr>
        <w:spacing w:after="0"/>
        <w:ind w:left="0"/>
        <w:jc w:val="both"/>
      </w:pPr>
      <w:r>
        <w:rPr>
          <w:rFonts w:ascii="Times New Roman"/>
          <w:b w:val="false"/>
          <w:i w:val="false"/>
          <w:color w:val="000000"/>
          <w:sz w:val="28"/>
        </w:rPr>
        <w:t>
      318. Масло МТ-16П представляет собой горячую вязкую жидкость, выпускаемую с присадками ПМС и МНИИП-22К, с температурой вспышки не ниже 483К (210</w:t>
      </w:r>
      <w:r>
        <w:rPr>
          <w:rFonts w:ascii="Times New Roman"/>
          <w:b w:val="false"/>
          <w:i w:val="false"/>
          <w:color w:val="000000"/>
          <w:vertAlign w:val="superscript"/>
        </w:rPr>
        <w:t>о</w:t>
      </w:r>
      <w:r>
        <w:rPr>
          <w:rFonts w:ascii="Times New Roman"/>
          <w:b w:val="false"/>
          <w:i w:val="false"/>
          <w:color w:val="000000"/>
          <w:sz w:val="28"/>
        </w:rPr>
        <w:t>С), температурой самовоспламенения 613К (340</w:t>
      </w:r>
      <w:r>
        <w:rPr>
          <w:rFonts w:ascii="Times New Roman"/>
          <w:b w:val="false"/>
          <w:i w:val="false"/>
          <w:color w:val="000000"/>
          <w:vertAlign w:val="superscript"/>
        </w:rPr>
        <w:t>о</w:t>
      </w:r>
      <w:r>
        <w:rPr>
          <w:rFonts w:ascii="Times New Roman"/>
          <w:b w:val="false"/>
          <w:i w:val="false"/>
          <w:color w:val="000000"/>
          <w:sz w:val="28"/>
        </w:rPr>
        <w:t>С).</w:t>
      </w:r>
    </w:p>
    <w:bookmarkEnd w:id="418"/>
    <w:bookmarkStart w:name="z361" w:id="419"/>
    <w:p>
      <w:pPr>
        <w:spacing w:after="0"/>
        <w:ind w:left="0"/>
        <w:jc w:val="both"/>
      </w:pPr>
      <w:r>
        <w:rPr>
          <w:rFonts w:ascii="Times New Roman"/>
          <w:b w:val="false"/>
          <w:i w:val="false"/>
          <w:color w:val="000000"/>
          <w:sz w:val="28"/>
        </w:rPr>
        <w:t>
      319. В основу системы квалификации обозначения положены кинематическая вязкость и эксплуатационные свойства нефтепродуктов.</w:t>
      </w:r>
    </w:p>
    <w:bookmarkEnd w:id="419"/>
    <w:bookmarkStart w:name="z362" w:id="420"/>
    <w:p>
      <w:pPr>
        <w:spacing w:after="0"/>
        <w:ind w:left="0"/>
        <w:jc w:val="both"/>
      </w:pPr>
      <w:r>
        <w:rPr>
          <w:rFonts w:ascii="Times New Roman"/>
          <w:b w:val="false"/>
          <w:i w:val="false"/>
          <w:color w:val="000000"/>
          <w:sz w:val="28"/>
        </w:rPr>
        <w:t>
      320. Обозначение состоит из групп знаков, расположенных в определенной последовательности и разделенных знаком "дефис".</w:t>
      </w:r>
    </w:p>
    <w:bookmarkEnd w:id="420"/>
    <w:bookmarkStart w:name="z363" w:id="421"/>
    <w:p>
      <w:pPr>
        <w:spacing w:after="0"/>
        <w:ind w:left="0"/>
        <w:jc w:val="both"/>
      </w:pPr>
      <w:r>
        <w:rPr>
          <w:rFonts w:ascii="Times New Roman"/>
          <w:b w:val="false"/>
          <w:i w:val="false"/>
          <w:color w:val="000000"/>
          <w:sz w:val="28"/>
        </w:rPr>
        <w:t>
      321. Масла МТ-16П нетоксичны, не оказывают вредного воздействия на организм человека, не способны к образованию токсичных соединений в воздушной среде и сточных водах в присутствии других веществ или факторов.</w:t>
      </w:r>
    </w:p>
    <w:bookmarkEnd w:id="421"/>
    <w:bookmarkStart w:name="z364" w:id="422"/>
    <w:p>
      <w:pPr>
        <w:spacing w:after="0"/>
        <w:ind w:left="0"/>
        <w:jc w:val="both"/>
      </w:pPr>
      <w:r>
        <w:rPr>
          <w:rFonts w:ascii="Times New Roman"/>
          <w:b w:val="false"/>
          <w:i w:val="false"/>
          <w:color w:val="000000"/>
          <w:sz w:val="28"/>
        </w:rPr>
        <w:t>
      322. Предельно допустимая концентрация паров углеводородов в воздухе производственного помещения 300 миллиграмм на метр кубический.</w:t>
      </w:r>
    </w:p>
    <w:bookmarkEnd w:id="422"/>
    <w:bookmarkStart w:name="z365" w:id="423"/>
    <w:p>
      <w:pPr>
        <w:spacing w:after="0"/>
        <w:ind w:left="0"/>
        <w:jc w:val="both"/>
      </w:pPr>
      <w:r>
        <w:rPr>
          <w:rFonts w:ascii="Times New Roman"/>
          <w:b w:val="false"/>
          <w:i w:val="false"/>
          <w:color w:val="000000"/>
          <w:sz w:val="28"/>
        </w:rPr>
        <w:t>
      323. Срок хранения масла – 5 лет со дня изготовления.</w:t>
      </w:r>
    </w:p>
    <w:bookmarkEnd w:id="423"/>
    <w:bookmarkStart w:name="z366" w:id="424"/>
    <w:p>
      <w:pPr>
        <w:spacing w:after="0"/>
        <w:ind w:left="0"/>
        <w:jc w:val="left"/>
      </w:pPr>
      <w:r>
        <w:rPr>
          <w:rFonts w:ascii="Times New Roman"/>
          <w:b/>
          <w:i w:val="false"/>
          <w:color w:val="000000"/>
        </w:rPr>
        <w:t xml:space="preserve"> Параграф 7. Гидравлические масла</w:t>
      </w:r>
    </w:p>
    <w:bookmarkEnd w:id="424"/>
    <w:p>
      <w:pPr>
        <w:spacing w:after="0"/>
        <w:ind w:left="0"/>
        <w:jc w:val="both"/>
      </w:pPr>
      <w:r>
        <w:rPr>
          <w:rFonts w:ascii="Times New Roman"/>
          <w:b w:val="false"/>
          <w:i w:val="false"/>
          <w:color w:val="000000"/>
          <w:sz w:val="28"/>
        </w:rPr>
        <w:t>
      (ГОСТ 18613)</w:t>
      </w:r>
    </w:p>
    <w:bookmarkStart w:name="z367" w:id="425"/>
    <w:p>
      <w:pPr>
        <w:spacing w:after="0"/>
        <w:ind w:left="0"/>
        <w:jc w:val="both"/>
      </w:pPr>
      <w:r>
        <w:rPr>
          <w:rFonts w:ascii="Times New Roman"/>
          <w:b w:val="false"/>
          <w:i w:val="false"/>
          <w:color w:val="000000"/>
          <w:sz w:val="28"/>
        </w:rPr>
        <w:t>
      324. Гидравлическое масло применяется в подъемных устройствах, гидравлических приводах систем управления и дополнительном оборудовании. Так как данное масло является в гидравлических приводах рабочим элементом, оно также отводит избыточное тепло, предохраняет трущиеся детали от износа и удаляет продукты загрязнения.</w:t>
      </w:r>
    </w:p>
    <w:bookmarkEnd w:id="425"/>
    <w:bookmarkStart w:name="z368" w:id="426"/>
    <w:p>
      <w:pPr>
        <w:spacing w:after="0"/>
        <w:ind w:left="0"/>
        <w:jc w:val="both"/>
      </w:pPr>
      <w:r>
        <w:rPr>
          <w:rFonts w:ascii="Times New Roman"/>
          <w:b w:val="false"/>
          <w:i w:val="false"/>
          <w:color w:val="000000"/>
          <w:sz w:val="28"/>
        </w:rPr>
        <w:t>
      325. Применение гидравлическое масло находит во множестве совершенно разных видов техники, такой как: морская техника, летательные воздушные аппараты, водный транспорт, амортизаторные и гидротормозные части различных машин и устройств, гидравлические приводы, передачи и системы циркуляции масла разных машин и устройств, а также в устройствах, являющихся важной частью производственного оборудования.</w:t>
      </w:r>
    </w:p>
    <w:bookmarkEnd w:id="426"/>
    <w:bookmarkStart w:name="z369" w:id="427"/>
    <w:p>
      <w:pPr>
        <w:spacing w:after="0"/>
        <w:ind w:left="0"/>
        <w:jc w:val="both"/>
      </w:pPr>
      <w:r>
        <w:rPr>
          <w:rFonts w:ascii="Times New Roman"/>
          <w:b w:val="false"/>
          <w:i w:val="false"/>
          <w:color w:val="000000"/>
          <w:sz w:val="28"/>
        </w:rPr>
        <w:t>
      326. Обозначение гидравлических масел состоит из групп знаков, первая из которых обозначает буквами МГ (минеральное гидравлическое); вторая группа знаков обозначается цифрами и характеризует класс кинематической вязкости; третья – обозначается буквами и указывает на принадлежность масла к группе по эксплуатационным свойствам.</w:t>
      </w:r>
    </w:p>
    <w:bookmarkEnd w:id="427"/>
    <w:bookmarkStart w:name="z370" w:id="428"/>
    <w:p>
      <w:pPr>
        <w:spacing w:after="0"/>
        <w:ind w:left="0"/>
        <w:jc w:val="both"/>
      </w:pPr>
      <w:r>
        <w:rPr>
          <w:rFonts w:ascii="Times New Roman"/>
          <w:b w:val="false"/>
          <w:i w:val="false"/>
          <w:color w:val="000000"/>
          <w:sz w:val="28"/>
        </w:rPr>
        <w:t>
      327. По кинематической вязкости при температуре 40</w:t>
      </w:r>
      <w:r>
        <w:rPr>
          <w:rFonts w:ascii="Times New Roman"/>
          <w:b w:val="false"/>
          <w:i w:val="false"/>
          <w:color w:val="000000"/>
          <w:vertAlign w:val="superscript"/>
        </w:rPr>
        <w:t>о</w:t>
      </w:r>
      <w:r>
        <w:rPr>
          <w:rFonts w:ascii="Times New Roman"/>
          <w:b w:val="false"/>
          <w:i w:val="false"/>
          <w:color w:val="000000"/>
          <w:sz w:val="28"/>
        </w:rPr>
        <w:t>С гидравлические масла делятся на классы и в зависимости от эксплуатационных свойств и состава на группы А, Б, В.</w:t>
      </w:r>
    </w:p>
    <w:bookmarkEnd w:id="428"/>
    <w:bookmarkStart w:name="z371" w:id="429"/>
    <w:p>
      <w:pPr>
        <w:spacing w:after="0"/>
        <w:ind w:left="0"/>
        <w:jc w:val="both"/>
      </w:pPr>
      <w:r>
        <w:rPr>
          <w:rFonts w:ascii="Times New Roman"/>
          <w:b w:val="false"/>
          <w:i w:val="false"/>
          <w:color w:val="000000"/>
          <w:sz w:val="28"/>
        </w:rPr>
        <w:t>
      328. Допускается добавление в гидравлические масла всех групп загущающих и антипенных присадок.</w:t>
      </w:r>
    </w:p>
    <w:bookmarkEnd w:id="429"/>
    <w:bookmarkStart w:name="z372" w:id="430"/>
    <w:p>
      <w:pPr>
        <w:spacing w:after="0"/>
        <w:ind w:left="0"/>
        <w:jc w:val="both"/>
      </w:pPr>
      <w:r>
        <w:rPr>
          <w:rFonts w:ascii="Times New Roman"/>
          <w:b w:val="false"/>
          <w:i w:val="false"/>
          <w:color w:val="000000"/>
          <w:sz w:val="28"/>
        </w:rPr>
        <w:t>
      329. Срок хранения гидравлических масел - 5 лет со дня изготовления.</w:t>
      </w:r>
    </w:p>
    <w:bookmarkEnd w:id="430"/>
    <w:bookmarkStart w:name="z373" w:id="431"/>
    <w:p>
      <w:pPr>
        <w:spacing w:after="0"/>
        <w:ind w:left="0"/>
        <w:jc w:val="left"/>
      </w:pPr>
      <w:r>
        <w:rPr>
          <w:rFonts w:ascii="Times New Roman"/>
          <w:b/>
          <w:i w:val="false"/>
          <w:color w:val="000000"/>
        </w:rPr>
        <w:t xml:space="preserve"> Параграф 8. Смазки</w:t>
      </w:r>
    </w:p>
    <w:bookmarkEnd w:id="431"/>
    <w:bookmarkStart w:name="z374" w:id="432"/>
    <w:p>
      <w:pPr>
        <w:spacing w:after="0"/>
        <w:ind w:left="0"/>
        <w:jc w:val="both"/>
      </w:pPr>
      <w:r>
        <w:rPr>
          <w:rFonts w:ascii="Times New Roman"/>
          <w:b w:val="false"/>
          <w:i w:val="false"/>
          <w:color w:val="000000"/>
          <w:sz w:val="28"/>
        </w:rPr>
        <w:t>
      330. Смазочные материалы - твердые, пластичные, жидкие и газообразные вещества, используемые в узлах трения автомобильной техники, индустриальных машин и механизмов, а также в быту для снижения износа, вызванного трением.</w:t>
      </w:r>
    </w:p>
    <w:bookmarkEnd w:id="432"/>
    <w:bookmarkStart w:name="z375" w:id="433"/>
    <w:p>
      <w:pPr>
        <w:spacing w:after="0"/>
        <w:ind w:left="0"/>
        <w:jc w:val="both"/>
      </w:pPr>
      <w:r>
        <w:rPr>
          <w:rFonts w:ascii="Times New Roman"/>
          <w:b w:val="false"/>
          <w:i w:val="false"/>
          <w:color w:val="000000"/>
          <w:sz w:val="28"/>
        </w:rPr>
        <w:t>
      331. Наименование пластичной смазки должна состоять из одного слова. Для различных модификаций одной смазки, дополнительно к наименованию допускается использовать буквенные или цифровые индексы.</w:t>
      </w:r>
    </w:p>
    <w:bookmarkEnd w:id="433"/>
    <w:bookmarkStart w:name="z376" w:id="434"/>
    <w:p>
      <w:pPr>
        <w:spacing w:after="0"/>
        <w:ind w:left="0"/>
        <w:jc w:val="both"/>
      </w:pPr>
      <w:r>
        <w:rPr>
          <w:rFonts w:ascii="Times New Roman"/>
          <w:b w:val="false"/>
          <w:i w:val="false"/>
          <w:color w:val="000000"/>
          <w:sz w:val="28"/>
        </w:rPr>
        <w:t>
      332. Обозначение смазки кратко характеризует ее назначение, состав и свойства.</w:t>
      </w:r>
    </w:p>
    <w:bookmarkEnd w:id="434"/>
    <w:p>
      <w:pPr>
        <w:spacing w:after="0"/>
        <w:ind w:left="0"/>
        <w:jc w:val="both"/>
      </w:pPr>
      <w:r>
        <w:rPr>
          <w:rFonts w:ascii="Times New Roman"/>
          <w:b w:val="false"/>
          <w:i w:val="false"/>
          <w:color w:val="000000"/>
          <w:sz w:val="28"/>
        </w:rPr>
        <w:t>
      Обозначение состоит из пяти буквенных и цифровых индексов, расположенных в следующем порядке и указывающих: группу (подгруппу) (в соответствии с назначением смазки), загуститель, рекомендуемый температурный интервал применения, дисперсионную среду, консистенцию смазки.</w:t>
      </w:r>
    </w:p>
    <w:bookmarkStart w:name="z377" w:id="435"/>
    <w:p>
      <w:pPr>
        <w:spacing w:after="0"/>
        <w:ind w:left="0"/>
        <w:jc w:val="both"/>
      </w:pPr>
      <w:r>
        <w:rPr>
          <w:rFonts w:ascii="Times New Roman"/>
          <w:b w:val="false"/>
          <w:i w:val="false"/>
          <w:color w:val="000000"/>
          <w:sz w:val="28"/>
        </w:rPr>
        <w:t>
      333. Смазки классифицируют по консистенции, составу и областям применения.</w:t>
      </w:r>
    </w:p>
    <w:bookmarkEnd w:id="435"/>
    <w:bookmarkStart w:name="z378" w:id="436"/>
    <w:p>
      <w:pPr>
        <w:spacing w:after="0"/>
        <w:ind w:left="0"/>
        <w:jc w:val="both"/>
      </w:pPr>
      <w:r>
        <w:rPr>
          <w:rFonts w:ascii="Times New Roman"/>
          <w:b w:val="false"/>
          <w:i w:val="false"/>
          <w:color w:val="000000"/>
          <w:sz w:val="28"/>
        </w:rPr>
        <w:t>
      334. По консистенции смазки разделяют на полужидкие, пластичные и твердые. Пластичные и полужидкие смазки представляют собой коллоидные системы, состоящие из дисперсионной среды, дисперсной фазы, а также присадок и добавок.</w:t>
      </w:r>
    </w:p>
    <w:bookmarkEnd w:id="436"/>
    <w:bookmarkStart w:name="z379" w:id="437"/>
    <w:p>
      <w:pPr>
        <w:spacing w:after="0"/>
        <w:ind w:left="0"/>
        <w:jc w:val="both"/>
      </w:pPr>
      <w:r>
        <w:rPr>
          <w:rFonts w:ascii="Times New Roman"/>
          <w:b w:val="false"/>
          <w:i w:val="false"/>
          <w:color w:val="000000"/>
          <w:sz w:val="28"/>
        </w:rPr>
        <w:t>
      335. По составу смазки разделяют на четыре группы:</w:t>
      </w:r>
    </w:p>
    <w:bookmarkEnd w:id="437"/>
    <w:p>
      <w:pPr>
        <w:spacing w:after="0"/>
        <w:ind w:left="0"/>
        <w:jc w:val="both"/>
      </w:pPr>
      <w:r>
        <w:rPr>
          <w:rFonts w:ascii="Times New Roman"/>
          <w:b w:val="false"/>
          <w:i w:val="false"/>
          <w:color w:val="000000"/>
          <w:sz w:val="28"/>
        </w:rPr>
        <w:t>
      1) мыльные смазки, для получения которых в качестве загустителя применяют соли высших карбоновых кислот (мыла). В зависимости от аниона мыла ГСМ, смазки одного и того же катиона разделяют на обычные и комплексные (кальциевые, литиевые, бариевые, алюминиевые и натриевые;</w:t>
      </w:r>
    </w:p>
    <w:p>
      <w:pPr>
        <w:spacing w:after="0"/>
        <w:ind w:left="0"/>
        <w:jc w:val="both"/>
      </w:pPr>
      <w:r>
        <w:rPr>
          <w:rFonts w:ascii="Times New Roman"/>
          <w:b w:val="false"/>
          <w:i w:val="false"/>
          <w:color w:val="000000"/>
          <w:sz w:val="28"/>
        </w:rPr>
        <w:t>
      2) неорганические смазки, для получения которых в качестве загустителя используют термостабильные с хорошо развитой удельной поверхностью высокодисперсные неорганические вещества. К ним относят силикагелевые, бентонитовые, графитные, асбестовые и другие смазки;</w:t>
      </w:r>
    </w:p>
    <w:p>
      <w:pPr>
        <w:spacing w:after="0"/>
        <w:ind w:left="0"/>
        <w:jc w:val="both"/>
      </w:pPr>
      <w:r>
        <w:rPr>
          <w:rFonts w:ascii="Times New Roman"/>
          <w:b w:val="false"/>
          <w:i w:val="false"/>
          <w:color w:val="000000"/>
          <w:sz w:val="28"/>
        </w:rPr>
        <w:t>
      3) органические смазки, для получения которых используют термостабильные, высокодисперсные органические вещества. К ним относят полимерные, пигментные, полимочевинные, сажевые и другие смазки;</w:t>
      </w:r>
    </w:p>
    <w:p>
      <w:pPr>
        <w:spacing w:after="0"/>
        <w:ind w:left="0"/>
        <w:jc w:val="both"/>
      </w:pPr>
      <w:r>
        <w:rPr>
          <w:rFonts w:ascii="Times New Roman"/>
          <w:b w:val="false"/>
          <w:i w:val="false"/>
          <w:color w:val="000000"/>
          <w:sz w:val="28"/>
        </w:rPr>
        <w:t>
      4) углеводородные смазки, для получения которых в качестве загустителей используют высокоплавкие углеводороды (петролатум, церезин, парафин, озокерит, различные природные и синтетические воски).</w:t>
      </w:r>
    </w:p>
    <w:bookmarkStart w:name="z380" w:id="438"/>
    <w:p>
      <w:pPr>
        <w:spacing w:after="0"/>
        <w:ind w:left="0"/>
        <w:jc w:val="both"/>
      </w:pPr>
      <w:r>
        <w:rPr>
          <w:rFonts w:ascii="Times New Roman"/>
          <w:b w:val="false"/>
          <w:i w:val="false"/>
          <w:color w:val="000000"/>
          <w:sz w:val="28"/>
        </w:rPr>
        <w:t>
      336. В зависимости от типа их дисперсионной среды различают смазки на нефтяных и синтетических маслах.</w:t>
      </w:r>
    </w:p>
    <w:bookmarkEnd w:id="438"/>
    <w:bookmarkStart w:name="z381" w:id="439"/>
    <w:p>
      <w:pPr>
        <w:spacing w:after="0"/>
        <w:ind w:left="0"/>
        <w:jc w:val="both"/>
      </w:pPr>
      <w:r>
        <w:rPr>
          <w:rFonts w:ascii="Times New Roman"/>
          <w:b w:val="false"/>
          <w:i w:val="false"/>
          <w:color w:val="000000"/>
          <w:sz w:val="28"/>
        </w:rPr>
        <w:t>
      337. По области применения смазки разделяют на:</w:t>
      </w:r>
    </w:p>
    <w:bookmarkEnd w:id="439"/>
    <w:p>
      <w:pPr>
        <w:spacing w:after="0"/>
        <w:ind w:left="0"/>
        <w:jc w:val="both"/>
      </w:pPr>
      <w:r>
        <w:rPr>
          <w:rFonts w:ascii="Times New Roman"/>
          <w:b w:val="false"/>
          <w:i w:val="false"/>
          <w:color w:val="000000"/>
          <w:sz w:val="28"/>
        </w:rPr>
        <w:t>
      1) антифрикционные (снижение износа трения сопряженных деталей);</w:t>
      </w:r>
    </w:p>
    <w:p>
      <w:pPr>
        <w:spacing w:after="0"/>
        <w:ind w:left="0"/>
        <w:jc w:val="both"/>
      </w:pPr>
      <w:r>
        <w:rPr>
          <w:rFonts w:ascii="Times New Roman"/>
          <w:b w:val="false"/>
          <w:i w:val="false"/>
          <w:color w:val="000000"/>
          <w:sz w:val="28"/>
        </w:rPr>
        <w:t>
      2) консервационные (предотвращение коррозии металлических изделий и механизмов при хранении, транспортировании и эксплуатации);</w:t>
      </w:r>
    </w:p>
    <w:p>
      <w:pPr>
        <w:spacing w:after="0"/>
        <w:ind w:left="0"/>
        <w:jc w:val="both"/>
      </w:pPr>
      <w:r>
        <w:rPr>
          <w:rFonts w:ascii="Times New Roman"/>
          <w:b w:val="false"/>
          <w:i w:val="false"/>
          <w:color w:val="000000"/>
          <w:sz w:val="28"/>
        </w:rPr>
        <w:t>
      3) уплотнительные (герметизация зазоров, облегчение сборки и разборки арматуры, сальниковых устройств, резьбовых, разъемных и подвижных соединений, в том числе вакуумных систем).</w:t>
      </w:r>
    </w:p>
    <w:bookmarkStart w:name="z382" w:id="440"/>
    <w:p>
      <w:pPr>
        <w:spacing w:after="0"/>
        <w:ind w:left="0"/>
        <w:jc w:val="both"/>
      </w:pPr>
      <w:r>
        <w:rPr>
          <w:rFonts w:ascii="Times New Roman"/>
          <w:b w:val="false"/>
          <w:i w:val="false"/>
          <w:color w:val="000000"/>
          <w:sz w:val="28"/>
        </w:rPr>
        <w:t>
      338. Канатные (предотвращение износа и коррозии стальных канатов).</w:t>
      </w:r>
    </w:p>
    <w:bookmarkEnd w:id="440"/>
    <w:bookmarkStart w:name="z383" w:id="441"/>
    <w:p>
      <w:pPr>
        <w:spacing w:after="0"/>
        <w:ind w:left="0"/>
        <w:jc w:val="left"/>
      </w:pPr>
      <w:r>
        <w:rPr>
          <w:rFonts w:ascii="Times New Roman"/>
          <w:b/>
          <w:i w:val="false"/>
          <w:color w:val="000000"/>
        </w:rPr>
        <w:t xml:space="preserve"> Параграф 9. Смазка литол-24</w:t>
      </w:r>
    </w:p>
    <w:bookmarkEnd w:id="441"/>
    <w:p>
      <w:pPr>
        <w:spacing w:after="0"/>
        <w:ind w:left="0"/>
        <w:jc w:val="both"/>
      </w:pPr>
      <w:r>
        <w:rPr>
          <w:rFonts w:ascii="Times New Roman"/>
          <w:b w:val="false"/>
          <w:i w:val="false"/>
          <w:color w:val="000000"/>
          <w:sz w:val="28"/>
        </w:rPr>
        <w:t>
      (ГОСТ 21150)</w:t>
      </w:r>
    </w:p>
    <w:bookmarkStart w:name="z384" w:id="442"/>
    <w:p>
      <w:pPr>
        <w:spacing w:after="0"/>
        <w:ind w:left="0"/>
        <w:jc w:val="both"/>
      </w:pPr>
      <w:r>
        <w:rPr>
          <w:rFonts w:ascii="Times New Roman"/>
          <w:b w:val="false"/>
          <w:i w:val="false"/>
          <w:color w:val="000000"/>
          <w:sz w:val="28"/>
        </w:rPr>
        <w:t>
      339. Литол – пластичная водостойкая смазка, получаемая загущением нефтяных масел литиевым мылом 12-оксистеариновой кислоты. Рабочая температура до 120</w:t>
      </w:r>
      <w:r>
        <w:rPr>
          <w:rFonts w:ascii="Times New Roman"/>
          <w:b w:val="false"/>
          <w:i w:val="false"/>
          <w:color w:val="000000"/>
          <w:vertAlign w:val="superscript"/>
        </w:rPr>
        <w:t>о</w:t>
      </w:r>
      <w:r>
        <w:rPr>
          <w:rFonts w:ascii="Times New Roman"/>
          <w:b w:val="false"/>
          <w:i w:val="false"/>
          <w:color w:val="000000"/>
          <w:sz w:val="28"/>
        </w:rPr>
        <w:t>C.</w:t>
      </w:r>
    </w:p>
    <w:bookmarkEnd w:id="442"/>
    <w:bookmarkStart w:name="z385" w:id="443"/>
    <w:p>
      <w:pPr>
        <w:spacing w:after="0"/>
        <w:ind w:left="0"/>
        <w:jc w:val="both"/>
      </w:pPr>
      <w:r>
        <w:rPr>
          <w:rFonts w:ascii="Times New Roman"/>
          <w:b w:val="false"/>
          <w:i w:val="false"/>
          <w:color w:val="000000"/>
          <w:sz w:val="28"/>
        </w:rPr>
        <w:t>
      340. Литол представляет собой антифрикционную многоцелевую водостойкую смазку, предназначенную для применения в узлах трения колесных и гусеничных транспортных средств, промышленного оборудования и судовых механизмах различного назначения.</w:t>
      </w:r>
    </w:p>
    <w:bookmarkEnd w:id="443"/>
    <w:bookmarkStart w:name="z386" w:id="444"/>
    <w:p>
      <w:pPr>
        <w:spacing w:after="0"/>
        <w:ind w:left="0"/>
        <w:jc w:val="both"/>
      </w:pPr>
      <w:r>
        <w:rPr>
          <w:rFonts w:ascii="Times New Roman"/>
          <w:b w:val="false"/>
          <w:i w:val="false"/>
          <w:color w:val="000000"/>
          <w:sz w:val="28"/>
        </w:rPr>
        <w:t>
      341. По степени воздействия на организм относятся к 4-му классу опасности.</w:t>
      </w:r>
    </w:p>
    <w:bookmarkEnd w:id="444"/>
    <w:bookmarkStart w:name="z387" w:id="445"/>
    <w:p>
      <w:pPr>
        <w:spacing w:after="0"/>
        <w:ind w:left="0"/>
        <w:jc w:val="both"/>
      </w:pPr>
      <w:r>
        <w:rPr>
          <w:rFonts w:ascii="Times New Roman"/>
          <w:b w:val="false"/>
          <w:i w:val="false"/>
          <w:color w:val="000000"/>
          <w:sz w:val="28"/>
        </w:rPr>
        <w:t>
      342. Срок хранения смазки – 5 лет со дня изготовления.</w:t>
      </w:r>
    </w:p>
    <w:bookmarkEnd w:id="445"/>
    <w:bookmarkStart w:name="z388" w:id="446"/>
    <w:p>
      <w:pPr>
        <w:spacing w:after="0"/>
        <w:ind w:left="0"/>
        <w:jc w:val="left"/>
      </w:pPr>
      <w:r>
        <w:rPr>
          <w:rFonts w:ascii="Times New Roman"/>
          <w:b/>
          <w:i w:val="false"/>
          <w:color w:val="000000"/>
        </w:rPr>
        <w:t xml:space="preserve"> Параграф 10. Солидол жировой</w:t>
      </w:r>
    </w:p>
    <w:bookmarkEnd w:id="446"/>
    <w:p>
      <w:pPr>
        <w:spacing w:after="0"/>
        <w:ind w:left="0"/>
        <w:jc w:val="both"/>
      </w:pPr>
      <w:r>
        <w:rPr>
          <w:rFonts w:ascii="Times New Roman"/>
          <w:b w:val="false"/>
          <w:i w:val="false"/>
          <w:color w:val="000000"/>
          <w:sz w:val="28"/>
        </w:rPr>
        <w:t>
      (ГОСТ 1033)</w:t>
      </w:r>
    </w:p>
    <w:bookmarkStart w:name="z389" w:id="447"/>
    <w:p>
      <w:pPr>
        <w:spacing w:after="0"/>
        <w:ind w:left="0"/>
        <w:jc w:val="both"/>
      </w:pPr>
      <w:r>
        <w:rPr>
          <w:rFonts w:ascii="Times New Roman"/>
          <w:b w:val="false"/>
          <w:i w:val="false"/>
          <w:color w:val="000000"/>
          <w:sz w:val="28"/>
        </w:rPr>
        <w:t>
       343. Cолидол – пластичная смазка, получаемая загущением индустриальных масел средней вязкости кальциевыми мылами высших жирных кислот. Рабочая температура до 65</w:t>
      </w:r>
      <w:r>
        <w:rPr>
          <w:rFonts w:ascii="Times New Roman"/>
          <w:b w:val="false"/>
          <w:i w:val="false"/>
          <w:color w:val="000000"/>
          <w:vertAlign w:val="superscript"/>
        </w:rPr>
        <w:t>о</w:t>
      </w:r>
      <w:r>
        <w:rPr>
          <w:rFonts w:ascii="Times New Roman"/>
          <w:b w:val="false"/>
          <w:i w:val="false"/>
          <w:color w:val="000000"/>
          <w:sz w:val="28"/>
        </w:rPr>
        <w:t>C. По сравнению с литиевыми смазками, труднее вымывается водой. Поэтому используется преимущественно в механизмах, работающих в условиях сырости (сельскохозяйственная техника).</w:t>
      </w:r>
    </w:p>
    <w:bookmarkEnd w:id="447"/>
    <w:bookmarkStart w:name="z390" w:id="448"/>
    <w:p>
      <w:pPr>
        <w:spacing w:after="0"/>
        <w:ind w:left="0"/>
        <w:jc w:val="both"/>
      </w:pPr>
      <w:r>
        <w:rPr>
          <w:rFonts w:ascii="Times New Roman"/>
          <w:b w:val="false"/>
          <w:i w:val="false"/>
          <w:color w:val="000000"/>
          <w:sz w:val="28"/>
        </w:rPr>
        <w:t>
      344. Внешне солидол – однородная мазь без комков, от светло-желтого до темно-коричневого цвета.</w:t>
      </w:r>
    </w:p>
    <w:bookmarkEnd w:id="448"/>
    <w:bookmarkStart w:name="z391" w:id="449"/>
    <w:p>
      <w:pPr>
        <w:spacing w:after="0"/>
        <w:ind w:left="0"/>
        <w:jc w:val="both"/>
      </w:pPr>
      <w:r>
        <w:rPr>
          <w:rFonts w:ascii="Times New Roman"/>
          <w:b w:val="false"/>
          <w:i w:val="false"/>
          <w:color w:val="000000"/>
          <w:sz w:val="28"/>
        </w:rPr>
        <w:t>
      345. Предельно допустимая концентрация паров масляной основы смазки в воздухе производственного помещения – 5 миллиграмм на метр кубический.</w:t>
      </w:r>
    </w:p>
    <w:bookmarkEnd w:id="449"/>
    <w:bookmarkStart w:name="z392" w:id="450"/>
    <w:p>
      <w:pPr>
        <w:spacing w:after="0"/>
        <w:ind w:left="0"/>
        <w:jc w:val="both"/>
      </w:pPr>
      <w:r>
        <w:rPr>
          <w:rFonts w:ascii="Times New Roman"/>
          <w:b w:val="false"/>
          <w:i w:val="false"/>
          <w:color w:val="000000"/>
          <w:sz w:val="28"/>
        </w:rPr>
        <w:t>
      346. Срок хранения смазки – 5 лет со дня изготовления.</w:t>
      </w:r>
    </w:p>
    <w:bookmarkEnd w:id="450"/>
    <w:bookmarkStart w:name="z1234" w:id="451"/>
    <w:p>
      <w:pPr>
        <w:spacing w:after="0"/>
        <w:ind w:left="0"/>
        <w:jc w:val="left"/>
      </w:pPr>
      <w:r>
        <w:rPr>
          <w:rFonts w:ascii="Times New Roman"/>
          <w:b/>
          <w:i w:val="false"/>
          <w:color w:val="000000"/>
        </w:rPr>
        <w:t xml:space="preserve"> Параграф 11. Моторные масла SAE10w40API SF/SH, SAE10w40API CF/CH (ГОСТ 1510-84)</w:t>
      </w:r>
    </w:p>
    <w:bookmarkEnd w:id="451"/>
    <w:p>
      <w:pPr>
        <w:spacing w:after="0"/>
        <w:ind w:left="0"/>
        <w:jc w:val="both"/>
      </w:pPr>
      <w:r>
        <w:rPr>
          <w:rFonts w:ascii="Times New Roman"/>
          <w:b w:val="false"/>
          <w:i w:val="false"/>
          <w:color w:val="ff0000"/>
          <w:sz w:val="28"/>
        </w:rPr>
        <w:t xml:space="preserve">
      Сноска. Глава 7 дополнена параграфом 11 в соответствии с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5" w:id="452"/>
    <w:p>
      <w:pPr>
        <w:spacing w:after="0"/>
        <w:ind w:left="0"/>
        <w:jc w:val="both"/>
      </w:pPr>
      <w:r>
        <w:rPr>
          <w:rFonts w:ascii="Times New Roman"/>
          <w:b w:val="false"/>
          <w:i w:val="false"/>
          <w:color w:val="000000"/>
          <w:sz w:val="28"/>
        </w:rPr>
        <w:t>
      346-1. Нефтепродукты в таре следует хранить на стеллажах, поддонах или в штабелях в крытых складских помещениях, под навесом или на спланированной площадке, защищенной от действия прямых солнечных лучей и атмосферных осадков. Тару с нефтепродуктами устанавливают пробками вверх.</w:t>
      </w:r>
    </w:p>
    <w:bookmarkEnd w:id="452"/>
    <w:p>
      <w:pPr>
        <w:spacing w:after="0"/>
        <w:ind w:left="0"/>
        <w:jc w:val="both"/>
      </w:pPr>
      <w:r>
        <w:rPr>
          <w:rFonts w:ascii="Times New Roman"/>
          <w:b w:val="false"/>
          <w:i w:val="false"/>
          <w:color w:val="000000"/>
          <w:sz w:val="28"/>
        </w:rPr>
        <w:t>
      Пластичные смазки в картонных навивных барабанах следует хранить в поддонах крышками вверх не более чем в три яруса в крытых складских помещениях.</w:t>
      </w:r>
    </w:p>
    <w:bookmarkStart w:name="z393" w:id="453"/>
    <w:p>
      <w:pPr>
        <w:spacing w:after="0"/>
        <w:ind w:left="0"/>
        <w:jc w:val="left"/>
      </w:pPr>
      <w:r>
        <w:rPr>
          <w:rFonts w:ascii="Times New Roman"/>
          <w:b/>
          <w:i w:val="false"/>
          <w:color w:val="000000"/>
        </w:rPr>
        <w:t xml:space="preserve"> Глава 8. Топливо</w:t>
      </w:r>
    </w:p>
    <w:bookmarkEnd w:id="453"/>
    <w:p>
      <w:pPr>
        <w:spacing w:after="0"/>
        <w:ind w:left="0"/>
        <w:jc w:val="both"/>
      </w:pPr>
      <w:r>
        <w:rPr>
          <w:rFonts w:ascii="Times New Roman"/>
          <w:b w:val="false"/>
          <w:i w:val="false"/>
          <w:color w:val="ff0000"/>
          <w:sz w:val="28"/>
        </w:rPr>
        <w:t xml:space="preserve">
      Сноска. Заголовок главы 8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4" w:id="454"/>
    <w:p>
      <w:pPr>
        <w:spacing w:after="0"/>
        <w:ind w:left="0"/>
        <w:jc w:val="left"/>
      </w:pPr>
      <w:r>
        <w:rPr>
          <w:rFonts w:ascii="Times New Roman"/>
          <w:b/>
          <w:i w:val="false"/>
          <w:color w:val="000000"/>
        </w:rPr>
        <w:t xml:space="preserve"> Параграф 1. Уголь (ГОСТ 8158)</w:t>
      </w:r>
    </w:p>
    <w:bookmarkEnd w:id="454"/>
    <w:p>
      <w:pPr>
        <w:spacing w:after="0"/>
        <w:ind w:left="0"/>
        <w:jc w:val="both"/>
      </w:pPr>
      <w:r>
        <w:rPr>
          <w:rFonts w:ascii="Times New Roman"/>
          <w:b w:val="false"/>
          <w:i w:val="false"/>
          <w:color w:val="ff0000"/>
          <w:sz w:val="28"/>
        </w:rPr>
        <w:t xml:space="preserve">
      Сноска. Параграф 1 исключен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9" w:id="455"/>
    <w:p>
      <w:pPr>
        <w:spacing w:after="0"/>
        <w:ind w:left="0"/>
        <w:jc w:val="left"/>
      </w:pPr>
      <w:r>
        <w:rPr>
          <w:rFonts w:ascii="Times New Roman"/>
          <w:b/>
          <w:i w:val="false"/>
          <w:color w:val="000000"/>
        </w:rPr>
        <w:t xml:space="preserve"> Параграф 2. Мазут (ГОСТ 10585)</w:t>
      </w:r>
    </w:p>
    <w:bookmarkEnd w:id="455"/>
    <w:p>
      <w:pPr>
        <w:spacing w:after="0"/>
        <w:ind w:left="0"/>
        <w:jc w:val="both"/>
      </w:pPr>
      <w:r>
        <w:rPr>
          <w:rFonts w:ascii="Times New Roman"/>
          <w:b w:val="false"/>
          <w:i w:val="false"/>
          <w:color w:val="ff0000"/>
          <w:sz w:val="28"/>
        </w:rPr>
        <w:t xml:space="preserve">
      Сноска. Параграф 2 исключен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9" w:id="456"/>
    <w:p>
      <w:pPr>
        <w:spacing w:after="0"/>
        <w:ind w:left="0"/>
        <w:jc w:val="left"/>
      </w:pPr>
      <w:r>
        <w:rPr>
          <w:rFonts w:ascii="Times New Roman"/>
          <w:b/>
          <w:i w:val="false"/>
          <w:color w:val="000000"/>
        </w:rPr>
        <w:t xml:space="preserve"> Глава 9. Оборудование и материалы</w:t>
      </w:r>
    </w:p>
    <w:bookmarkEnd w:id="456"/>
    <w:p>
      <w:pPr>
        <w:spacing w:after="0"/>
        <w:ind w:left="0"/>
        <w:jc w:val="both"/>
      </w:pPr>
      <w:r>
        <w:rPr>
          <w:rFonts w:ascii="Times New Roman"/>
          <w:b w:val="false"/>
          <w:i w:val="false"/>
          <w:color w:val="ff0000"/>
          <w:sz w:val="28"/>
        </w:rPr>
        <w:t xml:space="preserve">
      Сноска. Заголовок главы 9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0" w:id="457"/>
    <w:p>
      <w:pPr>
        <w:spacing w:after="0"/>
        <w:ind w:left="0"/>
        <w:jc w:val="left"/>
      </w:pPr>
      <w:r>
        <w:rPr>
          <w:rFonts w:ascii="Times New Roman"/>
          <w:b/>
          <w:i w:val="false"/>
          <w:color w:val="000000"/>
        </w:rPr>
        <w:t xml:space="preserve"> Параграф 1. Проволока сварная, проволока 10 миллиметров ГОСТ 2246</w:t>
      </w:r>
    </w:p>
    <w:bookmarkEnd w:id="457"/>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1" w:id="458"/>
    <w:p>
      <w:pPr>
        <w:spacing w:after="0"/>
        <w:ind w:left="0"/>
        <w:jc w:val="both"/>
      </w:pPr>
      <w:r>
        <w:rPr>
          <w:rFonts w:ascii="Times New Roman"/>
          <w:b w:val="false"/>
          <w:i w:val="false"/>
          <w:color w:val="000000"/>
          <w:sz w:val="28"/>
        </w:rPr>
        <w:t>
      360. По назначению проволока подразделяется: для сварки (наплавки) и изготовления электродов.</w:t>
      </w:r>
    </w:p>
    <w:bookmarkEnd w:id="458"/>
    <w:bookmarkStart w:name="z412" w:id="459"/>
    <w:p>
      <w:pPr>
        <w:spacing w:after="0"/>
        <w:ind w:left="0"/>
        <w:jc w:val="both"/>
      </w:pPr>
      <w:r>
        <w:rPr>
          <w:rFonts w:ascii="Times New Roman"/>
          <w:b w:val="false"/>
          <w:i w:val="false"/>
          <w:color w:val="000000"/>
          <w:sz w:val="28"/>
        </w:rPr>
        <w:t>
      361. Каждый моток плотно перевязан мягкой проволокой не менее чем в трех местах, равномерно расположенных по периметру мотка.</w:t>
      </w:r>
    </w:p>
    <w:bookmarkEnd w:id="459"/>
    <w:bookmarkStart w:name="z413" w:id="460"/>
    <w:p>
      <w:pPr>
        <w:spacing w:after="0"/>
        <w:ind w:left="0"/>
        <w:jc w:val="both"/>
      </w:pPr>
      <w:r>
        <w:rPr>
          <w:rFonts w:ascii="Times New Roman"/>
          <w:b w:val="false"/>
          <w:i w:val="false"/>
          <w:color w:val="000000"/>
          <w:sz w:val="28"/>
        </w:rPr>
        <w:t>
      362. Мотки проволоки одной партии допускается связывать в бухты. Масса одного мотка или бухты не должна превышать 80 килограммов. По согласованию с потребителем допускается масса мотков или бухт более 80 килограммов.</w:t>
      </w:r>
    </w:p>
    <w:bookmarkEnd w:id="460"/>
    <w:bookmarkStart w:name="z414" w:id="461"/>
    <w:p>
      <w:pPr>
        <w:spacing w:after="0"/>
        <w:ind w:left="0"/>
        <w:jc w:val="both"/>
      </w:pPr>
      <w:r>
        <w:rPr>
          <w:rFonts w:ascii="Times New Roman"/>
          <w:b w:val="false"/>
          <w:i w:val="false"/>
          <w:color w:val="000000"/>
          <w:sz w:val="28"/>
        </w:rPr>
        <w:t>
      363. На каждый моток (бухту, катушку, кассету) проволоки крепят металлический ярлык, на котором указывают:</w:t>
      </w:r>
    </w:p>
    <w:bookmarkEnd w:id="461"/>
    <w:p>
      <w:pPr>
        <w:spacing w:after="0"/>
        <w:ind w:left="0"/>
        <w:jc w:val="both"/>
      </w:pPr>
      <w:r>
        <w:rPr>
          <w:rFonts w:ascii="Times New Roman"/>
          <w:b w:val="false"/>
          <w:i w:val="false"/>
          <w:color w:val="000000"/>
          <w:sz w:val="28"/>
        </w:rPr>
        <w:t>
      1) наименование или товарный знак предприятия-изготовителя;</w:t>
      </w:r>
    </w:p>
    <w:p>
      <w:pPr>
        <w:spacing w:after="0"/>
        <w:ind w:left="0"/>
        <w:jc w:val="both"/>
      </w:pPr>
      <w:r>
        <w:rPr>
          <w:rFonts w:ascii="Times New Roman"/>
          <w:b w:val="false"/>
          <w:i w:val="false"/>
          <w:color w:val="000000"/>
          <w:sz w:val="28"/>
        </w:rPr>
        <w:t>
      2) условное обозначение проволоки;</w:t>
      </w:r>
    </w:p>
    <w:p>
      <w:pPr>
        <w:spacing w:after="0"/>
        <w:ind w:left="0"/>
        <w:jc w:val="both"/>
      </w:pPr>
      <w:r>
        <w:rPr>
          <w:rFonts w:ascii="Times New Roman"/>
          <w:b w:val="false"/>
          <w:i w:val="false"/>
          <w:color w:val="000000"/>
          <w:sz w:val="28"/>
        </w:rPr>
        <w:t>
      3) номер партии;</w:t>
      </w:r>
    </w:p>
    <w:p>
      <w:pPr>
        <w:spacing w:after="0"/>
        <w:ind w:left="0"/>
        <w:jc w:val="both"/>
      </w:pPr>
      <w:r>
        <w:rPr>
          <w:rFonts w:ascii="Times New Roman"/>
          <w:b w:val="false"/>
          <w:i w:val="false"/>
          <w:color w:val="000000"/>
          <w:sz w:val="28"/>
        </w:rPr>
        <w:t>
      4) клеймо технического контроля.</w:t>
      </w:r>
    </w:p>
    <w:bookmarkStart w:name="z415" w:id="462"/>
    <w:p>
      <w:pPr>
        <w:spacing w:after="0"/>
        <w:ind w:left="0"/>
        <w:jc w:val="both"/>
      </w:pPr>
      <w:r>
        <w:rPr>
          <w:rFonts w:ascii="Times New Roman"/>
          <w:b w:val="false"/>
          <w:i w:val="false"/>
          <w:color w:val="000000"/>
          <w:sz w:val="28"/>
        </w:rPr>
        <w:t>
      364. Каждый моток (бухта, катушка) проволоки диаметром 0,5 миллиметра и менее обернут слоем бумаги и упакован в плотный деревянный ящик по ГОСТ 18617 или другую тару (металлическую, картонную, пластмассовую) по нормативно-технической документации.</w:t>
      </w:r>
    </w:p>
    <w:bookmarkEnd w:id="462"/>
    <w:bookmarkStart w:name="z416" w:id="463"/>
    <w:p>
      <w:pPr>
        <w:spacing w:after="0"/>
        <w:ind w:left="0"/>
        <w:jc w:val="both"/>
      </w:pPr>
      <w:r>
        <w:rPr>
          <w:rFonts w:ascii="Times New Roman"/>
          <w:b w:val="false"/>
          <w:i w:val="false"/>
          <w:color w:val="000000"/>
          <w:sz w:val="28"/>
        </w:rPr>
        <w:t>
      365. Каждый моток (бухта, катушка) проволоки диаметром свыше 0,5 миллиметра обернут слоем бумаги, затем слоем полимерной пленки, нетканых материалов или ткани из химических волокон.</w:t>
      </w:r>
    </w:p>
    <w:bookmarkEnd w:id="463"/>
    <w:bookmarkStart w:name="z417" w:id="464"/>
    <w:p>
      <w:pPr>
        <w:spacing w:after="0"/>
        <w:ind w:left="0"/>
        <w:jc w:val="both"/>
      </w:pPr>
      <w:r>
        <w:rPr>
          <w:rFonts w:ascii="Times New Roman"/>
          <w:b w:val="false"/>
          <w:i w:val="false"/>
          <w:color w:val="000000"/>
          <w:sz w:val="28"/>
        </w:rPr>
        <w:t>
      366. При механизированной упаковке каждый моток проволоки обернут слоем кабельной крепированной бумаги или бумаги марки КМВ-170 или другой крепированной бумаги, равноценной по защитным свойствам, или полимерной пленки с одновременным фиксированием упаковки проволокой или другой проволокой.</w:t>
      </w:r>
    </w:p>
    <w:bookmarkEnd w:id="464"/>
    <w:bookmarkStart w:name="z418" w:id="465"/>
    <w:p>
      <w:pPr>
        <w:spacing w:after="0"/>
        <w:ind w:left="0"/>
        <w:jc w:val="both"/>
      </w:pPr>
      <w:r>
        <w:rPr>
          <w:rFonts w:ascii="Times New Roman"/>
          <w:b w:val="false"/>
          <w:i w:val="false"/>
          <w:color w:val="000000"/>
          <w:sz w:val="28"/>
        </w:rPr>
        <w:t>
      367. В качестве упаковочных материалов применяют:</w:t>
      </w:r>
    </w:p>
    <w:bookmarkEnd w:id="465"/>
    <w:p>
      <w:pPr>
        <w:spacing w:after="0"/>
        <w:ind w:left="0"/>
        <w:jc w:val="both"/>
      </w:pPr>
      <w:r>
        <w:rPr>
          <w:rFonts w:ascii="Times New Roman"/>
          <w:b w:val="false"/>
          <w:i w:val="false"/>
          <w:color w:val="000000"/>
          <w:sz w:val="28"/>
        </w:rPr>
        <w:t>
      1) бумагу парафинированную (допускается применение двухслойной бумаги или другой бумаги, обеспечивающей защиту от коррозии);</w:t>
      </w:r>
    </w:p>
    <w:p>
      <w:pPr>
        <w:spacing w:after="0"/>
        <w:ind w:left="0"/>
        <w:jc w:val="both"/>
      </w:pPr>
      <w:r>
        <w:rPr>
          <w:rFonts w:ascii="Times New Roman"/>
          <w:b w:val="false"/>
          <w:i w:val="false"/>
          <w:color w:val="000000"/>
          <w:sz w:val="28"/>
        </w:rPr>
        <w:t>
      2) пленку полимерную или другую полимерную пленку;</w:t>
      </w:r>
    </w:p>
    <w:p>
      <w:pPr>
        <w:spacing w:after="0"/>
        <w:ind w:left="0"/>
        <w:jc w:val="both"/>
      </w:pPr>
      <w:r>
        <w:rPr>
          <w:rFonts w:ascii="Times New Roman"/>
          <w:b w:val="false"/>
          <w:i w:val="false"/>
          <w:color w:val="000000"/>
          <w:sz w:val="28"/>
        </w:rPr>
        <w:t>
      3) тарное холстопрошивное или клееное полотно, сшивную ленту из отходов текстильной промышленности или ткани из химических волокон по нормативно-технической документации.</w:t>
      </w:r>
    </w:p>
    <w:bookmarkStart w:name="z419" w:id="466"/>
    <w:p>
      <w:pPr>
        <w:spacing w:after="0"/>
        <w:ind w:left="0"/>
        <w:jc w:val="both"/>
      </w:pPr>
      <w:r>
        <w:rPr>
          <w:rFonts w:ascii="Times New Roman"/>
          <w:b w:val="false"/>
          <w:i w:val="false"/>
          <w:color w:val="000000"/>
          <w:sz w:val="28"/>
        </w:rPr>
        <w:t>
      368. Допускается упаковывать проволоку в полиэтиленовую пленку, а высоколегированную проволоку – в нетканые материалы и ткани из химических волокон без бумажного подслоя.</w:t>
      </w:r>
    </w:p>
    <w:bookmarkEnd w:id="466"/>
    <w:bookmarkStart w:name="z420" w:id="467"/>
    <w:p>
      <w:pPr>
        <w:spacing w:after="0"/>
        <w:ind w:left="0"/>
        <w:jc w:val="both"/>
      </w:pPr>
      <w:r>
        <w:rPr>
          <w:rFonts w:ascii="Times New Roman"/>
          <w:b w:val="false"/>
          <w:i w:val="false"/>
          <w:color w:val="000000"/>
          <w:sz w:val="28"/>
        </w:rPr>
        <w:t>
      369. Вид упаковки проволоки, изготовляемой на крупногабаритных катушках, в мотках и бухтах повышенной массы устанавливается по согласованию потребителя с изготовителем.</w:t>
      </w:r>
    </w:p>
    <w:bookmarkEnd w:id="467"/>
    <w:bookmarkStart w:name="z421" w:id="468"/>
    <w:p>
      <w:pPr>
        <w:spacing w:after="0"/>
        <w:ind w:left="0"/>
        <w:jc w:val="both"/>
      </w:pPr>
      <w:r>
        <w:rPr>
          <w:rFonts w:ascii="Times New Roman"/>
          <w:b w:val="false"/>
          <w:i w:val="false"/>
          <w:color w:val="000000"/>
          <w:sz w:val="28"/>
        </w:rPr>
        <w:t>
      370. На каждый упакованный моток (бухту, катушку) поверх упаковки крепят металлический ярлык.</w:t>
      </w:r>
    </w:p>
    <w:bookmarkEnd w:id="468"/>
    <w:bookmarkStart w:name="z422" w:id="469"/>
    <w:p>
      <w:pPr>
        <w:spacing w:after="0"/>
        <w:ind w:left="0"/>
        <w:jc w:val="both"/>
      </w:pPr>
      <w:r>
        <w:rPr>
          <w:rFonts w:ascii="Times New Roman"/>
          <w:b w:val="false"/>
          <w:i w:val="false"/>
          <w:color w:val="000000"/>
          <w:sz w:val="28"/>
        </w:rPr>
        <w:t>
      371. При упаковке проволоки в жесткую тару допускается замена металлического ярлыка бумажной этикеткой, наклеиваемой на тару и содержащей аналогичные данные.</w:t>
      </w:r>
    </w:p>
    <w:bookmarkEnd w:id="469"/>
    <w:bookmarkStart w:name="z423" w:id="470"/>
    <w:p>
      <w:pPr>
        <w:spacing w:after="0"/>
        <w:ind w:left="0"/>
        <w:jc w:val="both"/>
      </w:pPr>
      <w:r>
        <w:rPr>
          <w:rFonts w:ascii="Times New Roman"/>
          <w:b w:val="false"/>
          <w:i w:val="false"/>
          <w:color w:val="000000"/>
          <w:sz w:val="28"/>
        </w:rPr>
        <w:t>
      372. Проволока должна храниться в закрытом складском помещении.</w:t>
      </w:r>
    </w:p>
    <w:bookmarkEnd w:id="470"/>
    <w:bookmarkStart w:name="z424" w:id="471"/>
    <w:p>
      <w:pPr>
        <w:spacing w:after="0"/>
        <w:ind w:left="0"/>
        <w:jc w:val="left"/>
      </w:pPr>
      <w:r>
        <w:rPr>
          <w:rFonts w:ascii="Times New Roman"/>
          <w:b/>
          <w:i w:val="false"/>
          <w:color w:val="000000"/>
        </w:rPr>
        <w:t xml:space="preserve"> Параграф 2. Домкраты гидравлические</w:t>
      </w:r>
    </w:p>
    <w:bookmarkEnd w:id="471"/>
    <w:p>
      <w:pPr>
        <w:spacing w:after="0"/>
        <w:ind w:left="0"/>
        <w:jc w:val="both"/>
      </w:pPr>
      <w:r>
        <w:rPr>
          <w:rFonts w:ascii="Times New Roman"/>
          <w:b w:val="false"/>
          <w:i w:val="false"/>
          <w:color w:val="000000"/>
          <w:sz w:val="28"/>
        </w:rPr>
        <w:t>
      (ГОСТ Р 53822)</w:t>
      </w:r>
    </w:p>
    <w:bookmarkStart w:name="z425" w:id="472"/>
    <w:p>
      <w:pPr>
        <w:spacing w:after="0"/>
        <w:ind w:left="0"/>
        <w:jc w:val="both"/>
      </w:pPr>
      <w:r>
        <w:rPr>
          <w:rFonts w:ascii="Times New Roman"/>
          <w:b w:val="false"/>
          <w:i w:val="false"/>
          <w:color w:val="000000"/>
          <w:sz w:val="28"/>
        </w:rPr>
        <w:t>
      373. Гидравлический домкрат – это приспособление для поднятия, опускания, раздвижения и удержания всевозможных грузов. Принцип его работы заложен в самом названии и заключается в использовании силы давления рабочей жидкости приводного насоса. Устройства этого типа нашли применение в самых разных областях промышленности и производства – от частных шиномонтажных станций до крупнейших такелажных компаний.</w:t>
      </w:r>
    </w:p>
    <w:bookmarkEnd w:id="472"/>
    <w:bookmarkStart w:name="z426" w:id="473"/>
    <w:p>
      <w:pPr>
        <w:spacing w:after="0"/>
        <w:ind w:left="0"/>
        <w:jc w:val="both"/>
      </w:pPr>
      <w:r>
        <w:rPr>
          <w:rFonts w:ascii="Times New Roman"/>
          <w:b w:val="false"/>
          <w:i w:val="false"/>
          <w:color w:val="000000"/>
          <w:sz w:val="28"/>
        </w:rPr>
        <w:t>
      374. Гидравлические домкраты изготавливают двух типов:</w:t>
      </w:r>
    </w:p>
    <w:bookmarkEnd w:id="473"/>
    <w:p>
      <w:pPr>
        <w:spacing w:after="0"/>
        <w:ind w:left="0"/>
        <w:jc w:val="both"/>
      </w:pPr>
      <w:r>
        <w:rPr>
          <w:rFonts w:ascii="Times New Roman"/>
          <w:b w:val="false"/>
          <w:i w:val="false"/>
          <w:color w:val="000000"/>
          <w:sz w:val="28"/>
        </w:rPr>
        <w:t>
      1) домкрат гидравлический с одним плунжером;</w:t>
      </w:r>
    </w:p>
    <w:p>
      <w:pPr>
        <w:spacing w:after="0"/>
        <w:ind w:left="0"/>
        <w:jc w:val="both"/>
      </w:pPr>
      <w:r>
        <w:rPr>
          <w:rFonts w:ascii="Times New Roman"/>
          <w:b w:val="false"/>
          <w:i w:val="false"/>
          <w:color w:val="000000"/>
          <w:sz w:val="28"/>
        </w:rPr>
        <w:t>
      2) домкрат гидравлический с двумя плунжерами.</w:t>
      </w:r>
    </w:p>
    <w:bookmarkStart w:name="z427" w:id="474"/>
    <w:p>
      <w:pPr>
        <w:spacing w:after="0"/>
        <w:ind w:left="0"/>
        <w:jc w:val="both"/>
      </w:pPr>
      <w:r>
        <w:rPr>
          <w:rFonts w:ascii="Times New Roman"/>
          <w:b w:val="false"/>
          <w:i w:val="false"/>
          <w:color w:val="000000"/>
          <w:sz w:val="28"/>
        </w:rPr>
        <w:t>
      375. Следует помнить, что для предотвращения вытекания рабочей жидкости из резервуара транспортировать и хранить бутылочный домкрат надо в вертикальном положении.</w:t>
      </w:r>
    </w:p>
    <w:bookmarkEnd w:id="474"/>
    <w:bookmarkStart w:name="z428" w:id="475"/>
    <w:p>
      <w:pPr>
        <w:spacing w:after="0"/>
        <w:ind w:left="0"/>
        <w:jc w:val="both"/>
      </w:pPr>
      <w:r>
        <w:rPr>
          <w:rFonts w:ascii="Times New Roman"/>
          <w:b w:val="false"/>
          <w:i w:val="false"/>
          <w:color w:val="000000"/>
          <w:sz w:val="28"/>
        </w:rPr>
        <w:t>
      376. Гидравлическому домкрату, как и любому инструменту, необходимо периодическое обслуживание, иногда требуется доливать гидравлическую жидкость в рабочий цилиндр, так как она может вытекать в процессе эксплуатации через сальники и уплотнения.</w:t>
      </w:r>
    </w:p>
    <w:bookmarkEnd w:id="475"/>
    <w:bookmarkStart w:name="z429" w:id="476"/>
    <w:p>
      <w:pPr>
        <w:spacing w:after="0"/>
        <w:ind w:left="0"/>
        <w:jc w:val="both"/>
      </w:pPr>
      <w:r>
        <w:rPr>
          <w:rFonts w:ascii="Times New Roman"/>
          <w:b w:val="false"/>
          <w:i w:val="false"/>
          <w:color w:val="000000"/>
          <w:sz w:val="28"/>
        </w:rPr>
        <w:t>
      377. Гидравлический домкрат хранится в отапливаемых и неотпаливаемых складских помещениях. Не допускается хранения гидравлических домкратов складских помещениях с повышенной влажностью, из-за образования ржавчины на поверхности цилиндра.</w:t>
      </w:r>
    </w:p>
    <w:bookmarkEnd w:id="476"/>
    <w:bookmarkStart w:name="z430" w:id="477"/>
    <w:p>
      <w:pPr>
        <w:spacing w:after="0"/>
        <w:ind w:left="0"/>
        <w:jc w:val="left"/>
      </w:pPr>
      <w:r>
        <w:rPr>
          <w:rFonts w:ascii="Times New Roman"/>
          <w:b/>
          <w:i w:val="false"/>
          <w:color w:val="000000"/>
        </w:rPr>
        <w:t xml:space="preserve"> Параграф 3. Пневмошланг к компрессору</w:t>
      </w:r>
    </w:p>
    <w:bookmarkEnd w:id="477"/>
    <w:p>
      <w:pPr>
        <w:spacing w:after="0"/>
        <w:ind w:left="0"/>
        <w:jc w:val="both"/>
      </w:pPr>
      <w:r>
        <w:rPr>
          <w:rFonts w:ascii="Times New Roman"/>
          <w:b w:val="false"/>
          <w:i w:val="false"/>
          <w:color w:val="000000"/>
          <w:sz w:val="28"/>
        </w:rPr>
        <w:t>
      (ГОСТ 18698)</w:t>
      </w:r>
    </w:p>
    <w:bookmarkStart w:name="z431" w:id="478"/>
    <w:p>
      <w:pPr>
        <w:spacing w:after="0"/>
        <w:ind w:left="0"/>
        <w:jc w:val="both"/>
      </w:pPr>
      <w:r>
        <w:rPr>
          <w:rFonts w:ascii="Times New Roman"/>
          <w:b w:val="false"/>
          <w:i w:val="false"/>
          <w:color w:val="000000"/>
          <w:sz w:val="28"/>
        </w:rPr>
        <w:t>
      378. Пневмошланг к компрессору - напорные резиновые рукава с текстильным каркасом, применяемые в качестве гибких трубопроводов для подачи под давлением жидкостей, насыщенного пара, газов и сыпучих материалов в районах холодного, умеренного и тропического климата.</w:t>
      </w:r>
    </w:p>
    <w:bookmarkEnd w:id="478"/>
    <w:bookmarkStart w:name="z432" w:id="479"/>
    <w:p>
      <w:pPr>
        <w:spacing w:after="0"/>
        <w:ind w:left="0"/>
        <w:jc w:val="both"/>
      </w:pPr>
      <w:r>
        <w:rPr>
          <w:rFonts w:ascii="Times New Roman"/>
          <w:b w:val="false"/>
          <w:i w:val="false"/>
          <w:color w:val="000000"/>
          <w:sz w:val="28"/>
        </w:rPr>
        <w:t>
      379. Рукава хранятся в помещениях при температуре от минус 25</w:t>
      </w:r>
      <w:r>
        <w:rPr>
          <w:rFonts w:ascii="Times New Roman"/>
          <w:b w:val="false"/>
          <w:i w:val="false"/>
          <w:color w:val="000000"/>
          <w:vertAlign w:val="superscript"/>
        </w:rPr>
        <w:t>о</w:t>
      </w:r>
      <w:r>
        <w:rPr>
          <w:rFonts w:ascii="Times New Roman"/>
          <w:b w:val="false"/>
          <w:i w:val="false"/>
          <w:color w:val="000000"/>
          <w:sz w:val="28"/>
        </w:rPr>
        <w:t>С до плюс 25</w:t>
      </w:r>
      <w:r>
        <w:rPr>
          <w:rFonts w:ascii="Times New Roman"/>
          <w:b w:val="false"/>
          <w:i w:val="false"/>
          <w:color w:val="000000"/>
          <w:vertAlign w:val="superscript"/>
        </w:rPr>
        <w:t>о</w:t>
      </w:r>
      <w:r>
        <w:rPr>
          <w:rFonts w:ascii="Times New Roman"/>
          <w:b w:val="false"/>
          <w:i w:val="false"/>
          <w:color w:val="000000"/>
          <w:sz w:val="28"/>
        </w:rPr>
        <w:t>С на расстоянии не менее 1 метра от теплоизлучающих приборов.</w:t>
      </w:r>
    </w:p>
    <w:bookmarkEnd w:id="479"/>
    <w:bookmarkStart w:name="z433" w:id="480"/>
    <w:p>
      <w:pPr>
        <w:spacing w:after="0"/>
        <w:ind w:left="0"/>
        <w:jc w:val="both"/>
      </w:pPr>
      <w:r>
        <w:rPr>
          <w:rFonts w:ascii="Times New Roman"/>
          <w:b w:val="false"/>
          <w:i w:val="false"/>
          <w:color w:val="000000"/>
          <w:sz w:val="28"/>
        </w:rPr>
        <w:t>
      380. Рукава не должны подвергаться воздействию прямых солнечных лучей и веществ, разрушающих резину и текстильный каркас.</w:t>
      </w:r>
    </w:p>
    <w:bookmarkEnd w:id="480"/>
    <w:bookmarkStart w:name="z434" w:id="481"/>
    <w:p>
      <w:pPr>
        <w:spacing w:after="0"/>
        <w:ind w:left="0"/>
        <w:jc w:val="both"/>
      </w:pPr>
      <w:r>
        <w:rPr>
          <w:rFonts w:ascii="Times New Roman"/>
          <w:b w:val="false"/>
          <w:i w:val="false"/>
          <w:color w:val="000000"/>
          <w:sz w:val="28"/>
        </w:rPr>
        <w:t>
      381. Не допускается хранить рукава вблизи работающего радиоэлектронного и другого оборудования, способного выделять озон, а также искусственных источников света, содержащих ультрофиолетовые лучи.</w:t>
      </w:r>
    </w:p>
    <w:bookmarkEnd w:id="481"/>
    <w:bookmarkStart w:name="z435" w:id="482"/>
    <w:p>
      <w:pPr>
        <w:spacing w:after="0"/>
        <w:ind w:left="0"/>
        <w:jc w:val="both"/>
      </w:pPr>
      <w:r>
        <w:rPr>
          <w:rFonts w:ascii="Times New Roman"/>
          <w:b w:val="false"/>
          <w:i w:val="false"/>
          <w:color w:val="000000"/>
          <w:sz w:val="28"/>
        </w:rPr>
        <w:t>
      382. Хранение рукавов под давлением, а также попадание рабочих сред в торец рукава в период хранения и эксплуатации не допускается.</w:t>
      </w:r>
    </w:p>
    <w:bookmarkEnd w:id="482"/>
    <w:bookmarkStart w:name="z436" w:id="483"/>
    <w:p>
      <w:pPr>
        <w:spacing w:after="0"/>
        <w:ind w:left="0"/>
        <w:jc w:val="both"/>
      </w:pPr>
      <w:r>
        <w:rPr>
          <w:rFonts w:ascii="Times New Roman"/>
          <w:b w:val="false"/>
          <w:i w:val="false"/>
          <w:color w:val="000000"/>
          <w:sz w:val="28"/>
        </w:rPr>
        <w:t>
      383. Хранении рукавов при минусовых температурах осуществляется только в расправленном виде.</w:t>
      </w:r>
    </w:p>
    <w:bookmarkEnd w:id="483"/>
    <w:bookmarkStart w:name="z437" w:id="484"/>
    <w:p>
      <w:pPr>
        <w:spacing w:after="0"/>
        <w:ind w:left="0"/>
        <w:jc w:val="left"/>
      </w:pPr>
      <w:r>
        <w:rPr>
          <w:rFonts w:ascii="Times New Roman"/>
          <w:b/>
          <w:i w:val="false"/>
          <w:color w:val="000000"/>
        </w:rPr>
        <w:t xml:space="preserve"> Параграф 4. Молоток отбойный</w:t>
      </w:r>
    </w:p>
    <w:bookmarkEnd w:id="484"/>
    <w:p>
      <w:pPr>
        <w:spacing w:after="0"/>
        <w:ind w:left="0"/>
        <w:jc w:val="both"/>
      </w:pPr>
      <w:r>
        <w:rPr>
          <w:rFonts w:ascii="Times New Roman"/>
          <w:b w:val="false"/>
          <w:i w:val="false"/>
          <w:color w:val="000000"/>
          <w:sz w:val="28"/>
        </w:rPr>
        <w:t>
      (ГОСТ Р 51376.5, ГОСТ 17770)</w:t>
      </w:r>
    </w:p>
    <w:bookmarkStart w:name="z438" w:id="485"/>
    <w:p>
      <w:pPr>
        <w:spacing w:after="0"/>
        <w:ind w:left="0"/>
        <w:jc w:val="both"/>
      </w:pPr>
      <w:r>
        <w:rPr>
          <w:rFonts w:ascii="Times New Roman"/>
          <w:b w:val="false"/>
          <w:i w:val="false"/>
          <w:color w:val="000000"/>
          <w:sz w:val="28"/>
        </w:rPr>
        <w:t>
      384. Молотки отбойные пневматические, предназначены для разрыхления твердого и промерзшего грунта, пробивки проемов и отверстий в кирпичных стенах зданий, разборки кирпичных кладок, раскалывания льда, отбойки угля различной крепости, добычи мягких руд, глины, сланца и других строительных и горных работ.</w:t>
      </w:r>
    </w:p>
    <w:bookmarkEnd w:id="485"/>
    <w:bookmarkStart w:name="z439" w:id="486"/>
    <w:p>
      <w:pPr>
        <w:spacing w:after="0"/>
        <w:ind w:left="0"/>
        <w:jc w:val="both"/>
      </w:pPr>
      <w:r>
        <w:rPr>
          <w:rFonts w:ascii="Times New Roman"/>
          <w:b w:val="false"/>
          <w:i w:val="false"/>
          <w:color w:val="000000"/>
          <w:sz w:val="28"/>
        </w:rPr>
        <w:t>
      385. Молотки отбойные пневматические при длительном хранении должны находиться в законсервированном виде, а при кратковременном - наружная консервация может быть снята.</w:t>
      </w:r>
    </w:p>
    <w:bookmarkEnd w:id="486"/>
    <w:bookmarkStart w:name="z440" w:id="487"/>
    <w:p>
      <w:pPr>
        <w:spacing w:after="0"/>
        <w:ind w:left="0"/>
        <w:jc w:val="both"/>
      </w:pPr>
      <w:r>
        <w:rPr>
          <w:rFonts w:ascii="Times New Roman"/>
          <w:b w:val="false"/>
          <w:i w:val="false"/>
          <w:color w:val="000000"/>
          <w:sz w:val="28"/>
        </w:rPr>
        <w:t>
      386. Молотки отбойные пневматические транспортируются любым видом транспорта.</w:t>
      </w:r>
    </w:p>
    <w:bookmarkEnd w:id="487"/>
    <w:bookmarkStart w:name="z441" w:id="488"/>
    <w:p>
      <w:pPr>
        <w:spacing w:after="0"/>
        <w:ind w:left="0"/>
        <w:jc w:val="both"/>
      </w:pPr>
      <w:r>
        <w:rPr>
          <w:rFonts w:ascii="Times New Roman"/>
          <w:b w:val="false"/>
          <w:i w:val="false"/>
          <w:color w:val="000000"/>
          <w:sz w:val="28"/>
        </w:rPr>
        <w:t>
      387. Молотки отбойные пневматические хранятся в сухих, закрытых помещениях.</w:t>
      </w:r>
    </w:p>
    <w:bookmarkEnd w:id="488"/>
    <w:bookmarkStart w:name="z442" w:id="489"/>
    <w:p>
      <w:pPr>
        <w:spacing w:after="0"/>
        <w:ind w:left="0"/>
        <w:jc w:val="both"/>
      </w:pPr>
      <w:r>
        <w:rPr>
          <w:rFonts w:ascii="Times New Roman"/>
          <w:b w:val="false"/>
          <w:i w:val="false"/>
          <w:color w:val="000000"/>
          <w:sz w:val="28"/>
        </w:rPr>
        <w:t>
      388. При контейнерных перевозках, без упаковочных ящиков, необходимо соблюдать меры предосторожности от механических повреждений молотков.</w:t>
      </w:r>
    </w:p>
    <w:bookmarkEnd w:id="489"/>
    <w:bookmarkStart w:name="z443" w:id="490"/>
    <w:p>
      <w:pPr>
        <w:spacing w:after="0"/>
        <w:ind w:left="0"/>
        <w:jc w:val="left"/>
      </w:pPr>
      <w:r>
        <w:rPr>
          <w:rFonts w:ascii="Times New Roman"/>
          <w:b/>
          <w:i w:val="false"/>
          <w:color w:val="000000"/>
        </w:rPr>
        <w:t xml:space="preserve"> Параграф 5. Газосварочное оборудование</w:t>
      </w:r>
    </w:p>
    <w:bookmarkEnd w:id="490"/>
    <w:p>
      <w:pPr>
        <w:spacing w:after="0"/>
        <w:ind w:left="0"/>
        <w:jc w:val="both"/>
      </w:pPr>
      <w:r>
        <w:rPr>
          <w:rFonts w:ascii="Times New Roman"/>
          <w:b w:val="false"/>
          <w:i w:val="false"/>
          <w:color w:val="000000"/>
          <w:sz w:val="28"/>
        </w:rPr>
        <w:t>
      (ГОСТ 1077)</w:t>
      </w:r>
    </w:p>
    <w:bookmarkStart w:name="z444" w:id="491"/>
    <w:p>
      <w:pPr>
        <w:spacing w:after="0"/>
        <w:ind w:left="0"/>
        <w:jc w:val="both"/>
      </w:pPr>
      <w:r>
        <w:rPr>
          <w:rFonts w:ascii="Times New Roman"/>
          <w:b w:val="false"/>
          <w:i w:val="false"/>
          <w:color w:val="000000"/>
          <w:sz w:val="28"/>
        </w:rPr>
        <w:t>
      389. Газосварочное оборудование - однопламенные универсальные горелки, предназначенные для ручной ацетилено-кислородной сварки, пайки, подогрева и других видов газопламенной обработки металлов.</w:t>
      </w:r>
    </w:p>
    <w:bookmarkEnd w:id="491"/>
    <w:bookmarkStart w:name="z445" w:id="492"/>
    <w:p>
      <w:pPr>
        <w:spacing w:after="0"/>
        <w:ind w:left="0"/>
        <w:jc w:val="both"/>
      </w:pPr>
      <w:r>
        <w:rPr>
          <w:rFonts w:ascii="Times New Roman"/>
          <w:b w:val="false"/>
          <w:i w:val="false"/>
          <w:color w:val="000000"/>
          <w:sz w:val="28"/>
        </w:rPr>
        <w:t>
      390. Хранить баллоны рекомендуется в вертикальном положении. Вентили плотно навинчивают и располагают сверху, переворачивать емкости "с ног на голову" нельзя. Также нужно использовать специальные предохранительные колпаки. Лучше разместить газовые баллоны в гнездах или пазах, чтобы они не упали при перевозке. Резервуары с газом не должны биться друг о друга или об землю.</w:t>
      </w:r>
    </w:p>
    <w:bookmarkEnd w:id="492"/>
    <w:bookmarkStart w:name="z446" w:id="493"/>
    <w:p>
      <w:pPr>
        <w:spacing w:after="0"/>
        <w:ind w:left="0"/>
        <w:jc w:val="both"/>
      </w:pPr>
      <w:r>
        <w:rPr>
          <w:rFonts w:ascii="Times New Roman"/>
          <w:b w:val="false"/>
          <w:i w:val="false"/>
          <w:color w:val="000000"/>
          <w:sz w:val="28"/>
        </w:rPr>
        <w:t>
      391. Источники огня, а также горячие предметы, важно держать подальше от таких емкостей. Курить рядом с газом строго воспрещается. Также нельзя нагревать баллоны, ставить их на солнце или рядом с отопительными приборами. Минимальное допустимое расстояние от источника огня или тепла - пять метров.</w:t>
      </w:r>
    </w:p>
    <w:bookmarkEnd w:id="493"/>
    <w:bookmarkStart w:name="z447" w:id="494"/>
    <w:p>
      <w:pPr>
        <w:spacing w:after="0"/>
        <w:ind w:left="0"/>
        <w:jc w:val="both"/>
      </w:pPr>
      <w:r>
        <w:rPr>
          <w:rFonts w:ascii="Times New Roman"/>
          <w:b w:val="false"/>
          <w:i w:val="false"/>
          <w:color w:val="000000"/>
          <w:sz w:val="28"/>
        </w:rPr>
        <w:t>
      392. При отборе газа из баллона нужно использовать специальный редуктор, предназначенный именно для этого вещества. Он окрашен в соответствующий цвет и снабжен специальным знаком. Перед началом работы нужно продуть отверстие вентиля: для этого кран слегка отворачивают. Проверять рукой, идет ли газ из щели, нельзя - это может быть опасным.</w:t>
      </w:r>
    </w:p>
    <w:bookmarkEnd w:id="494"/>
    <w:bookmarkStart w:name="z448" w:id="495"/>
    <w:p>
      <w:pPr>
        <w:spacing w:after="0"/>
        <w:ind w:left="0"/>
        <w:jc w:val="both"/>
      </w:pPr>
      <w:r>
        <w:rPr>
          <w:rFonts w:ascii="Times New Roman"/>
          <w:b w:val="false"/>
          <w:i w:val="false"/>
          <w:color w:val="000000"/>
          <w:sz w:val="28"/>
        </w:rPr>
        <w:t>
      393. В суровых погодных условиях вентиль может замерзнуть, и открыть его не получится. Отогреть деталь можно при помощи тряпки, смоченной теплой водой и хорошо отжатой. Поливать кран горячей водой и отогревать пламенем нельзя.</w:t>
      </w:r>
    </w:p>
    <w:bookmarkEnd w:id="495"/>
    <w:bookmarkStart w:name="z449" w:id="496"/>
    <w:p>
      <w:pPr>
        <w:spacing w:after="0"/>
        <w:ind w:left="0"/>
        <w:jc w:val="both"/>
      </w:pPr>
      <w:r>
        <w:rPr>
          <w:rFonts w:ascii="Times New Roman"/>
          <w:b w:val="false"/>
          <w:i w:val="false"/>
          <w:color w:val="000000"/>
          <w:sz w:val="28"/>
        </w:rPr>
        <w:t>
      394. Баллоны с кислородом нужно очищать от загрязнений, так как вещества, осевшие на корпусе, могут загореться. Кроме того, при работе стоит надевать на себя чистую одежду, без пятен масла, топлива и других горючих веществ.</w:t>
      </w:r>
    </w:p>
    <w:bookmarkEnd w:id="496"/>
    <w:bookmarkStart w:name="z450" w:id="497"/>
    <w:p>
      <w:pPr>
        <w:spacing w:after="0"/>
        <w:ind w:left="0"/>
        <w:jc w:val="both"/>
      </w:pPr>
      <w:r>
        <w:rPr>
          <w:rFonts w:ascii="Times New Roman"/>
          <w:b w:val="false"/>
          <w:i w:val="false"/>
          <w:color w:val="000000"/>
          <w:sz w:val="28"/>
        </w:rPr>
        <w:t>
      395. По согласованию изготовителя с потребителем допускается транспортировать оборудование без упаковки.</w:t>
      </w:r>
    </w:p>
    <w:bookmarkEnd w:id="497"/>
    <w:bookmarkStart w:name="z451" w:id="498"/>
    <w:p>
      <w:pPr>
        <w:spacing w:after="0"/>
        <w:ind w:left="0"/>
        <w:jc w:val="both"/>
      </w:pPr>
      <w:r>
        <w:rPr>
          <w:rFonts w:ascii="Times New Roman"/>
          <w:b w:val="false"/>
          <w:i w:val="false"/>
          <w:color w:val="000000"/>
          <w:sz w:val="28"/>
        </w:rPr>
        <w:t>
      396. Категорию условий хранения устанавливают в технических условиях на конкретное оборудование.</w:t>
      </w:r>
    </w:p>
    <w:bookmarkEnd w:id="498"/>
    <w:bookmarkStart w:name="z452" w:id="499"/>
    <w:p>
      <w:pPr>
        <w:spacing w:after="0"/>
        <w:ind w:left="0"/>
        <w:jc w:val="both"/>
      </w:pPr>
      <w:r>
        <w:rPr>
          <w:rFonts w:ascii="Times New Roman"/>
          <w:b w:val="false"/>
          <w:i w:val="false"/>
          <w:color w:val="000000"/>
          <w:sz w:val="28"/>
        </w:rPr>
        <w:t>
      397. Газосварочное оборудование хранится в сухих, закрытых помещениях.</w:t>
      </w:r>
    </w:p>
    <w:bookmarkEnd w:id="499"/>
    <w:bookmarkStart w:name="z453" w:id="500"/>
    <w:p>
      <w:pPr>
        <w:spacing w:after="0"/>
        <w:ind w:left="0"/>
        <w:jc w:val="left"/>
      </w:pPr>
      <w:r>
        <w:rPr>
          <w:rFonts w:ascii="Times New Roman"/>
          <w:b/>
          <w:i w:val="false"/>
          <w:color w:val="000000"/>
        </w:rPr>
        <w:t xml:space="preserve"> Параграф 6. Пика к отбойному молотку</w:t>
      </w:r>
    </w:p>
    <w:bookmarkEnd w:id="500"/>
    <w:bookmarkStart w:name="z454" w:id="501"/>
    <w:p>
      <w:pPr>
        <w:spacing w:after="0"/>
        <w:ind w:left="0"/>
        <w:jc w:val="both"/>
      </w:pPr>
      <w:r>
        <w:rPr>
          <w:rFonts w:ascii="Times New Roman"/>
          <w:b w:val="false"/>
          <w:i w:val="false"/>
          <w:color w:val="000000"/>
          <w:sz w:val="28"/>
        </w:rPr>
        <w:t>
      398. Пики для отбойного молотка используются для разрушения крепких и особо крепких материалов. Существуют различные виды пик для выполнения различных видов работ: пика-острая, пика-острая усиленная, пика-зубило, пика-лопатка.</w:t>
      </w:r>
    </w:p>
    <w:bookmarkEnd w:id="501"/>
    <w:bookmarkStart w:name="z455" w:id="502"/>
    <w:p>
      <w:pPr>
        <w:spacing w:after="0"/>
        <w:ind w:left="0"/>
        <w:jc w:val="both"/>
      </w:pPr>
      <w:r>
        <w:rPr>
          <w:rFonts w:ascii="Times New Roman"/>
          <w:b w:val="false"/>
          <w:i w:val="false"/>
          <w:color w:val="000000"/>
          <w:sz w:val="28"/>
        </w:rPr>
        <w:t>
      399. Основное предназначение пики для отбойного молотка – направленное кратковременное ударное воздействие, их изготавливают по технологии поперечно-клиновой прокатки, обеспечивающей производство высококачественного инструмента. Главным преимуществом данного способа производства является то, что для полного цикла изготовления применяется только один нагрев заготовки для формирования изделия, остаточное тепло служит для термообработки.</w:t>
      </w:r>
    </w:p>
    <w:bookmarkEnd w:id="502"/>
    <w:bookmarkStart w:name="z456" w:id="503"/>
    <w:p>
      <w:pPr>
        <w:spacing w:after="0"/>
        <w:ind w:left="0"/>
        <w:jc w:val="both"/>
      </w:pPr>
      <w:r>
        <w:rPr>
          <w:rFonts w:ascii="Times New Roman"/>
          <w:b w:val="false"/>
          <w:i w:val="false"/>
          <w:color w:val="000000"/>
          <w:sz w:val="28"/>
        </w:rPr>
        <w:t>
      400. Пика для отбойного молотка – деталь испытывающая наибольшую нагрузку. Исходя из этого и требования к пике предъявляются изначально высокие.</w:t>
      </w:r>
    </w:p>
    <w:bookmarkEnd w:id="503"/>
    <w:bookmarkStart w:name="z457" w:id="504"/>
    <w:p>
      <w:pPr>
        <w:spacing w:after="0"/>
        <w:ind w:left="0"/>
        <w:jc w:val="both"/>
      </w:pPr>
      <w:r>
        <w:rPr>
          <w:rFonts w:ascii="Times New Roman"/>
          <w:b w:val="false"/>
          <w:i w:val="false"/>
          <w:color w:val="000000"/>
          <w:sz w:val="28"/>
        </w:rPr>
        <w:t>
      401. Виды пик:</w:t>
      </w:r>
    </w:p>
    <w:bookmarkEnd w:id="504"/>
    <w:p>
      <w:pPr>
        <w:spacing w:after="0"/>
        <w:ind w:left="0"/>
        <w:jc w:val="both"/>
      </w:pPr>
      <w:r>
        <w:rPr>
          <w:rFonts w:ascii="Times New Roman"/>
          <w:b w:val="false"/>
          <w:i w:val="false"/>
          <w:color w:val="000000"/>
          <w:sz w:val="28"/>
        </w:rPr>
        <w:t>
      1) пика острая (другие названия пика-ломик, пика П-11), предназначена для разрушения особо прочных материалов. Для ослабления монолитных конструкций перед демонтажем. Для рыхления сыпучих материалов для последующей обработки;</w:t>
      </w:r>
    </w:p>
    <w:p>
      <w:pPr>
        <w:spacing w:after="0"/>
        <w:ind w:left="0"/>
        <w:jc w:val="both"/>
      </w:pPr>
      <w:r>
        <w:rPr>
          <w:rFonts w:ascii="Times New Roman"/>
          <w:b w:val="false"/>
          <w:i w:val="false"/>
          <w:color w:val="000000"/>
          <w:sz w:val="28"/>
        </w:rPr>
        <w:t>
      2) пика зубило (другие названия Пика П-31), предназначена для обрубки пороков литья на металлических заготовках, зачистки бетонных оснований, штробления поверхностей, расслаивания слоистых материалов;</w:t>
      </w:r>
    </w:p>
    <w:p>
      <w:pPr>
        <w:spacing w:after="0"/>
        <w:ind w:left="0"/>
        <w:jc w:val="both"/>
      </w:pPr>
      <w:r>
        <w:rPr>
          <w:rFonts w:ascii="Times New Roman"/>
          <w:b w:val="false"/>
          <w:i w:val="false"/>
          <w:color w:val="000000"/>
          <w:sz w:val="28"/>
        </w:rPr>
        <w:t>
      3) пика – лопатка (другое название Пика П-41), назначение для вырубки ограниченных по площади проемов в материалах средней твердости, таких как кирпич, асфальт, зачистки бетонных поверхностей большой площади, очистка стен от старой штукатурки.</w:t>
      </w:r>
    </w:p>
    <w:bookmarkStart w:name="z458" w:id="505"/>
    <w:p>
      <w:pPr>
        <w:spacing w:after="0"/>
        <w:ind w:left="0"/>
        <w:jc w:val="left"/>
      </w:pPr>
      <w:r>
        <w:rPr>
          <w:rFonts w:ascii="Times New Roman"/>
          <w:b/>
          <w:i w:val="false"/>
          <w:color w:val="000000"/>
        </w:rPr>
        <w:t xml:space="preserve"> Параграф 7. Металлопрокат</w:t>
      </w:r>
    </w:p>
    <w:bookmarkEnd w:id="505"/>
    <w:p>
      <w:pPr>
        <w:spacing w:after="0"/>
        <w:ind w:left="0"/>
        <w:jc w:val="both"/>
      </w:pPr>
      <w:r>
        <w:rPr>
          <w:rFonts w:ascii="Times New Roman"/>
          <w:b w:val="false"/>
          <w:i w:val="false"/>
          <w:color w:val="000000"/>
          <w:sz w:val="28"/>
        </w:rPr>
        <w:t>
      (ГОСТ 5781, ГОСТ 7566)</w:t>
      </w:r>
    </w:p>
    <w:bookmarkStart w:name="z459" w:id="506"/>
    <w:p>
      <w:pPr>
        <w:spacing w:after="0"/>
        <w:ind w:left="0"/>
        <w:jc w:val="both"/>
      </w:pPr>
      <w:r>
        <w:rPr>
          <w:rFonts w:ascii="Times New Roman"/>
          <w:b w:val="false"/>
          <w:i w:val="false"/>
          <w:color w:val="000000"/>
          <w:sz w:val="28"/>
        </w:rPr>
        <w:t>
      402. Металлопрокат предназначен для армирования обычных и предварительно напряженных железобетонных конструкций (арматурная сталь).</w:t>
      </w:r>
    </w:p>
    <w:bookmarkEnd w:id="506"/>
    <w:bookmarkStart w:name="z460" w:id="507"/>
    <w:p>
      <w:pPr>
        <w:spacing w:after="0"/>
        <w:ind w:left="0"/>
        <w:jc w:val="both"/>
      </w:pPr>
      <w:r>
        <w:rPr>
          <w:rFonts w:ascii="Times New Roman"/>
          <w:b w:val="false"/>
          <w:i w:val="false"/>
          <w:color w:val="000000"/>
          <w:sz w:val="28"/>
        </w:rPr>
        <w:t>
      403. В части норм химического состава низколегированных сталей стандарт распространяется также на слитки, блюмсы и заготовки.</w:t>
      </w:r>
    </w:p>
    <w:bookmarkEnd w:id="507"/>
    <w:bookmarkStart w:name="z461" w:id="508"/>
    <w:p>
      <w:pPr>
        <w:spacing w:after="0"/>
        <w:ind w:left="0"/>
        <w:jc w:val="both"/>
      </w:pPr>
      <w:r>
        <w:rPr>
          <w:rFonts w:ascii="Times New Roman"/>
          <w:b w:val="false"/>
          <w:i w:val="false"/>
          <w:color w:val="000000"/>
          <w:sz w:val="28"/>
        </w:rPr>
        <w:t>
      404. Арматурную сталь принимают партиями, состоящими из профилей одного диаметра, одного класса, одной плавки-ковша и оформлением одним документом о качестве.</w:t>
      </w:r>
    </w:p>
    <w:bookmarkEnd w:id="508"/>
    <w:bookmarkStart w:name="z462" w:id="509"/>
    <w:p>
      <w:pPr>
        <w:spacing w:after="0"/>
        <w:ind w:left="0"/>
        <w:jc w:val="both"/>
      </w:pPr>
      <w:r>
        <w:rPr>
          <w:rFonts w:ascii="Times New Roman"/>
          <w:b w:val="false"/>
          <w:i w:val="false"/>
          <w:color w:val="000000"/>
          <w:sz w:val="28"/>
        </w:rPr>
        <w:t>
      405. Масса партии должна быть до 70 тонн.</w:t>
      </w:r>
    </w:p>
    <w:bookmarkEnd w:id="509"/>
    <w:bookmarkStart w:name="z463" w:id="510"/>
    <w:p>
      <w:pPr>
        <w:spacing w:after="0"/>
        <w:ind w:left="0"/>
        <w:jc w:val="both"/>
      </w:pPr>
      <w:r>
        <w:rPr>
          <w:rFonts w:ascii="Times New Roman"/>
          <w:b w:val="false"/>
          <w:i w:val="false"/>
          <w:color w:val="000000"/>
          <w:sz w:val="28"/>
        </w:rPr>
        <w:t>
      406. Допускается увеличивать массу партии до массы плавки-ковша.</w:t>
      </w:r>
    </w:p>
    <w:bookmarkEnd w:id="510"/>
    <w:bookmarkStart w:name="z464" w:id="511"/>
    <w:p>
      <w:pPr>
        <w:spacing w:after="0"/>
        <w:ind w:left="0"/>
        <w:jc w:val="both"/>
      </w:pPr>
      <w:r>
        <w:rPr>
          <w:rFonts w:ascii="Times New Roman"/>
          <w:b w:val="false"/>
          <w:i w:val="false"/>
          <w:color w:val="000000"/>
          <w:sz w:val="28"/>
        </w:rPr>
        <w:t>
      407. Маркировку наносят непосредственно на металлопродукцию, если она не подлежит упаковке, и на ярлыки, если металлопродукция упакована в пачки, мотки, рулоны, связки мотков или стопы рулонов.</w:t>
      </w:r>
    </w:p>
    <w:bookmarkEnd w:id="511"/>
    <w:p>
      <w:pPr>
        <w:spacing w:after="0"/>
        <w:ind w:left="0"/>
        <w:jc w:val="both"/>
      </w:pPr>
      <w:r>
        <w:rPr>
          <w:rFonts w:ascii="Times New Roman"/>
          <w:b w:val="false"/>
          <w:i w:val="false"/>
          <w:color w:val="000000"/>
          <w:sz w:val="28"/>
        </w:rPr>
        <w:t>
      Маркировку выполняют ударным способом – клеймением (ручным или машинным), электрографированием, наклеиванием ярлыков из водостойкой пленки, цветным лаком или несмываемым красящим составом, краской. В стандартах на металлопродукцию конкретных видов может быть установлен способ нанесения дополнительной цветной маркировки.</w:t>
      </w:r>
    </w:p>
    <w:p>
      <w:pPr>
        <w:spacing w:after="0"/>
        <w:ind w:left="0"/>
        <w:jc w:val="both"/>
      </w:pPr>
      <w:r>
        <w:rPr>
          <w:rFonts w:ascii="Times New Roman"/>
          <w:b w:val="false"/>
          <w:i w:val="false"/>
          <w:color w:val="000000"/>
          <w:sz w:val="28"/>
        </w:rPr>
        <w:t>
      На металлопродукцию, которая не подлежит упаковке, маркировку наносят на расстоянии не более 200 миллиметров от торца каждого прутка, заготовки (всех видов), полосы, листа или кромки листа либо на торце прутка, заготовки, листа или на наружном витке рулона.</w:t>
      </w:r>
    </w:p>
    <w:p>
      <w:pPr>
        <w:spacing w:after="0"/>
        <w:ind w:left="0"/>
        <w:jc w:val="both"/>
      </w:pPr>
      <w:r>
        <w:rPr>
          <w:rFonts w:ascii="Times New Roman"/>
          <w:b w:val="false"/>
          <w:i w:val="false"/>
          <w:color w:val="000000"/>
          <w:sz w:val="28"/>
        </w:rPr>
        <w:t>
      Допускается при механизированной маркировке в потоке наносить маркировку на другом расстоянии от торца металлопродукции, от торца или кромки листа, но не более 500 миллиметров.</w:t>
      </w:r>
    </w:p>
    <w:bookmarkStart w:name="z465" w:id="512"/>
    <w:p>
      <w:pPr>
        <w:spacing w:after="0"/>
        <w:ind w:left="0"/>
        <w:jc w:val="both"/>
      </w:pPr>
      <w:r>
        <w:rPr>
          <w:rFonts w:ascii="Times New Roman"/>
          <w:b w:val="false"/>
          <w:i w:val="false"/>
          <w:color w:val="000000"/>
          <w:sz w:val="28"/>
        </w:rPr>
        <w:t>
      408. На металлопродукцию, увязанную в пачки, навешивают два ярлыка, в мотки и рулоны – один. На металлопродукцию, увязанную в связки или в стопы рулонов, один ярлык навешивают на один из мотков или рулонов и один – на обвязку мотков или стопы рулонов.</w:t>
      </w:r>
    </w:p>
    <w:bookmarkEnd w:id="512"/>
    <w:bookmarkStart w:name="z466" w:id="513"/>
    <w:p>
      <w:pPr>
        <w:spacing w:after="0"/>
        <w:ind w:left="0"/>
        <w:jc w:val="both"/>
      </w:pPr>
      <w:r>
        <w:rPr>
          <w:rFonts w:ascii="Times New Roman"/>
          <w:b w:val="false"/>
          <w:i w:val="false"/>
          <w:color w:val="000000"/>
          <w:sz w:val="28"/>
        </w:rPr>
        <w:t>
      409. На ярлык, прикрепленный к каждой связке стержней, наносят принятое обозначение класса арматурной стали (например А-III) или условное обозначение класса по пределу текучести (А400).</w:t>
      </w:r>
    </w:p>
    <w:bookmarkEnd w:id="513"/>
    <w:bookmarkStart w:name="z467" w:id="514"/>
    <w:p>
      <w:pPr>
        <w:spacing w:after="0"/>
        <w:ind w:left="0"/>
        <w:jc w:val="both"/>
      </w:pPr>
      <w:r>
        <w:rPr>
          <w:rFonts w:ascii="Times New Roman"/>
          <w:b w:val="false"/>
          <w:i w:val="false"/>
          <w:color w:val="000000"/>
          <w:sz w:val="28"/>
        </w:rPr>
        <w:t>
      410. Прокат хранят в закрытых и открытых складах с навесом.</w:t>
      </w:r>
    </w:p>
    <w:bookmarkEnd w:id="514"/>
    <w:bookmarkStart w:name="z468" w:id="515"/>
    <w:p>
      <w:pPr>
        <w:spacing w:after="0"/>
        <w:ind w:left="0"/>
        <w:jc w:val="left"/>
      </w:pPr>
      <w:r>
        <w:rPr>
          <w:rFonts w:ascii="Times New Roman"/>
          <w:b/>
          <w:i w:val="false"/>
          <w:color w:val="000000"/>
        </w:rPr>
        <w:t xml:space="preserve"> Параграф 8. Доска обрезная</w:t>
      </w:r>
    </w:p>
    <w:bookmarkEnd w:id="515"/>
    <w:p>
      <w:pPr>
        <w:spacing w:after="0"/>
        <w:ind w:left="0"/>
        <w:jc w:val="both"/>
      </w:pPr>
      <w:r>
        <w:rPr>
          <w:rFonts w:ascii="Times New Roman"/>
          <w:b w:val="false"/>
          <w:i w:val="false"/>
          <w:color w:val="000000"/>
          <w:sz w:val="28"/>
        </w:rPr>
        <w:t>
      (ГОСТ 8486)</w:t>
      </w:r>
    </w:p>
    <w:bookmarkStart w:name="z469" w:id="516"/>
    <w:p>
      <w:pPr>
        <w:spacing w:after="0"/>
        <w:ind w:left="0"/>
        <w:jc w:val="both"/>
      </w:pPr>
      <w:r>
        <w:rPr>
          <w:rFonts w:ascii="Times New Roman"/>
          <w:b w:val="false"/>
          <w:i w:val="false"/>
          <w:color w:val="000000"/>
          <w:sz w:val="28"/>
        </w:rPr>
        <w:t>
      411. Доска обрезная - пиломатериалы хвойных пород, предназначена для использования в народном хозяйстве и на экспорт.</w:t>
      </w:r>
    </w:p>
    <w:bookmarkEnd w:id="516"/>
    <w:bookmarkStart w:name="z470" w:id="517"/>
    <w:p>
      <w:pPr>
        <w:spacing w:after="0"/>
        <w:ind w:left="0"/>
        <w:jc w:val="both"/>
      </w:pPr>
      <w:r>
        <w:rPr>
          <w:rFonts w:ascii="Times New Roman"/>
          <w:b w:val="false"/>
          <w:i w:val="false"/>
          <w:color w:val="000000"/>
          <w:sz w:val="28"/>
        </w:rPr>
        <w:t>
      412. Пиломатериалы должны укладываться для атмосферной сушки на специально оборудованном складе.</w:t>
      </w:r>
    </w:p>
    <w:bookmarkEnd w:id="517"/>
    <w:bookmarkStart w:name="z471" w:id="518"/>
    <w:p>
      <w:pPr>
        <w:spacing w:after="0"/>
        <w:ind w:left="0"/>
        <w:jc w:val="both"/>
      </w:pPr>
      <w:r>
        <w:rPr>
          <w:rFonts w:ascii="Times New Roman"/>
          <w:b w:val="false"/>
          <w:i w:val="false"/>
          <w:color w:val="000000"/>
          <w:sz w:val="28"/>
        </w:rPr>
        <w:t>
      413. Склад должен располагаться на проветриваемом, выровненном и сухом участке.</w:t>
      </w:r>
    </w:p>
    <w:bookmarkEnd w:id="518"/>
    <w:bookmarkStart w:name="z472" w:id="519"/>
    <w:p>
      <w:pPr>
        <w:spacing w:after="0"/>
        <w:ind w:left="0"/>
        <w:jc w:val="both"/>
      </w:pPr>
      <w:r>
        <w:rPr>
          <w:rFonts w:ascii="Times New Roman"/>
          <w:b w:val="false"/>
          <w:i w:val="false"/>
          <w:color w:val="000000"/>
          <w:sz w:val="28"/>
        </w:rPr>
        <w:t>
      414. Пиломатериалы на складе укладывают в пакетные или рядовые штабеля отдельными группами, кварталами и участками с учетом применяемого подъемно-транспортного оборудования, а также в соответствии с требованиями противопожарных норм проектирования складов лесных материалов.</w:t>
      </w:r>
    </w:p>
    <w:bookmarkEnd w:id="519"/>
    <w:bookmarkStart w:name="z473" w:id="520"/>
    <w:p>
      <w:pPr>
        <w:spacing w:after="0"/>
        <w:ind w:left="0"/>
        <w:jc w:val="both"/>
      </w:pPr>
      <w:r>
        <w:rPr>
          <w:rFonts w:ascii="Times New Roman"/>
          <w:b w:val="false"/>
          <w:i w:val="false"/>
          <w:color w:val="000000"/>
          <w:sz w:val="28"/>
        </w:rPr>
        <w:t>
      415. Штабеля в группе необходимо отделять друг от друга межштабельными разрывами. Разрывы в продольном направлении должны увеличиваться от крайних штабелей к средним. Допускаются одинаковые разрывы в продольном направлении шириной не менее 1,5 метра.</w:t>
      </w:r>
    </w:p>
    <w:bookmarkEnd w:id="520"/>
    <w:bookmarkStart w:name="z474" w:id="521"/>
    <w:p>
      <w:pPr>
        <w:spacing w:after="0"/>
        <w:ind w:left="0"/>
        <w:jc w:val="both"/>
      </w:pPr>
      <w:r>
        <w:rPr>
          <w:rFonts w:ascii="Times New Roman"/>
          <w:b w:val="false"/>
          <w:i w:val="false"/>
          <w:color w:val="000000"/>
          <w:sz w:val="28"/>
        </w:rPr>
        <w:t>
      416. Пиломатериалы, высушенные до влажности не более 22%, для длительного хранения должны укладываться в штабеля, состоящие из плотных пакетов.</w:t>
      </w:r>
    </w:p>
    <w:bookmarkEnd w:id="521"/>
    <w:bookmarkStart w:name="z475" w:id="522"/>
    <w:p>
      <w:pPr>
        <w:spacing w:after="0"/>
        <w:ind w:left="0"/>
        <w:jc w:val="both"/>
      </w:pPr>
      <w:r>
        <w:rPr>
          <w:rFonts w:ascii="Times New Roman"/>
          <w:b w:val="false"/>
          <w:i w:val="false"/>
          <w:color w:val="000000"/>
          <w:sz w:val="28"/>
        </w:rPr>
        <w:t>
      417. Пакеты и блок-пакеты сухой пилопродукции должны храниться в закрытых складах. Допускается ее хранение на открытых складах, если пакеты и блок-пакеты защищены водонепроницаемой бумагой или пленкой, или в случаях, когда штабеля пакетов и блок-пакетов закрыты крышками и боковыми щитами.</w:t>
      </w:r>
    </w:p>
    <w:bookmarkEnd w:id="522"/>
    <w:bookmarkStart w:name="z476" w:id="523"/>
    <w:p>
      <w:pPr>
        <w:spacing w:after="0"/>
        <w:ind w:left="0"/>
        <w:jc w:val="left"/>
      </w:pPr>
      <w:r>
        <w:rPr>
          <w:rFonts w:ascii="Times New Roman"/>
          <w:b/>
          <w:i w:val="false"/>
          <w:color w:val="000000"/>
        </w:rPr>
        <w:t xml:space="preserve"> Параграф 9. Шифер кровельный</w:t>
      </w:r>
    </w:p>
    <w:bookmarkEnd w:id="523"/>
    <w:p>
      <w:pPr>
        <w:spacing w:after="0"/>
        <w:ind w:left="0"/>
        <w:jc w:val="both"/>
      </w:pPr>
      <w:r>
        <w:rPr>
          <w:rFonts w:ascii="Times New Roman"/>
          <w:b w:val="false"/>
          <w:i w:val="false"/>
          <w:color w:val="000000"/>
          <w:sz w:val="28"/>
        </w:rPr>
        <w:t>
      (ГОСТ 24045)</w:t>
      </w:r>
    </w:p>
    <w:bookmarkStart w:name="z477" w:id="524"/>
    <w:p>
      <w:pPr>
        <w:spacing w:after="0"/>
        <w:ind w:left="0"/>
        <w:jc w:val="both"/>
      </w:pPr>
      <w:r>
        <w:rPr>
          <w:rFonts w:ascii="Times New Roman"/>
          <w:b w:val="false"/>
          <w:i w:val="false"/>
          <w:color w:val="000000"/>
          <w:sz w:val="28"/>
        </w:rPr>
        <w:t>
      418. Шифер кровельный - холодногнутые листовые профили с трапециевидной формой гофра, изготовляемые из оцинкованной стали на профилегибочных станах и предназначенные для применения в строительстве.</w:t>
      </w:r>
    </w:p>
    <w:bookmarkEnd w:id="524"/>
    <w:bookmarkStart w:name="z478" w:id="525"/>
    <w:p>
      <w:pPr>
        <w:spacing w:after="0"/>
        <w:ind w:left="0"/>
        <w:jc w:val="both"/>
      </w:pPr>
      <w:r>
        <w:rPr>
          <w:rFonts w:ascii="Times New Roman"/>
          <w:b w:val="false"/>
          <w:i w:val="false"/>
          <w:color w:val="000000"/>
          <w:sz w:val="28"/>
        </w:rPr>
        <w:t>
      419. Профили классифицируют по:</w:t>
      </w:r>
    </w:p>
    <w:bookmarkEnd w:id="525"/>
    <w:p>
      <w:pPr>
        <w:spacing w:after="0"/>
        <w:ind w:left="0"/>
        <w:jc w:val="both"/>
      </w:pPr>
      <w:r>
        <w:rPr>
          <w:rFonts w:ascii="Times New Roman"/>
          <w:b w:val="false"/>
          <w:i w:val="false"/>
          <w:color w:val="000000"/>
          <w:sz w:val="28"/>
        </w:rPr>
        <w:t>
      1) назначению;</w:t>
      </w:r>
    </w:p>
    <w:p>
      <w:pPr>
        <w:spacing w:after="0"/>
        <w:ind w:left="0"/>
        <w:jc w:val="both"/>
      </w:pPr>
      <w:r>
        <w:rPr>
          <w:rFonts w:ascii="Times New Roman"/>
          <w:b w:val="false"/>
          <w:i w:val="false"/>
          <w:color w:val="000000"/>
          <w:sz w:val="28"/>
        </w:rPr>
        <w:t>
      2) материалу исходной заготовки;</w:t>
      </w:r>
    </w:p>
    <w:p>
      <w:pPr>
        <w:spacing w:after="0"/>
        <w:ind w:left="0"/>
        <w:jc w:val="both"/>
      </w:pPr>
      <w:r>
        <w:rPr>
          <w:rFonts w:ascii="Times New Roman"/>
          <w:b w:val="false"/>
          <w:i w:val="false"/>
          <w:color w:val="000000"/>
          <w:sz w:val="28"/>
        </w:rPr>
        <w:t>
      3) наличию защитно-декоративного покрытия.</w:t>
      </w:r>
    </w:p>
    <w:bookmarkStart w:name="z479" w:id="526"/>
    <w:p>
      <w:pPr>
        <w:spacing w:after="0"/>
        <w:ind w:left="0"/>
        <w:jc w:val="both"/>
      </w:pPr>
      <w:r>
        <w:rPr>
          <w:rFonts w:ascii="Times New Roman"/>
          <w:b w:val="false"/>
          <w:i w:val="false"/>
          <w:color w:val="000000"/>
          <w:sz w:val="28"/>
        </w:rPr>
        <w:t>
      420. В комплект поставки профилей должны входить:</w:t>
      </w:r>
    </w:p>
    <w:bookmarkEnd w:id="526"/>
    <w:p>
      <w:pPr>
        <w:spacing w:after="0"/>
        <w:ind w:left="0"/>
        <w:jc w:val="both"/>
      </w:pPr>
      <w:r>
        <w:rPr>
          <w:rFonts w:ascii="Times New Roman"/>
          <w:b w:val="false"/>
          <w:i w:val="false"/>
          <w:color w:val="000000"/>
          <w:sz w:val="28"/>
        </w:rPr>
        <w:t>
      1) профили одного типоразмера, материала исходной заготовки, вида лакокрасочного покрытия;</w:t>
      </w:r>
    </w:p>
    <w:p>
      <w:pPr>
        <w:spacing w:after="0"/>
        <w:ind w:left="0"/>
        <w:jc w:val="both"/>
      </w:pPr>
      <w:r>
        <w:rPr>
          <w:rFonts w:ascii="Times New Roman"/>
          <w:b w:val="false"/>
          <w:i w:val="false"/>
          <w:color w:val="000000"/>
          <w:sz w:val="28"/>
        </w:rPr>
        <w:t>
      2) крепежные изделия (по согласованию потребителя с изготовителем);</w:t>
      </w:r>
    </w:p>
    <w:p>
      <w:pPr>
        <w:spacing w:after="0"/>
        <w:ind w:left="0"/>
        <w:jc w:val="both"/>
      </w:pPr>
      <w:r>
        <w:rPr>
          <w:rFonts w:ascii="Times New Roman"/>
          <w:b w:val="false"/>
          <w:i w:val="false"/>
          <w:color w:val="000000"/>
          <w:sz w:val="28"/>
        </w:rPr>
        <w:t>
      3) документ на отгружаемую продукцию.</w:t>
      </w:r>
    </w:p>
    <w:bookmarkStart w:name="z480" w:id="527"/>
    <w:p>
      <w:pPr>
        <w:spacing w:after="0"/>
        <w:ind w:left="0"/>
        <w:jc w:val="both"/>
      </w:pPr>
      <w:r>
        <w:rPr>
          <w:rFonts w:ascii="Times New Roman"/>
          <w:b w:val="false"/>
          <w:i w:val="false"/>
          <w:color w:val="000000"/>
          <w:sz w:val="28"/>
        </w:rPr>
        <w:t>
      421. Маркировку наносят на ярлык, который крепят к пакету.</w:t>
      </w:r>
    </w:p>
    <w:bookmarkEnd w:id="527"/>
    <w:bookmarkStart w:name="z481" w:id="528"/>
    <w:p>
      <w:pPr>
        <w:spacing w:after="0"/>
        <w:ind w:left="0"/>
        <w:jc w:val="both"/>
      </w:pPr>
      <w:r>
        <w:rPr>
          <w:rFonts w:ascii="Times New Roman"/>
          <w:b w:val="false"/>
          <w:i w:val="false"/>
          <w:color w:val="000000"/>
          <w:sz w:val="28"/>
        </w:rPr>
        <w:t>
      422. Маркировка должна содержать:</w:t>
      </w:r>
    </w:p>
    <w:bookmarkEnd w:id="528"/>
    <w:p>
      <w:pPr>
        <w:spacing w:after="0"/>
        <w:ind w:left="0"/>
        <w:jc w:val="both"/>
      </w:pPr>
      <w:r>
        <w:rPr>
          <w:rFonts w:ascii="Times New Roman"/>
          <w:b w:val="false"/>
          <w:i w:val="false"/>
          <w:color w:val="000000"/>
          <w:sz w:val="28"/>
        </w:rPr>
        <w:t>
      1) наименование или товарный знак предприятия-изготовителя;</w:t>
      </w:r>
    </w:p>
    <w:p>
      <w:pPr>
        <w:spacing w:after="0"/>
        <w:ind w:left="0"/>
        <w:jc w:val="both"/>
      </w:pPr>
      <w:r>
        <w:rPr>
          <w:rFonts w:ascii="Times New Roman"/>
          <w:b w:val="false"/>
          <w:i w:val="false"/>
          <w:color w:val="000000"/>
          <w:sz w:val="28"/>
        </w:rPr>
        <w:t>
      2) условное обозначение профиля;</w:t>
      </w:r>
    </w:p>
    <w:p>
      <w:pPr>
        <w:spacing w:after="0"/>
        <w:ind w:left="0"/>
        <w:jc w:val="both"/>
      </w:pPr>
      <w:r>
        <w:rPr>
          <w:rFonts w:ascii="Times New Roman"/>
          <w:b w:val="false"/>
          <w:i w:val="false"/>
          <w:color w:val="000000"/>
          <w:sz w:val="28"/>
        </w:rPr>
        <w:t>
      3) длину и число профилей в пакете;</w:t>
      </w:r>
    </w:p>
    <w:p>
      <w:pPr>
        <w:spacing w:after="0"/>
        <w:ind w:left="0"/>
        <w:jc w:val="both"/>
      </w:pPr>
      <w:r>
        <w:rPr>
          <w:rFonts w:ascii="Times New Roman"/>
          <w:b w:val="false"/>
          <w:i w:val="false"/>
          <w:color w:val="000000"/>
          <w:sz w:val="28"/>
        </w:rPr>
        <w:t>
      4) теоретическую массу пакета;</w:t>
      </w:r>
    </w:p>
    <w:p>
      <w:pPr>
        <w:spacing w:after="0"/>
        <w:ind w:left="0"/>
        <w:jc w:val="both"/>
      </w:pPr>
      <w:r>
        <w:rPr>
          <w:rFonts w:ascii="Times New Roman"/>
          <w:b w:val="false"/>
          <w:i w:val="false"/>
          <w:color w:val="000000"/>
          <w:sz w:val="28"/>
        </w:rPr>
        <w:t>
      5) номер пакета и партии;</w:t>
      </w:r>
    </w:p>
    <w:p>
      <w:pPr>
        <w:spacing w:after="0"/>
        <w:ind w:left="0"/>
        <w:jc w:val="both"/>
      </w:pPr>
      <w:r>
        <w:rPr>
          <w:rFonts w:ascii="Times New Roman"/>
          <w:b w:val="false"/>
          <w:i w:val="false"/>
          <w:color w:val="000000"/>
          <w:sz w:val="28"/>
        </w:rPr>
        <w:t>
      6) клеймо технического контроля предприятия-изготовителя.</w:t>
      </w:r>
    </w:p>
    <w:bookmarkStart w:name="z482" w:id="529"/>
    <w:p>
      <w:pPr>
        <w:spacing w:after="0"/>
        <w:ind w:left="0"/>
        <w:jc w:val="both"/>
      </w:pPr>
      <w:r>
        <w:rPr>
          <w:rFonts w:ascii="Times New Roman"/>
          <w:b w:val="false"/>
          <w:i w:val="false"/>
          <w:color w:val="000000"/>
          <w:sz w:val="28"/>
        </w:rPr>
        <w:t>
      423. Упаковка должна обеспечить сохранность профилей и защитного покрытия от механических повреждений, а также от смещения листов в пакете относительно друг друга.</w:t>
      </w:r>
    </w:p>
    <w:bookmarkEnd w:id="529"/>
    <w:bookmarkStart w:name="z483" w:id="530"/>
    <w:p>
      <w:pPr>
        <w:spacing w:after="0"/>
        <w:ind w:left="0"/>
        <w:jc w:val="both"/>
      </w:pPr>
      <w:r>
        <w:rPr>
          <w:rFonts w:ascii="Times New Roman"/>
          <w:b w:val="false"/>
          <w:i w:val="false"/>
          <w:color w:val="000000"/>
          <w:sz w:val="28"/>
        </w:rPr>
        <w:t>
      424 Качество поверхности металлического и лакокрасочного покрытия профилей определяют визуально.</w:t>
      </w:r>
    </w:p>
    <w:bookmarkEnd w:id="530"/>
    <w:bookmarkStart w:name="z484" w:id="531"/>
    <w:p>
      <w:pPr>
        <w:spacing w:after="0"/>
        <w:ind w:left="0"/>
        <w:jc w:val="both"/>
      </w:pPr>
      <w:r>
        <w:rPr>
          <w:rFonts w:ascii="Times New Roman"/>
          <w:b w:val="false"/>
          <w:i w:val="false"/>
          <w:color w:val="000000"/>
          <w:sz w:val="28"/>
        </w:rPr>
        <w:t>
      425. Пакеты при транспортировании и хранении укладывают на деревянные подкладки одинаковой толщины не менее 50 миллиметров, шириной не менее 150 миллиметров и длиной больше габаритного размера пакета не менее чем на 100 миллиметров.</w:t>
      </w:r>
    </w:p>
    <w:bookmarkEnd w:id="531"/>
    <w:p>
      <w:pPr>
        <w:spacing w:after="0"/>
        <w:ind w:left="0"/>
        <w:jc w:val="both"/>
      </w:pPr>
      <w:r>
        <w:rPr>
          <w:rFonts w:ascii="Times New Roman"/>
          <w:b w:val="false"/>
          <w:i w:val="false"/>
          <w:color w:val="000000"/>
          <w:sz w:val="28"/>
        </w:rPr>
        <w:t>
      Подкладки располагают с шагом не более 3 метров для профилей с гофрами выше 40 миллиметров и не более 2 метров – для профилей с гофрами 40 миллиметров и менее.</w:t>
      </w:r>
    </w:p>
    <w:bookmarkStart w:name="z485" w:id="532"/>
    <w:p>
      <w:pPr>
        <w:spacing w:after="0"/>
        <w:ind w:left="0"/>
        <w:jc w:val="both"/>
      </w:pPr>
      <w:r>
        <w:rPr>
          <w:rFonts w:ascii="Times New Roman"/>
          <w:b w:val="false"/>
          <w:i w:val="false"/>
          <w:color w:val="000000"/>
          <w:sz w:val="28"/>
        </w:rPr>
        <w:t>
      426. При транспортировании и хранении пакеты размещают в один ярус, причем профили плотно вставляют один в другой по всей высоте яруса.</w:t>
      </w:r>
    </w:p>
    <w:bookmarkEnd w:id="532"/>
    <w:bookmarkStart w:name="z486" w:id="533"/>
    <w:p>
      <w:pPr>
        <w:spacing w:after="0"/>
        <w:ind w:left="0"/>
        <w:jc w:val="both"/>
      </w:pPr>
      <w:r>
        <w:rPr>
          <w:rFonts w:ascii="Times New Roman"/>
          <w:b w:val="false"/>
          <w:i w:val="false"/>
          <w:color w:val="000000"/>
          <w:sz w:val="28"/>
        </w:rPr>
        <w:t>
      427. Допускается размещение транспортируемых и хранимых пакетов в два и более яруса при условии, что масса 1м</w:t>
      </w:r>
      <w:r>
        <w:rPr>
          <w:rFonts w:ascii="Times New Roman"/>
          <w:b w:val="false"/>
          <w:i w:val="false"/>
          <w:color w:val="000000"/>
          <w:vertAlign w:val="superscript"/>
        </w:rPr>
        <w:t>2</w:t>
      </w:r>
      <w:r>
        <w:rPr>
          <w:rFonts w:ascii="Times New Roman"/>
          <w:b w:val="false"/>
          <w:i w:val="false"/>
          <w:color w:val="000000"/>
          <w:sz w:val="28"/>
        </w:rPr>
        <w:t xml:space="preserve"> всех профилей, расположенных над нижним профилем, не должна превышать 3000 килограммов.</w:t>
      </w:r>
    </w:p>
    <w:bookmarkEnd w:id="533"/>
    <w:bookmarkStart w:name="z487" w:id="534"/>
    <w:p>
      <w:pPr>
        <w:spacing w:after="0"/>
        <w:ind w:left="0"/>
        <w:jc w:val="both"/>
      </w:pPr>
      <w:r>
        <w:rPr>
          <w:rFonts w:ascii="Times New Roman"/>
          <w:b w:val="false"/>
          <w:i w:val="false"/>
          <w:color w:val="000000"/>
          <w:sz w:val="28"/>
        </w:rPr>
        <w:t>
      428. Шифер кровельный хранят в закрытых и открытых складах с навесом.</w:t>
      </w:r>
    </w:p>
    <w:bookmarkEnd w:id="534"/>
    <w:bookmarkStart w:name="z488" w:id="535"/>
    <w:p>
      <w:pPr>
        <w:spacing w:after="0"/>
        <w:ind w:left="0"/>
        <w:jc w:val="left"/>
      </w:pPr>
      <w:r>
        <w:rPr>
          <w:rFonts w:ascii="Times New Roman"/>
          <w:b/>
          <w:i w:val="false"/>
          <w:color w:val="000000"/>
        </w:rPr>
        <w:t xml:space="preserve"> Параграф 10. Трубы стальные</w:t>
      </w:r>
    </w:p>
    <w:bookmarkEnd w:id="535"/>
    <w:p>
      <w:pPr>
        <w:spacing w:after="0"/>
        <w:ind w:left="0"/>
        <w:jc w:val="both"/>
      </w:pPr>
      <w:r>
        <w:rPr>
          <w:rFonts w:ascii="Times New Roman"/>
          <w:b w:val="false"/>
          <w:i w:val="false"/>
          <w:color w:val="000000"/>
          <w:sz w:val="28"/>
        </w:rPr>
        <w:t>
      (ГОСТ 8731)</w:t>
      </w:r>
    </w:p>
    <w:bookmarkStart w:name="z489" w:id="536"/>
    <w:p>
      <w:pPr>
        <w:spacing w:after="0"/>
        <w:ind w:left="0"/>
        <w:jc w:val="both"/>
      </w:pPr>
      <w:r>
        <w:rPr>
          <w:rFonts w:ascii="Times New Roman"/>
          <w:b w:val="false"/>
          <w:i w:val="false"/>
          <w:color w:val="000000"/>
          <w:sz w:val="28"/>
        </w:rPr>
        <w:t>
      429. Трубы стальные - горячедеформированные бесшовные трубы общего назначения из углеродистой и легированной стали.</w:t>
      </w:r>
    </w:p>
    <w:bookmarkEnd w:id="536"/>
    <w:bookmarkStart w:name="z490" w:id="537"/>
    <w:p>
      <w:pPr>
        <w:spacing w:after="0"/>
        <w:ind w:left="0"/>
        <w:jc w:val="both"/>
      </w:pPr>
      <w:r>
        <w:rPr>
          <w:rFonts w:ascii="Times New Roman"/>
          <w:b w:val="false"/>
          <w:i w:val="false"/>
          <w:color w:val="000000"/>
          <w:sz w:val="28"/>
        </w:rPr>
        <w:t>
      430. При хранении и складировании трубы сортируют партиями по размерам и маркам стали, предотвращающими возможность их перепутывания. Трубы должны храниться на стеллажах или площадках открытого хранения, при этом они должны иметь консервационное покрытие для категорий условий транспортирования и хранения.</w:t>
      </w:r>
    </w:p>
    <w:bookmarkEnd w:id="537"/>
    <w:bookmarkStart w:name="z491" w:id="538"/>
    <w:p>
      <w:pPr>
        <w:spacing w:after="0"/>
        <w:ind w:left="0"/>
        <w:jc w:val="both"/>
      </w:pPr>
      <w:r>
        <w:rPr>
          <w:rFonts w:ascii="Times New Roman"/>
          <w:b w:val="false"/>
          <w:i w:val="false"/>
          <w:color w:val="000000"/>
          <w:sz w:val="28"/>
        </w:rPr>
        <w:t>
      431. Тонкостенные бесшовные и электросварные, холоднотянутые, нержавеющие котельные и другие трубы специальных назначений, а также соединительные части к ним должны храниться в закрытых помещениях. Допускается хранение труб под навесом при условии защиты их от попадания атмосферных осадков.</w:t>
      </w:r>
    </w:p>
    <w:bookmarkEnd w:id="538"/>
    <w:bookmarkStart w:name="z492" w:id="539"/>
    <w:p>
      <w:pPr>
        <w:spacing w:after="0"/>
        <w:ind w:left="0"/>
        <w:jc w:val="both"/>
      </w:pPr>
      <w:r>
        <w:rPr>
          <w:rFonts w:ascii="Times New Roman"/>
          <w:b w:val="false"/>
          <w:i w:val="false"/>
          <w:color w:val="000000"/>
          <w:sz w:val="28"/>
        </w:rPr>
        <w:t>
      432. Чугунные трубы должны складироваться и храниться на стеллажах складов открытого хранения, рассортированными по размерам и классам.</w:t>
      </w:r>
    </w:p>
    <w:bookmarkEnd w:id="539"/>
    <w:bookmarkStart w:name="z493" w:id="540"/>
    <w:p>
      <w:pPr>
        <w:spacing w:after="0"/>
        <w:ind w:left="0"/>
        <w:jc w:val="both"/>
      </w:pPr>
      <w:r>
        <w:rPr>
          <w:rFonts w:ascii="Times New Roman"/>
          <w:b w:val="false"/>
          <w:i w:val="false"/>
          <w:color w:val="000000"/>
          <w:sz w:val="28"/>
        </w:rPr>
        <w:t>
      433. Нижний и последующие ряды труб укладываются на прокладки. В качестве прокладок применяют деревянные рейки, длинномерные резиновые или армированные изделия, а также стальные канаты, трубы или прокат.</w:t>
      </w:r>
    </w:p>
    <w:bookmarkEnd w:id="540"/>
    <w:bookmarkStart w:name="z494" w:id="541"/>
    <w:p>
      <w:pPr>
        <w:spacing w:after="0"/>
        <w:ind w:left="0"/>
        <w:jc w:val="both"/>
      </w:pPr>
      <w:r>
        <w:rPr>
          <w:rFonts w:ascii="Times New Roman"/>
          <w:b w:val="false"/>
          <w:i w:val="false"/>
          <w:color w:val="000000"/>
          <w:sz w:val="28"/>
        </w:rPr>
        <w:t>
      434. Раструбы в каждом ряду направляют попеременно в разные стороны.</w:t>
      </w:r>
    </w:p>
    <w:bookmarkEnd w:id="541"/>
    <w:bookmarkStart w:name="z495" w:id="542"/>
    <w:p>
      <w:pPr>
        <w:spacing w:after="0"/>
        <w:ind w:left="0"/>
        <w:jc w:val="both"/>
      </w:pPr>
      <w:r>
        <w:rPr>
          <w:rFonts w:ascii="Times New Roman"/>
          <w:b w:val="false"/>
          <w:i w:val="false"/>
          <w:color w:val="000000"/>
          <w:sz w:val="28"/>
        </w:rPr>
        <w:t>
      435. Допускается хранение труб без прокладок на специальных стеллажах, исключающих перекатывание и контакт труб.</w:t>
      </w:r>
    </w:p>
    <w:bookmarkEnd w:id="542"/>
    <w:bookmarkStart w:name="z496" w:id="543"/>
    <w:p>
      <w:pPr>
        <w:spacing w:after="0"/>
        <w:ind w:left="0"/>
        <w:jc w:val="both"/>
      </w:pPr>
      <w:r>
        <w:rPr>
          <w:rFonts w:ascii="Times New Roman"/>
          <w:b w:val="false"/>
          <w:i w:val="false"/>
          <w:color w:val="000000"/>
          <w:sz w:val="28"/>
        </w:rPr>
        <w:t>
      436. При ручной застропке труб грузозахватными приспособлениями кранов, высота штабелей труб, увязанных в пакеты, и труб диаметром свыше 600 миллиметров, не увязанных в пакеты, не должна превышать 5 метров, для труб диаметром менее 500 миллиметров, без увязки в пакеты - 4 метра.</w:t>
      </w:r>
    </w:p>
    <w:bookmarkEnd w:id="543"/>
    <w:p>
      <w:pPr>
        <w:spacing w:after="0"/>
        <w:ind w:left="0"/>
        <w:jc w:val="both"/>
      </w:pPr>
      <w:r>
        <w:rPr>
          <w:rFonts w:ascii="Times New Roman"/>
          <w:b w:val="false"/>
          <w:i w:val="false"/>
          <w:color w:val="000000"/>
          <w:sz w:val="28"/>
        </w:rPr>
        <w:t>
      При этом устанавливаются боковые опоры, предотвращающие раскатывание труб.</w:t>
      </w:r>
    </w:p>
    <w:bookmarkStart w:name="z497" w:id="544"/>
    <w:p>
      <w:pPr>
        <w:spacing w:after="0"/>
        <w:ind w:left="0"/>
        <w:jc w:val="both"/>
      </w:pPr>
      <w:r>
        <w:rPr>
          <w:rFonts w:ascii="Times New Roman"/>
          <w:b w:val="false"/>
          <w:i w:val="false"/>
          <w:color w:val="000000"/>
          <w:sz w:val="28"/>
        </w:rPr>
        <w:t>
      437. Для труб, предназначенных для изготовления деталей механической обработкой, дополнительные требования устанавливаются по согласованию изготовителя с потребителем.</w:t>
      </w:r>
    </w:p>
    <w:bookmarkEnd w:id="544"/>
    <w:bookmarkStart w:name="z498" w:id="545"/>
    <w:p>
      <w:pPr>
        <w:spacing w:after="0"/>
        <w:ind w:left="0"/>
        <w:jc w:val="left"/>
      </w:pPr>
      <w:r>
        <w:rPr>
          <w:rFonts w:ascii="Times New Roman"/>
          <w:b/>
          <w:i w:val="false"/>
          <w:color w:val="000000"/>
        </w:rPr>
        <w:t xml:space="preserve"> Параграф 11. Стекло</w:t>
      </w:r>
    </w:p>
    <w:bookmarkEnd w:id="545"/>
    <w:p>
      <w:pPr>
        <w:spacing w:after="0"/>
        <w:ind w:left="0"/>
        <w:jc w:val="both"/>
      </w:pPr>
      <w:r>
        <w:rPr>
          <w:rFonts w:ascii="Times New Roman"/>
          <w:b w:val="false"/>
          <w:i w:val="false"/>
          <w:color w:val="000000"/>
          <w:sz w:val="28"/>
        </w:rPr>
        <w:t>
      (ГОСТ 111-2001)</w:t>
      </w:r>
    </w:p>
    <w:bookmarkStart w:name="z499" w:id="546"/>
    <w:p>
      <w:pPr>
        <w:spacing w:after="0"/>
        <w:ind w:left="0"/>
        <w:jc w:val="both"/>
      </w:pPr>
      <w:r>
        <w:rPr>
          <w:rFonts w:ascii="Times New Roman"/>
          <w:b w:val="false"/>
          <w:i w:val="false"/>
          <w:color w:val="000000"/>
          <w:sz w:val="28"/>
        </w:rPr>
        <w:t>
      438. Стекло - листовое стекло, предназначенное для остекления светопрозрачных строительных конструкций, средств транспорта, мебели, а также изготовления стекол с покрытиями, зеркал, закаленных и многослойных стекол и других изделий строительного, технического и бытового назначения.</w:t>
      </w:r>
    </w:p>
    <w:bookmarkEnd w:id="546"/>
    <w:bookmarkStart w:name="z500" w:id="547"/>
    <w:p>
      <w:pPr>
        <w:spacing w:after="0"/>
        <w:ind w:left="0"/>
        <w:jc w:val="both"/>
      </w:pPr>
      <w:r>
        <w:rPr>
          <w:rFonts w:ascii="Times New Roman"/>
          <w:b w:val="false"/>
          <w:i w:val="false"/>
          <w:color w:val="000000"/>
          <w:sz w:val="28"/>
        </w:rPr>
        <w:t>
      439. Стандарт не распространяется на стекло армированное, узорчатое, окрашенное в массе, стекло с покрытием и другие виды листовых стекол со специальными свойствами.</w:t>
      </w:r>
    </w:p>
    <w:bookmarkEnd w:id="547"/>
    <w:bookmarkStart w:name="z501" w:id="548"/>
    <w:p>
      <w:pPr>
        <w:spacing w:after="0"/>
        <w:ind w:left="0"/>
        <w:jc w:val="both"/>
      </w:pPr>
      <w:r>
        <w:rPr>
          <w:rFonts w:ascii="Times New Roman"/>
          <w:b w:val="false"/>
          <w:i w:val="false"/>
          <w:color w:val="000000"/>
          <w:sz w:val="28"/>
        </w:rPr>
        <w:t>
      440. При транспортировании тара со стеклом должна быть размещена так, чтобы торцы листов стекла были расположены по направлению движения транспорта, и закреплена так, чтобы исключалась возможность ее перемещения и качания в процессе транспортирования.</w:t>
      </w:r>
    </w:p>
    <w:bookmarkEnd w:id="548"/>
    <w:bookmarkStart w:name="z502" w:id="549"/>
    <w:p>
      <w:pPr>
        <w:spacing w:after="0"/>
        <w:ind w:left="0"/>
        <w:jc w:val="both"/>
      </w:pPr>
      <w:r>
        <w:rPr>
          <w:rFonts w:ascii="Times New Roman"/>
          <w:b w:val="false"/>
          <w:i w:val="false"/>
          <w:color w:val="000000"/>
          <w:sz w:val="28"/>
        </w:rPr>
        <w:t>
      441. При транспортировании, погрузке и выгрузке стекла принимают меры, обеспечивающие его сохранность от механических повреждений и атмосферных осадков.</w:t>
      </w:r>
    </w:p>
    <w:bookmarkEnd w:id="549"/>
    <w:bookmarkStart w:name="z503" w:id="550"/>
    <w:p>
      <w:pPr>
        <w:spacing w:after="0"/>
        <w:ind w:left="0"/>
        <w:jc w:val="both"/>
      </w:pPr>
      <w:r>
        <w:rPr>
          <w:rFonts w:ascii="Times New Roman"/>
          <w:b w:val="false"/>
          <w:i w:val="false"/>
          <w:color w:val="000000"/>
          <w:sz w:val="28"/>
        </w:rPr>
        <w:t>
      442. Стекло должно храниться в закрытых, сухих, отапливаемых помещениях в распакованном виде, переложенное бумагой или другими прокладочными материалами.</w:t>
      </w:r>
    </w:p>
    <w:bookmarkEnd w:id="550"/>
    <w:bookmarkStart w:name="z504" w:id="551"/>
    <w:p>
      <w:pPr>
        <w:spacing w:after="0"/>
        <w:ind w:left="0"/>
        <w:jc w:val="both"/>
      </w:pPr>
      <w:r>
        <w:rPr>
          <w:rFonts w:ascii="Times New Roman"/>
          <w:b w:val="false"/>
          <w:i w:val="false"/>
          <w:color w:val="000000"/>
          <w:sz w:val="28"/>
        </w:rPr>
        <w:t>
      443. При хранении листы устанавливают на стеллажи или пирамиды на резиновые или войлочные подкладки в наклонном положении с углом наклона к вертикали от 5 до 15</w:t>
      </w:r>
      <w:r>
        <w:rPr>
          <w:rFonts w:ascii="Times New Roman"/>
          <w:b w:val="false"/>
          <w:i w:val="false"/>
          <w:color w:val="000000"/>
          <w:vertAlign w:val="superscript"/>
        </w:rPr>
        <w:t>о</w:t>
      </w:r>
      <w:r>
        <w:rPr>
          <w:rFonts w:ascii="Times New Roman"/>
          <w:b w:val="false"/>
          <w:i w:val="false"/>
          <w:color w:val="000000"/>
          <w:sz w:val="28"/>
        </w:rPr>
        <w:t>.</w:t>
      </w:r>
    </w:p>
    <w:bookmarkEnd w:id="551"/>
    <w:bookmarkStart w:name="z505" w:id="552"/>
    <w:p>
      <w:pPr>
        <w:spacing w:after="0"/>
        <w:ind w:left="0"/>
        <w:jc w:val="both"/>
      </w:pPr>
      <w:r>
        <w:rPr>
          <w:rFonts w:ascii="Times New Roman"/>
          <w:b w:val="false"/>
          <w:i w:val="false"/>
          <w:color w:val="000000"/>
          <w:sz w:val="28"/>
        </w:rPr>
        <w:t>
      444. Допускается хранить стекло в таре (кроме контейнеров) при условии, если тара, прокладочные, уплотняющие и упаковочные материалы не подвергались увлажнению, при выполнении остальных требований данного раздела.</w:t>
      </w:r>
    </w:p>
    <w:bookmarkEnd w:id="552"/>
    <w:bookmarkStart w:name="z506" w:id="553"/>
    <w:p>
      <w:pPr>
        <w:spacing w:after="0"/>
        <w:ind w:left="0"/>
        <w:jc w:val="both"/>
      </w:pPr>
      <w:r>
        <w:rPr>
          <w:rFonts w:ascii="Times New Roman"/>
          <w:b w:val="false"/>
          <w:i w:val="false"/>
          <w:color w:val="000000"/>
          <w:sz w:val="28"/>
        </w:rPr>
        <w:t>
      445. Гарантийный срок эксплуатации – 20 лет.</w:t>
      </w:r>
    </w:p>
    <w:bookmarkEnd w:id="553"/>
    <w:bookmarkStart w:name="z507" w:id="554"/>
    <w:p>
      <w:pPr>
        <w:spacing w:after="0"/>
        <w:ind w:left="0"/>
        <w:jc w:val="left"/>
      </w:pPr>
      <w:r>
        <w:rPr>
          <w:rFonts w:ascii="Times New Roman"/>
          <w:b/>
          <w:i w:val="false"/>
          <w:color w:val="000000"/>
        </w:rPr>
        <w:t xml:space="preserve"> Параграф 12. Железо кровельное (ГОСТ 24045)</w:t>
      </w:r>
    </w:p>
    <w:bookmarkEnd w:id="554"/>
    <w:p>
      <w:pPr>
        <w:spacing w:after="0"/>
        <w:ind w:left="0"/>
        <w:jc w:val="both"/>
      </w:pPr>
      <w:r>
        <w:rPr>
          <w:rFonts w:ascii="Times New Roman"/>
          <w:b w:val="false"/>
          <w:i w:val="false"/>
          <w:color w:val="ff0000"/>
          <w:sz w:val="28"/>
        </w:rPr>
        <w:t xml:space="preserve">
      Сноска. Параграф 12 исключен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6" w:id="555"/>
    <w:p>
      <w:pPr>
        <w:spacing w:after="0"/>
        <w:ind w:left="0"/>
        <w:jc w:val="left"/>
      </w:pPr>
      <w:r>
        <w:rPr>
          <w:rFonts w:ascii="Times New Roman"/>
          <w:b/>
          <w:i w:val="false"/>
          <w:color w:val="000000"/>
        </w:rPr>
        <w:t xml:space="preserve"> Параграф 13. Лопаты</w:t>
      </w:r>
    </w:p>
    <w:bookmarkEnd w:id="555"/>
    <w:p>
      <w:pPr>
        <w:spacing w:after="0"/>
        <w:ind w:left="0"/>
        <w:jc w:val="both"/>
      </w:pPr>
      <w:r>
        <w:rPr>
          <w:rFonts w:ascii="Times New Roman"/>
          <w:b w:val="false"/>
          <w:i w:val="false"/>
          <w:color w:val="000000"/>
          <w:sz w:val="28"/>
        </w:rPr>
        <w:t>
      (ГОСТ 19596)</w:t>
      </w:r>
    </w:p>
    <w:bookmarkStart w:name="z517" w:id="556"/>
    <w:p>
      <w:pPr>
        <w:spacing w:after="0"/>
        <w:ind w:left="0"/>
        <w:jc w:val="both"/>
      </w:pPr>
      <w:r>
        <w:rPr>
          <w:rFonts w:ascii="Times New Roman"/>
          <w:b w:val="false"/>
          <w:i w:val="false"/>
          <w:color w:val="000000"/>
          <w:sz w:val="28"/>
        </w:rPr>
        <w:t>
      454. Лопаты предназначены для производства строительных, садово-огородных и погрузочно-разгрузочных работ.</w:t>
      </w:r>
    </w:p>
    <w:bookmarkEnd w:id="556"/>
    <w:bookmarkStart w:name="z518" w:id="557"/>
    <w:p>
      <w:pPr>
        <w:spacing w:after="0"/>
        <w:ind w:left="0"/>
        <w:jc w:val="both"/>
      </w:pPr>
      <w:r>
        <w:rPr>
          <w:rFonts w:ascii="Times New Roman"/>
          <w:b w:val="false"/>
          <w:i w:val="false"/>
          <w:color w:val="000000"/>
          <w:sz w:val="28"/>
        </w:rPr>
        <w:t>
      455. Транспортирование лопат проводят транспортом любого вида в крытых транспортных средствах или универсальных контейнерах в соответствии с нормами перевозок, действующими на конкретном виде транспорта.</w:t>
      </w:r>
    </w:p>
    <w:bookmarkEnd w:id="557"/>
    <w:bookmarkStart w:name="z519" w:id="558"/>
    <w:p>
      <w:pPr>
        <w:spacing w:after="0"/>
        <w:ind w:left="0"/>
        <w:jc w:val="both"/>
      </w:pPr>
      <w:r>
        <w:rPr>
          <w:rFonts w:ascii="Times New Roman"/>
          <w:b w:val="false"/>
          <w:i w:val="false"/>
          <w:color w:val="000000"/>
          <w:sz w:val="28"/>
        </w:rPr>
        <w:t>
      456. Гарантийный срок эксплуатации лопат – 12 месяцев с момента реализации через розничную торговую сеть, а для лопат внерыночного потребления с момента получения потребителем.</w:t>
      </w:r>
    </w:p>
    <w:bookmarkEnd w:id="558"/>
    <w:bookmarkStart w:name="z520" w:id="559"/>
    <w:p>
      <w:pPr>
        <w:spacing w:after="0"/>
        <w:ind w:left="0"/>
        <w:jc w:val="both"/>
      </w:pPr>
      <w:r>
        <w:rPr>
          <w:rFonts w:ascii="Times New Roman"/>
          <w:b w:val="false"/>
          <w:i w:val="false"/>
          <w:color w:val="000000"/>
          <w:sz w:val="28"/>
        </w:rPr>
        <w:t>
      457. Лопаты упаковывают в бумагу по ГОСТ 8273-75 в связки в количестве не более 5 штук.</w:t>
      </w:r>
    </w:p>
    <w:bookmarkEnd w:id="559"/>
    <w:bookmarkStart w:name="z521" w:id="560"/>
    <w:p>
      <w:pPr>
        <w:spacing w:after="0"/>
        <w:ind w:left="0"/>
        <w:jc w:val="both"/>
      </w:pPr>
      <w:r>
        <w:rPr>
          <w:rFonts w:ascii="Times New Roman"/>
          <w:b w:val="false"/>
          <w:i w:val="false"/>
          <w:color w:val="000000"/>
          <w:sz w:val="28"/>
        </w:rPr>
        <w:t>
      458. Полотна лопат одного типа и размера без черенков по 5-10 штук должны быть увязаны стальной проволокой или стальной лентой или скреплены термоусадочной пленкой.</w:t>
      </w:r>
    </w:p>
    <w:bookmarkEnd w:id="560"/>
    <w:bookmarkStart w:name="z522" w:id="561"/>
    <w:p>
      <w:pPr>
        <w:spacing w:after="0"/>
        <w:ind w:left="0"/>
        <w:jc w:val="both"/>
      </w:pPr>
      <w:r>
        <w:rPr>
          <w:rFonts w:ascii="Times New Roman"/>
          <w:b w:val="false"/>
          <w:i w:val="false"/>
          <w:color w:val="000000"/>
          <w:sz w:val="28"/>
        </w:rPr>
        <w:t>
      459. Черенки лопат без полотен упаковывают в связки, при этом крепеж упакован в отдельные пакеты и прикреплен к связке черенков. Масса связки не должна превышать 15 килограммов брутто.</w:t>
      </w:r>
    </w:p>
    <w:bookmarkEnd w:id="561"/>
    <w:bookmarkStart w:name="z523" w:id="562"/>
    <w:p>
      <w:pPr>
        <w:spacing w:after="0"/>
        <w:ind w:left="0"/>
        <w:jc w:val="both"/>
      </w:pPr>
      <w:r>
        <w:rPr>
          <w:rFonts w:ascii="Times New Roman"/>
          <w:b w:val="false"/>
          <w:i w:val="false"/>
          <w:color w:val="000000"/>
          <w:sz w:val="28"/>
        </w:rPr>
        <w:t>
      460. Допускается упаковка лопат, полотен и черенков в термоусадочную пленку без обертывания бумагой.</w:t>
      </w:r>
    </w:p>
    <w:bookmarkEnd w:id="562"/>
    <w:bookmarkStart w:name="z524" w:id="563"/>
    <w:p>
      <w:pPr>
        <w:spacing w:after="0"/>
        <w:ind w:left="0"/>
        <w:jc w:val="both"/>
      </w:pPr>
      <w:r>
        <w:rPr>
          <w:rFonts w:ascii="Times New Roman"/>
          <w:b w:val="false"/>
          <w:i w:val="false"/>
          <w:color w:val="000000"/>
          <w:sz w:val="28"/>
        </w:rPr>
        <w:t>
      461. По согласованию с потребителем допускается другая упаковка, обеспечивающая сохранность лопат от механических повреждений и коррозии во время транспортирования и хранения.</w:t>
      </w:r>
    </w:p>
    <w:bookmarkEnd w:id="563"/>
    <w:bookmarkStart w:name="z525" w:id="564"/>
    <w:p>
      <w:pPr>
        <w:spacing w:after="0"/>
        <w:ind w:left="0"/>
        <w:jc w:val="both"/>
      </w:pPr>
      <w:r>
        <w:rPr>
          <w:rFonts w:ascii="Times New Roman"/>
          <w:b w:val="false"/>
          <w:i w:val="false"/>
          <w:color w:val="000000"/>
          <w:sz w:val="28"/>
        </w:rPr>
        <w:t>
      462. Лопаты хранят в закрытых складских помещениях или под навесом.</w:t>
      </w:r>
    </w:p>
    <w:bookmarkEnd w:id="564"/>
    <w:bookmarkStart w:name="z526" w:id="565"/>
    <w:p>
      <w:pPr>
        <w:spacing w:after="0"/>
        <w:ind w:left="0"/>
        <w:jc w:val="left"/>
      </w:pPr>
      <w:r>
        <w:rPr>
          <w:rFonts w:ascii="Times New Roman"/>
          <w:b/>
          <w:i w:val="false"/>
          <w:color w:val="000000"/>
        </w:rPr>
        <w:t xml:space="preserve"> Параграф 14. Лом</w:t>
      </w:r>
    </w:p>
    <w:bookmarkEnd w:id="565"/>
    <w:p>
      <w:pPr>
        <w:spacing w:after="0"/>
        <w:ind w:left="0"/>
        <w:jc w:val="both"/>
      </w:pPr>
      <w:r>
        <w:rPr>
          <w:rFonts w:ascii="Times New Roman"/>
          <w:b w:val="false"/>
          <w:i w:val="false"/>
          <w:color w:val="000000"/>
          <w:sz w:val="28"/>
        </w:rPr>
        <w:t>
      (ГОСТ 1405)</w:t>
      </w:r>
    </w:p>
    <w:bookmarkStart w:name="z527" w:id="566"/>
    <w:p>
      <w:pPr>
        <w:spacing w:after="0"/>
        <w:ind w:left="0"/>
        <w:jc w:val="both"/>
      </w:pPr>
      <w:r>
        <w:rPr>
          <w:rFonts w:ascii="Times New Roman"/>
          <w:b w:val="false"/>
          <w:i w:val="false"/>
          <w:color w:val="000000"/>
          <w:sz w:val="28"/>
        </w:rPr>
        <w:t>
      463. Стальные ломы, применяются в строительстве при производстве строительно-монтажных, такелажных и других работ.</w:t>
      </w:r>
    </w:p>
    <w:bookmarkEnd w:id="566"/>
    <w:bookmarkStart w:name="z528" w:id="567"/>
    <w:p>
      <w:pPr>
        <w:spacing w:after="0"/>
        <w:ind w:left="0"/>
        <w:jc w:val="both"/>
      </w:pPr>
      <w:r>
        <w:rPr>
          <w:rFonts w:ascii="Times New Roman"/>
          <w:b w:val="false"/>
          <w:i w:val="false"/>
          <w:color w:val="000000"/>
          <w:sz w:val="28"/>
        </w:rPr>
        <w:t>
      464. Ломы в зависимости от назначения должны изготовляться следующих типов:</w:t>
      </w:r>
    </w:p>
    <w:bookmarkEnd w:id="567"/>
    <w:p>
      <w:pPr>
        <w:spacing w:after="0"/>
        <w:ind w:left="0"/>
        <w:jc w:val="both"/>
      </w:pPr>
      <w:r>
        <w:rPr>
          <w:rFonts w:ascii="Times New Roman"/>
          <w:b w:val="false"/>
          <w:i w:val="false"/>
          <w:color w:val="000000"/>
          <w:sz w:val="28"/>
        </w:rPr>
        <w:t>
      1) лом-гвоздодер – для выдергивания гвоздей при производстве опалубочных и плотничных работ;</w:t>
      </w:r>
    </w:p>
    <w:p>
      <w:pPr>
        <w:spacing w:after="0"/>
        <w:ind w:left="0"/>
        <w:jc w:val="both"/>
      </w:pPr>
      <w:r>
        <w:rPr>
          <w:rFonts w:ascii="Times New Roman"/>
          <w:b w:val="false"/>
          <w:i w:val="false"/>
          <w:color w:val="000000"/>
          <w:sz w:val="28"/>
        </w:rPr>
        <w:t>
      2) лом монтажный – для смещения и установки элементов сборных строительных конструкций при монтаже зданий и сооружений и при производстве такелажных работ.</w:t>
      </w:r>
    </w:p>
    <w:bookmarkStart w:name="z529" w:id="568"/>
    <w:p>
      <w:pPr>
        <w:spacing w:after="0"/>
        <w:ind w:left="0"/>
        <w:jc w:val="both"/>
      </w:pPr>
      <w:r>
        <w:rPr>
          <w:rFonts w:ascii="Times New Roman"/>
          <w:b w:val="false"/>
          <w:i w:val="false"/>
          <w:color w:val="000000"/>
          <w:sz w:val="28"/>
        </w:rPr>
        <w:t>
      465. На поверхности каждого лома наносят:</w:t>
      </w:r>
    </w:p>
    <w:bookmarkEnd w:id="568"/>
    <w:p>
      <w:pPr>
        <w:spacing w:after="0"/>
        <w:ind w:left="0"/>
        <w:jc w:val="both"/>
      </w:pPr>
      <w:r>
        <w:rPr>
          <w:rFonts w:ascii="Times New Roman"/>
          <w:b w:val="false"/>
          <w:i w:val="false"/>
          <w:color w:val="000000"/>
          <w:sz w:val="28"/>
        </w:rPr>
        <w:t>
      1) товарный знак предприятия-изготовителя;</w:t>
      </w:r>
    </w:p>
    <w:p>
      <w:pPr>
        <w:spacing w:after="0"/>
        <w:ind w:left="0"/>
        <w:jc w:val="both"/>
      </w:pPr>
      <w:r>
        <w:rPr>
          <w:rFonts w:ascii="Times New Roman"/>
          <w:b w:val="false"/>
          <w:i w:val="false"/>
          <w:color w:val="000000"/>
          <w:sz w:val="28"/>
        </w:rPr>
        <w:t>
      2) тип или типоразмер лома.</w:t>
      </w:r>
    </w:p>
    <w:bookmarkStart w:name="z530" w:id="569"/>
    <w:p>
      <w:pPr>
        <w:spacing w:after="0"/>
        <w:ind w:left="0"/>
        <w:jc w:val="both"/>
      </w:pPr>
      <w:r>
        <w:rPr>
          <w:rFonts w:ascii="Times New Roman"/>
          <w:b w:val="false"/>
          <w:i w:val="false"/>
          <w:color w:val="000000"/>
          <w:sz w:val="28"/>
        </w:rPr>
        <w:t>
      466. Ломы одного типоразмера укладывают в пачки и стальной низкоуглеродистой проволокой, где связывают не менее чем в двух местах.</w:t>
      </w:r>
    </w:p>
    <w:bookmarkEnd w:id="569"/>
    <w:bookmarkStart w:name="z531" w:id="570"/>
    <w:p>
      <w:pPr>
        <w:spacing w:after="0"/>
        <w:ind w:left="0"/>
        <w:jc w:val="both"/>
      </w:pPr>
      <w:r>
        <w:rPr>
          <w:rFonts w:ascii="Times New Roman"/>
          <w:b w:val="false"/>
          <w:i w:val="false"/>
          <w:color w:val="000000"/>
          <w:sz w:val="28"/>
        </w:rPr>
        <w:t>
      467. Во избежание повреждения покрытия на поверхности ломов под проволоку должна подкладываться плотная бумага. В связанных пачках ломы не должны перемещаться.</w:t>
      </w:r>
    </w:p>
    <w:bookmarkEnd w:id="570"/>
    <w:bookmarkStart w:name="z532" w:id="571"/>
    <w:p>
      <w:pPr>
        <w:spacing w:after="0"/>
        <w:ind w:left="0"/>
        <w:jc w:val="both"/>
      </w:pPr>
      <w:r>
        <w:rPr>
          <w:rFonts w:ascii="Times New Roman"/>
          <w:b w:val="false"/>
          <w:i w:val="false"/>
          <w:color w:val="000000"/>
          <w:sz w:val="28"/>
        </w:rPr>
        <w:t>
      468. По согласованию с потребителем допускается другая упаковка ломов, обеспечивающая их сохранность от механических повреждений во время транспортирования и хранения.</w:t>
      </w:r>
    </w:p>
    <w:bookmarkEnd w:id="571"/>
    <w:bookmarkStart w:name="z533" w:id="572"/>
    <w:p>
      <w:pPr>
        <w:spacing w:after="0"/>
        <w:ind w:left="0"/>
        <w:jc w:val="both"/>
      </w:pPr>
      <w:r>
        <w:rPr>
          <w:rFonts w:ascii="Times New Roman"/>
          <w:b w:val="false"/>
          <w:i w:val="false"/>
          <w:color w:val="000000"/>
          <w:sz w:val="28"/>
        </w:rPr>
        <w:t>
      469. Ломы хранятся в закрытых складских помещениях или под навесом.</w:t>
      </w:r>
    </w:p>
    <w:bookmarkEnd w:id="572"/>
    <w:bookmarkStart w:name="z534" w:id="573"/>
    <w:p>
      <w:pPr>
        <w:spacing w:after="0"/>
        <w:ind w:left="0"/>
        <w:jc w:val="left"/>
      </w:pPr>
      <w:r>
        <w:rPr>
          <w:rFonts w:ascii="Times New Roman"/>
          <w:b/>
          <w:i w:val="false"/>
          <w:color w:val="000000"/>
        </w:rPr>
        <w:t xml:space="preserve"> Параграф 15. Кирка</w:t>
      </w:r>
    </w:p>
    <w:bookmarkEnd w:id="573"/>
    <w:bookmarkStart w:name="z535" w:id="574"/>
    <w:p>
      <w:pPr>
        <w:spacing w:after="0"/>
        <w:ind w:left="0"/>
        <w:jc w:val="both"/>
      </w:pPr>
      <w:r>
        <w:rPr>
          <w:rFonts w:ascii="Times New Roman"/>
          <w:b w:val="false"/>
          <w:i w:val="false"/>
          <w:color w:val="000000"/>
          <w:sz w:val="28"/>
        </w:rPr>
        <w:t>
      470. Кирка – ручной инструмент, представляющий собой длинный плоский молот с острым лезвием на одном конце (реже на обоих), насаженный на ручку перпендикулярно ей. Второй конец молота обычно затуплен и используется как рычаг при отрывании чего-либо. Длина кирки колеблется от 20 до 130 сантиметров, длина молота от 7 до 30 сантиметров. Обычно молот делается из твердого металла, а ручка – из дерева или менее твердого и более легкого металла. Используется для добычи горных пород или для рытья туннелей, шахт.</w:t>
      </w:r>
    </w:p>
    <w:bookmarkEnd w:id="574"/>
    <w:bookmarkStart w:name="z536" w:id="575"/>
    <w:p>
      <w:pPr>
        <w:spacing w:after="0"/>
        <w:ind w:left="0"/>
        <w:jc w:val="both"/>
      </w:pPr>
      <w:r>
        <w:rPr>
          <w:rFonts w:ascii="Times New Roman"/>
          <w:b w:val="false"/>
          <w:i w:val="false"/>
          <w:color w:val="000000"/>
          <w:sz w:val="28"/>
        </w:rPr>
        <w:t>
      471. В стандартах или другой нормативно-технической документации, разработанной в соответствии с требованиями настоящего стандарта, должно быть предусмотрено нанесение транспортной маркировки и маркировки, характеризующей тару.</w:t>
      </w:r>
    </w:p>
    <w:bookmarkEnd w:id="575"/>
    <w:bookmarkStart w:name="z537" w:id="576"/>
    <w:p>
      <w:pPr>
        <w:spacing w:after="0"/>
        <w:ind w:left="0"/>
        <w:jc w:val="both"/>
      </w:pPr>
      <w:r>
        <w:rPr>
          <w:rFonts w:ascii="Times New Roman"/>
          <w:b w:val="false"/>
          <w:i w:val="false"/>
          <w:color w:val="000000"/>
          <w:sz w:val="28"/>
        </w:rPr>
        <w:t>
      472. Ящики должны храниться в закрытом складе или под навесом. Допускается хранить ящики в штабелях на прокладках с укрытием водонепроницаемым материалом (брезентом, полиэтиленовой пленкой).</w:t>
      </w:r>
    </w:p>
    <w:bookmarkEnd w:id="576"/>
    <w:bookmarkStart w:name="z538" w:id="577"/>
    <w:p>
      <w:pPr>
        <w:spacing w:after="0"/>
        <w:ind w:left="0"/>
        <w:jc w:val="both"/>
      </w:pPr>
      <w:r>
        <w:rPr>
          <w:rFonts w:ascii="Times New Roman"/>
          <w:b w:val="false"/>
          <w:i w:val="false"/>
          <w:color w:val="000000"/>
          <w:sz w:val="28"/>
        </w:rPr>
        <w:t>
      473. При укладке на землю под нижний ряд подкладывают прокладки высотой не менее 100 миллиметров. Высота штабеля не должна превышать 8 метров.</w:t>
      </w:r>
    </w:p>
    <w:bookmarkEnd w:id="577"/>
    <w:bookmarkStart w:name="z539" w:id="578"/>
    <w:p>
      <w:pPr>
        <w:spacing w:after="0"/>
        <w:ind w:left="0"/>
        <w:jc w:val="both"/>
      </w:pPr>
      <w:r>
        <w:rPr>
          <w:rFonts w:ascii="Times New Roman"/>
          <w:b w:val="false"/>
          <w:i w:val="false"/>
          <w:color w:val="000000"/>
          <w:sz w:val="28"/>
        </w:rPr>
        <w:t>
      474. На каждый ящик в соответствии должна быть нанесена маркировка, характеризующая тару и содержащая: товарный знак и обозначение настоящего стандарта.</w:t>
      </w:r>
    </w:p>
    <w:bookmarkEnd w:id="578"/>
    <w:bookmarkStart w:name="z540" w:id="579"/>
    <w:p>
      <w:pPr>
        <w:spacing w:after="0"/>
        <w:ind w:left="0"/>
        <w:jc w:val="both"/>
      </w:pPr>
      <w:r>
        <w:rPr>
          <w:rFonts w:ascii="Times New Roman"/>
          <w:b w:val="false"/>
          <w:i w:val="false"/>
          <w:color w:val="000000"/>
          <w:sz w:val="28"/>
        </w:rPr>
        <w:t>
      475. Кирка хранится в закрытых складских помещениях или под навесом.</w:t>
      </w:r>
    </w:p>
    <w:bookmarkEnd w:id="579"/>
    <w:bookmarkStart w:name="z541" w:id="580"/>
    <w:p>
      <w:pPr>
        <w:spacing w:after="0"/>
        <w:ind w:left="0"/>
        <w:jc w:val="left"/>
      </w:pPr>
      <w:r>
        <w:rPr>
          <w:rFonts w:ascii="Times New Roman"/>
          <w:b/>
          <w:i w:val="false"/>
          <w:color w:val="000000"/>
        </w:rPr>
        <w:t xml:space="preserve"> Параграф 16. Кувалда</w:t>
      </w:r>
    </w:p>
    <w:bookmarkEnd w:id="580"/>
    <w:p>
      <w:pPr>
        <w:spacing w:after="0"/>
        <w:ind w:left="0"/>
        <w:jc w:val="both"/>
      </w:pPr>
      <w:r>
        <w:rPr>
          <w:rFonts w:ascii="Times New Roman"/>
          <w:b w:val="false"/>
          <w:i w:val="false"/>
          <w:color w:val="000000"/>
          <w:sz w:val="28"/>
        </w:rPr>
        <w:t>
      (ГОСТ 11401, 11435)</w:t>
      </w:r>
    </w:p>
    <w:bookmarkStart w:name="z542" w:id="581"/>
    <w:p>
      <w:pPr>
        <w:spacing w:after="0"/>
        <w:ind w:left="0"/>
        <w:jc w:val="both"/>
      </w:pPr>
      <w:r>
        <w:rPr>
          <w:rFonts w:ascii="Times New Roman"/>
          <w:b w:val="false"/>
          <w:i w:val="false"/>
          <w:color w:val="000000"/>
          <w:sz w:val="28"/>
        </w:rPr>
        <w:t>
      476. Кувалда - распространяется на кузнечные тупоносные кувалды и устанавливает конструкцию и размеры.</w:t>
      </w:r>
    </w:p>
    <w:bookmarkEnd w:id="581"/>
    <w:bookmarkStart w:name="z543" w:id="582"/>
    <w:p>
      <w:pPr>
        <w:spacing w:after="0"/>
        <w:ind w:left="0"/>
        <w:jc w:val="both"/>
      </w:pPr>
      <w:r>
        <w:rPr>
          <w:rFonts w:ascii="Times New Roman"/>
          <w:b w:val="false"/>
          <w:i w:val="false"/>
          <w:color w:val="000000"/>
          <w:sz w:val="28"/>
        </w:rPr>
        <w:t>
      477. Ящики с кувалдой транспортируют в комплектах щитов или деталей пакетами или в собранном виде.</w:t>
      </w:r>
    </w:p>
    <w:bookmarkEnd w:id="582"/>
    <w:bookmarkStart w:name="z544" w:id="583"/>
    <w:p>
      <w:pPr>
        <w:spacing w:after="0"/>
        <w:ind w:left="0"/>
        <w:jc w:val="both"/>
      </w:pPr>
      <w:r>
        <w:rPr>
          <w:rFonts w:ascii="Times New Roman"/>
          <w:b w:val="false"/>
          <w:i w:val="false"/>
          <w:color w:val="000000"/>
          <w:sz w:val="28"/>
        </w:rPr>
        <w:t>
      478. Щиты или детали ящиков подбирают отдельно: торцовые стенки, боковые стенки, дно и крышка. Планки изготовляют кратных или одинарных длин. По согласованию с потребителем допускается изготовлять доски торцовых и боковых стенок, дна и крышки кратных длин.</w:t>
      </w:r>
    </w:p>
    <w:bookmarkEnd w:id="583"/>
    <w:bookmarkStart w:name="z545" w:id="584"/>
    <w:p>
      <w:pPr>
        <w:spacing w:after="0"/>
        <w:ind w:left="0"/>
        <w:jc w:val="both"/>
      </w:pPr>
      <w:r>
        <w:rPr>
          <w:rFonts w:ascii="Times New Roman"/>
          <w:b w:val="false"/>
          <w:i w:val="false"/>
          <w:color w:val="000000"/>
          <w:sz w:val="28"/>
        </w:rPr>
        <w:t>
      479. На планки и доски кратных длин должен предусматриваться припуск 5 миллиметров на каждый пропил.</w:t>
      </w:r>
    </w:p>
    <w:bookmarkEnd w:id="584"/>
    <w:bookmarkStart w:name="z546" w:id="585"/>
    <w:p>
      <w:pPr>
        <w:spacing w:after="0"/>
        <w:ind w:left="0"/>
        <w:jc w:val="both"/>
      </w:pPr>
      <w:r>
        <w:rPr>
          <w:rFonts w:ascii="Times New Roman"/>
          <w:b w:val="false"/>
          <w:i w:val="false"/>
          <w:color w:val="000000"/>
          <w:sz w:val="28"/>
        </w:rPr>
        <w:t>
      480. Ящики должны храниться в закрытом складе или под навесом. Допускается хранить ящики в штабелях на прокладках с укрытием водонепроницаемым материалом (брезентом, полиэтиленовой пленкой).</w:t>
      </w:r>
    </w:p>
    <w:bookmarkEnd w:id="585"/>
    <w:bookmarkStart w:name="z547" w:id="586"/>
    <w:p>
      <w:pPr>
        <w:spacing w:after="0"/>
        <w:ind w:left="0"/>
        <w:jc w:val="both"/>
      </w:pPr>
      <w:r>
        <w:rPr>
          <w:rFonts w:ascii="Times New Roman"/>
          <w:b w:val="false"/>
          <w:i w:val="false"/>
          <w:color w:val="000000"/>
          <w:sz w:val="28"/>
        </w:rPr>
        <w:t>
      481. При укладке на землю под нижний ряд подкладывают прокладки высотой не менее 100 миллиметров. Высота штабеля не должна превышать 8 метров.</w:t>
      </w:r>
    </w:p>
    <w:bookmarkEnd w:id="586"/>
    <w:bookmarkStart w:name="z548" w:id="587"/>
    <w:p>
      <w:pPr>
        <w:spacing w:after="0"/>
        <w:ind w:left="0"/>
        <w:jc w:val="both"/>
      </w:pPr>
      <w:r>
        <w:rPr>
          <w:rFonts w:ascii="Times New Roman"/>
          <w:b w:val="false"/>
          <w:i w:val="false"/>
          <w:color w:val="000000"/>
          <w:sz w:val="28"/>
        </w:rPr>
        <w:t>
      482. На каждый ящик наносится маркировка, характеризующая тару и содержащая товарный знак и обозначение стандарта.</w:t>
      </w:r>
    </w:p>
    <w:bookmarkEnd w:id="587"/>
    <w:bookmarkStart w:name="z549" w:id="588"/>
    <w:p>
      <w:pPr>
        <w:spacing w:after="0"/>
        <w:ind w:left="0"/>
        <w:jc w:val="both"/>
      </w:pPr>
      <w:r>
        <w:rPr>
          <w:rFonts w:ascii="Times New Roman"/>
          <w:b w:val="false"/>
          <w:i w:val="false"/>
          <w:color w:val="000000"/>
          <w:sz w:val="28"/>
        </w:rPr>
        <w:t>
      483. Кувалда хранится в закрытых складских помещениях или под навесом.</w:t>
      </w:r>
    </w:p>
    <w:bookmarkEnd w:id="588"/>
    <w:bookmarkStart w:name="z550" w:id="589"/>
    <w:p>
      <w:pPr>
        <w:spacing w:after="0"/>
        <w:ind w:left="0"/>
        <w:jc w:val="left"/>
      </w:pPr>
      <w:r>
        <w:rPr>
          <w:rFonts w:ascii="Times New Roman"/>
          <w:b/>
          <w:i w:val="false"/>
          <w:color w:val="000000"/>
        </w:rPr>
        <w:t xml:space="preserve"> Параграф 17. Арматура трубопроводная запорная</w:t>
      </w:r>
    </w:p>
    <w:bookmarkEnd w:id="589"/>
    <w:p>
      <w:pPr>
        <w:spacing w:after="0"/>
        <w:ind w:left="0"/>
        <w:jc w:val="both"/>
      </w:pPr>
      <w:r>
        <w:rPr>
          <w:rFonts w:ascii="Times New Roman"/>
          <w:b w:val="false"/>
          <w:i w:val="false"/>
          <w:color w:val="000000"/>
          <w:sz w:val="28"/>
        </w:rPr>
        <w:t>
      (ГОСТ 9544)</w:t>
      </w:r>
    </w:p>
    <w:bookmarkStart w:name="z551" w:id="590"/>
    <w:p>
      <w:pPr>
        <w:spacing w:after="0"/>
        <w:ind w:left="0"/>
        <w:jc w:val="both"/>
      </w:pPr>
      <w:r>
        <w:rPr>
          <w:rFonts w:ascii="Times New Roman"/>
          <w:b w:val="false"/>
          <w:i w:val="false"/>
          <w:color w:val="000000"/>
          <w:sz w:val="28"/>
        </w:rPr>
        <w:t>
      484. Арматура запорная – промышленная трубопроводная арматура, предназначенная для перекрытия потока рабочей среды.</w:t>
      </w:r>
    </w:p>
    <w:bookmarkEnd w:id="590"/>
    <w:bookmarkStart w:name="z552" w:id="591"/>
    <w:p>
      <w:pPr>
        <w:spacing w:after="0"/>
        <w:ind w:left="0"/>
        <w:jc w:val="both"/>
      </w:pPr>
      <w:r>
        <w:rPr>
          <w:rFonts w:ascii="Times New Roman"/>
          <w:b w:val="false"/>
          <w:i w:val="false"/>
          <w:color w:val="000000"/>
          <w:sz w:val="28"/>
        </w:rPr>
        <w:t>
      485. ГОСТ 9544 распространяется на все типы запорной трубопроводной арматуры, на номинальное давление PH от 0,1 мегапаскаль и устанавливает нормы герметичности затворов и классы герметичности, а также соответствующие им допустимые утечки пробного вещества и требования к проведению испытаний на герметичность при приемо-сдаточных и других видах испытаний трубопроводной арматуры.</w:t>
      </w:r>
    </w:p>
    <w:bookmarkEnd w:id="591"/>
    <w:bookmarkStart w:name="z553" w:id="592"/>
    <w:p>
      <w:pPr>
        <w:spacing w:after="0"/>
        <w:ind w:left="0"/>
        <w:jc w:val="both"/>
      </w:pPr>
      <w:r>
        <w:rPr>
          <w:rFonts w:ascii="Times New Roman"/>
          <w:b w:val="false"/>
          <w:i w:val="false"/>
          <w:color w:val="000000"/>
          <w:sz w:val="28"/>
        </w:rPr>
        <w:t>
      486. Арматура трубопроводная запорная хранится в закрытых складских помещениях или под навесом.</w:t>
      </w:r>
    </w:p>
    <w:bookmarkEnd w:id="5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4" w:id="593"/>
    <w:p>
      <w:pPr>
        <w:spacing w:after="0"/>
        <w:ind w:left="0"/>
        <w:jc w:val="left"/>
      </w:pPr>
      <w:r>
        <w:rPr>
          <w:rFonts w:ascii="Times New Roman"/>
          <w:b/>
          <w:i w:val="false"/>
          <w:color w:val="000000"/>
        </w:rPr>
        <w:t xml:space="preserve"> Параграф 17-1. Агрегат сварочный с двигателем внутреннего сгорания</w:t>
      </w:r>
      <w:r>
        <w:br/>
      </w:r>
      <w:r>
        <w:rPr>
          <w:rFonts w:ascii="Times New Roman"/>
          <w:b/>
          <w:i w:val="false"/>
          <w:color w:val="000000"/>
        </w:rPr>
        <w:t>(ГОСТ 2402)</w:t>
      </w:r>
    </w:p>
    <w:bookmarkEnd w:id="593"/>
    <w:p>
      <w:pPr>
        <w:spacing w:after="0"/>
        <w:ind w:left="0"/>
        <w:jc w:val="both"/>
      </w:pPr>
      <w:r>
        <w:rPr>
          <w:rFonts w:ascii="Times New Roman"/>
          <w:b w:val="false"/>
          <w:i w:val="false"/>
          <w:color w:val="ff0000"/>
          <w:sz w:val="28"/>
        </w:rPr>
        <w:t xml:space="preserve">
      Сноска. Глава 9 дополнена параграфом 17-1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5" w:id="594"/>
    <w:p>
      <w:pPr>
        <w:spacing w:after="0"/>
        <w:ind w:left="0"/>
        <w:jc w:val="both"/>
      </w:pPr>
      <w:r>
        <w:rPr>
          <w:rFonts w:ascii="Times New Roman"/>
          <w:b w:val="false"/>
          <w:i w:val="false"/>
          <w:color w:val="000000"/>
          <w:sz w:val="28"/>
        </w:rPr>
        <w:t>
      486-1. Агрегаты изготавливаются в соответствии с требованиями ГОСТ 2402 и техническими условиями на агрегаты конкретных типов по рабочим чертежам.</w:t>
      </w:r>
    </w:p>
    <w:bookmarkEnd w:id="594"/>
    <w:bookmarkStart w:name="z1126" w:id="595"/>
    <w:p>
      <w:pPr>
        <w:spacing w:after="0"/>
        <w:ind w:left="0"/>
        <w:jc w:val="both"/>
      </w:pPr>
      <w:r>
        <w:rPr>
          <w:rFonts w:ascii="Times New Roman"/>
          <w:b w:val="false"/>
          <w:i w:val="false"/>
          <w:color w:val="000000"/>
          <w:sz w:val="28"/>
        </w:rPr>
        <w:t>
      486-2. Агрегаты имеют следующие показатели надежности:</w:t>
      </w:r>
    </w:p>
    <w:bookmarkEnd w:id="595"/>
    <w:bookmarkStart w:name="z1127" w:id="596"/>
    <w:p>
      <w:pPr>
        <w:spacing w:after="0"/>
        <w:ind w:left="0"/>
        <w:jc w:val="both"/>
      </w:pPr>
      <w:r>
        <w:rPr>
          <w:rFonts w:ascii="Times New Roman"/>
          <w:b w:val="false"/>
          <w:i w:val="false"/>
          <w:color w:val="000000"/>
          <w:sz w:val="28"/>
        </w:rPr>
        <w:t>
      средний моторесурс до первого капитального ремонта – не менее 2500 часов для агрегатов с карбюраторными двигателями и не менее 4000 часов для агрегатов с дизелями;</w:t>
      </w:r>
    </w:p>
    <w:bookmarkEnd w:id="596"/>
    <w:bookmarkStart w:name="z1128" w:id="597"/>
    <w:p>
      <w:pPr>
        <w:spacing w:after="0"/>
        <w:ind w:left="0"/>
        <w:jc w:val="both"/>
      </w:pPr>
      <w:r>
        <w:rPr>
          <w:rFonts w:ascii="Times New Roman"/>
          <w:b w:val="false"/>
          <w:i w:val="false"/>
          <w:color w:val="000000"/>
          <w:sz w:val="28"/>
        </w:rPr>
        <w:t>
      полный средний срок службы – не менее 3 лет для агрегатов с карбюраторными двигателями и не менее 4 лет для агрегатов с дизелями.</w:t>
      </w:r>
    </w:p>
    <w:bookmarkEnd w:id="597"/>
    <w:bookmarkStart w:name="z1129" w:id="598"/>
    <w:p>
      <w:pPr>
        <w:spacing w:after="0"/>
        <w:ind w:left="0"/>
        <w:jc w:val="both"/>
      </w:pPr>
      <w:r>
        <w:rPr>
          <w:rFonts w:ascii="Times New Roman"/>
          <w:b w:val="false"/>
          <w:i w:val="false"/>
          <w:color w:val="000000"/>
          <w:sz w:val="28"/>
        </w:rPr>
        <w:t>
      В технических условиях на агрегаты конкретных типов дополнительно указываются установленный ресурс до капитального ремонта, установленная безотказная наработка, а также критерии отказов и предельных состояний.</w:t>
      </w:r>
    </w:p>
    <w:bookmarkEnd w:id="598"/>
    <w:bookmarkStart w:name="z1130" w:id="599"/>
    <w:p>
      <w:pPr>
        <w:spacing w:after="0"/>
        <w:ind w:left="0"/>
        <w:jc w:val="both"/>
      </w:pPr>
      <w:r>
        <w:rPr>
          <w:rFonts w:ascii="Times New Roman"/>
          <w:b w:val="false"/>
          <w:i w:val="false"/>
          <w:color w:val="000000"/>
          <w:sz w:val="28"/>
        </w:rPr>
        <w:t>
      486-3. Требования безопасности к конструкции агрегатов по ГОСТ 12.2.007.8.</w:t>
      </w:r>
    </w:p>
    <w:bookmarkEnd w:id="599"/>
    <w:bookmarkStart w:name="z1131" w:id="600"/>
    <w:p>
      <w:pPr>
        <w:spacing w:after="0"/>
        <w:ind w:left="0"/>
        <w:jc w:val="both"/>
      </w:pPr>
      <w:r>
        <w:rPr>
          <w:rFonts w:ascii="Times New Roman"/>
          <w:b w:val="false"/>
          <w:i w:val="false"/>
          <w:color w:val="000000"/>
          <w:sz w:val="28"/>
        </w:rPr>
        <w:t>
      486-4. Для проверки соответствия агрегатов требованиям ГОСТ 2402 предприятие-изготовитель проводит приемо-сдаточные, периодические, типовые и квалификационные испытания, а также испытания на надежность.</w:t>
      </w:r>
    </w:p>
    <w:bookmarkEnd w:id="600"/>
    <w:bookmarkStart w:name="z1132" w:id="601"/>
    <w:p>
      <w:pPr>
        <w:spacing w:after="0"/>
        <w:ind w:left="0"/>
        <w:jc w:val="both"/>
      </w:pPr>
      <w:r>
        <w:rPr>
          <w:rFonts w:ascii="Times New Roman"/>
          <w:b w:val="false"/>
          <w:i w:val="false"/>
          <w:color w:val="000000"/>
          <w:sz w:val="28"/>
        </w:rPr>
        <w:t>
      486-5. Агрегаты допускается транспортировать транспортом любого вида в соответствии с правилами перевозок грузов, действующими на транспорте данного вида.</w:t>
      </w:r>
    </w:p>
    <w:bookmarkEnd w:id="601"/>
    <w:bookmarkStart w:name="z1133" w:id="602"/>
    <w:p>
      <w:pPr>
        <w:spacing w:after="0"/>
        <w:ind w:left="0"/>
        <w:jc w:val="both"/>
      </w:pPr>
      <w:r>
        <w:rPr>
          <w:rFonts w:ascii="Times New Roman"/>
          <w:b w:val="false"/>
          <w:i w:val="false"/>
          <w:color w:val="000000"/>
          <w:sz w:val="28"/>
        </w:rPr>
        <w:t>
      486-6. Изготовитель должен гарантировать соответствие агрегатов требованиям ГОСТ 2402 при соблюдении условий транспортирования, хранения и эксплуатации, установленных ГОСТ 2402 и эксплуатационной документацией.</w:t>
      </w:r>
    </w:p>
    <w:bookmarkEnd w:id="602"/>
    <w:bookmarkStart w:name="z554" w:id="603"/>
    <w:p>
      <w:pPr>
        <w:spacing w:after="0"/>
        <w:ind w:left="0"/>
        <w:jc w:val="left"/>
      </w:pPr>
      <w:r>
        <w:rPr>
          <w:rFonts w:ascii="Times New Roman"/>
          <w:b/>
          <w:i w:val="false"/>
          <w:color w:val="000000"/>
        </w:rPr>
        <w:t xml:space="preserve"> Глава 10. Постельные принадлежности и кровати</w:t>
      </w:r>
    </w:p>
    <w:bookmarkEnd w:id="603"/>
    <w:p>
      <w:pPr>
        <w:spacing w:after="0"/>
        <w:ind w:left="0"/>
        <w:jc w:val="both"/>
      </w:pPr>
      <w:r>
        <w:rPr>
          <w:rFonts w:ascii="Times New Roman"/>
          <w:b w:val="false"/>
          <w:i w:val="false"/>
          <w:color w:val="ff0000"/>
          <w:sz w:val="28"/>
        </w:rPr>
        <w:t xml:space="preserve">
      Сноска. Заголовок главы 10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5" w:id="604"/>
    <w:p>
      <w:pPr>
        <w:spacing w:after="0"/>
        <w:ind w:left="0"/>
        <w:jc w:val="left"/>
      </w:pPr>
      <w:r>
        <w:rPr>
          <w:rFonts w:ascii="Times New Roman"/>
          <w:b/>
          <w:i w:val="false"/>
          <w:color w:val="000000"/>
        </w:rPr>
        <w:t xml:space="preserve"> Параграф 1. Матрац</w:t>
      </w:r>
    </w:p>
    <w:bookmarkEnd w:id="604"/>
    <w:p>
      <w:pPr>
        <w:spacing w:after="0"/>
        <w:ind w:left="0"/>
        <w:jc w:val="both"/>
      </w:pPr>
      <w:r>
        <w:rPr>
          <w:rFonts w:ascii="Times New Roman"/>
          <w:b w:val="false"/>
          <w:i w:val="false"/>
          <w:color w:val="000000"/>
          <w:sz w:val="28"/>
        </w:rPr>
        <w:t>
      (ГОСТ 5679)</w:t>
      </w:r>
    </w:p>
    <w:bookmarkStart w:name="z556" w:id="605"/>
    <w:p>
      <w:pPr>
        <w:spacing w:after="0"/>
        <w:ind w:left="0"/>
        <w:jc w:val="both"/>
      </w:pPr>
      <w:r>
        <w:rPr>
          <w:rFonts w:ascii="Times New Roman"/>
          <w:b w:val="false"/>
          <w:i w:val="false"/>
          <w:color w:val="000000"/>
          <w:sz w:val="28"/>
        </w:rPr>
        <w:t>
      487. Матрац – настоящий стандарт распространяется на хлопчатобумажную одежную и мебельную вату, применяемую в изделиях производственно-бытового назначения и изделия для военнослужащих, выработанные с наполнителем из перо-пухового полуфабриката.</w:t>
      </w:r>
    </w:p>
    <w:bookmarkEnd w:id="605"/>
    <w:bookmarkStart w:name="z557" w:id="606"/>
    <w:p>
      <w:pPr>
        <w:spacing w:after="0"/>
        <w:ind w:left="0"/>
        <w:jc w:val="both"/>
      </w:pPr>
      <w:r>
        <w:rPr>
          <w:rFonts w:ascii="Times New Roman"/>
          <w:b w:val="false"/>
          <w:i w:val="false"/>
          <w:color w:val="000000"/>
          <w:sz w:val="28"/>
        </w:rPr>
        <w:t>
      488. Хлопчатобумажная вата должна быть изготовлена в соответствии с требованиями настоящего стандарта по технологическому режиму, утвержденному в установленном порядке.</w:t>
      </w:r>
    </w:p>
    <w:bookmarkEnd w:id="606"/>
    <w:bookmarkStart w:name="z558" w:id="607"/>
    <w:p>
      <w:pPr>
        <w:spacing w:after="0"/>
        <w:ind w:left="0"/>
        <w:jc w:val="both"/>
      </w:pPr>
      <w:r>
        <w:rPr>
          <w:rFonts w:ascii="Times New Roman"/>
          <w:b w:val="false"/>
          <w:i w:val="false"/>
          <w:color w:val="000000"/>
          <w:sz w:val="28"/>
        </w:rPr>
        <w:t>
      489.Каждая кипа ваты должна иметь маркировку цветной несмываемой краской или ярлык с указанием:</w:t>
      </w:r>
    </w:p>
    <w:bookmarkEnd w:id="607"/>
    <w:p>
      <w:pPr>
        <w:spacing w:after="0"/>
        <w:ind w:left="0"/>
        <w:jc w:val="both"/>
      </w:pPr>
      <w:r>
        <w:rPr>
          <w:rFonts w:ascii="Times New Roman"/>
          <w:b w:val="false"/>
          <w:i w:val="false"/>
          <w:color w:val="000000"/>
          <w:sz w:val="28"/>
        </w:rPr>
        <w:t>
      1) наименования предприятия-изготовителя или его товарного знака;</w:t>
      </w:r>
    </w:p>
    <w:p>
      <w:pPr>
        <w:spacing w:after="0"/>
        <w:ind w:left="0"/>
        <w:jc w:val="both"/>
      </w:pPr>
      <w:r>
        <w:rPr>
          <w:rFonts w:ascii="Times New Roman"/>
          <w:b w:val="false"/>
          <w:i w:val="false"/>
          <w:color w:val="000000"/>
          <w:sz w:val="28"/>
        </w:rPr>
        <w:t>
      2) вида ваты;</w:t>
      </w:r>
    </w:p>
    <w:p>
      <w:pPr>
        <w:spacing w:after="0"/>
        <w:ind w:left="0"/>
        <w:jc w:val="both"/>
      </w:pPr>
      <w:r>
        <w:rPr>
          <w:rFonts w:ascii="Times New Roman"/>
          <w:b w:val="false"/>
          <w:i w:val="false"/>
          <w:color w:val="000000"/>
          <w:sz w:val="28"/>
        </w:rPr>
        <w:t>
      3) массы кипы нетто (килограмм);</w:t>
      </w:r>
    </w:p>
    <w:p>
      <w:pPr>
        <w:spacing w:after="0"/>
        <w:ind w:left="0"/>
        <w:jc w:val="both"/>
      </w:pPr>
      <w:r>
        <w:rPr>
          <w:rFonts w:ascii="Times New Roman"/>
          <w:b w:val="false"/>
          <w:i w:val="false"/>
          <w:color w:val="000000"/>
          <w:sz w:val="28"/>
        </w:rPr>
        <w:t>
      4) номера партии;</w:t>
      </w:r>
    </w:p>
    <w:p>
      <w:pPr>
        <w:spacing w:after="0"/>
        <w:ind w:left="0"/>
        <w:jc w:val="both"/>
      </w:pPr>
      <w:r>
        <w:rPr>
          <w:rFonts w:ascii="Times New Roman"/>
          <w:b w:val="false"/>
          <w:i w:val="false"/>
          <w:color w:val="000000"/>
          <w:sz w:val="28"/>
        </w:rPr>
        <w:t>
      5) обозначения настоящего стандарта.</w:t>
      </w:r>
    </w:p>
    <w:bookmarkStart w:name="z559" w:id="608"/>
    <w:p>
      <w:pPr>
        <w:spacing w:after="0"/>
        <w:ind w:left="0"/>
        <w:jc w:val="both"/>
      </w:pPr>
      <w:r>
        <w:rPr>
          <w:rFonts w:ascii="Times New Roman"/>
          <w:b w:val="false"/>
          <w:i w:val="false"/>
          <w:color w:val="000000"/>
          <w:sz w:val="28"/>
        </w:rPr>
        <w:t>
      490. Изделия в упакованном виде должны храниться в крытых, сухих, вентилируемых складских помещениях на поддонах или стеллажах в соответствии с Правилами пожарной безопасности в условиях, предотвращающих воздействие атмосферных осадков и почвенной влаги.</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490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609"/>
    <w:p>
      <w:pPr>
        <w:spacing w:after="0"/>
        <w:ind w:left="0"/>
        <w:jc w:val="both"/>
      </w:pPr>
      <w:r>
        <w:rPr>
          <w:rFonts w:ascii="Times New Roman"/>
          <w:b w:val="false"/>
          <w:i w:val="false"/>
          <w:color w:val="000000"/>
          <w:sz w:val="28"/>
        </w:rPr>
        <w:t>
      491. Изделия не допускается хранить совместно с веществами, обладающими специфическим запахом.</w:t>
      </w:r>
    </w:p>
    <w:bookmarkEnd w:id="609"/>
    <w:bookmarkStart w:name="z561" w:id="610"/>
    <w:p>
      <w:pPr>
        <w:spacing w:after="0"/>
        <w:ind w:left="0"/>
        <w:jc w:val="both"/>
      </w:pPr>
      <w:r>
        <w:rPr>
          <w:rFonts w:ascii="Times New Roman"/>
          <w:b w:val="false"/>
          <w:i w:val="false"/>
          <w:color w:val="000000"/>
          <w:sz w:val="28"/>
        </w:rPr>
        <w:t>
      492. Мешки или кипы должны лежать на стеллажах, рейках.</w:t>
      </w:r>
    </w:p>
    <w:bookmarkEnd w:id="610"/>
    <w:bookmarkStart w:name="z562" w:id="611"/>
    <w:p>
      <w:pPr>
        <w:spacing w:after="0"/>
        <w:ind w:left="0"/>
        <w:jc w:val="left"/>
      </w:pPr>
      <w:r>
        <w:rPr>
          <w:rFonts w:ascii="Times New Roman"/>
          <w:b/>
          <w:i w:val="false"/>
          <w:color w:val="000000"/>
        </w:rPr>
        <w:t xml:space="preserve"> Параграф 2. Одеяло</w:t>
      </w:r>
    </w:p>
    <w:bookmarkEnd w:id="611"/>
    <w:p>
      <w:pPr>
        <w:spacing w:after="0"/>
        <w:ind w:left="0"/>
        <w:jc w:val="both"/>
      </w:pPr>
      <w:r>
        <w:rPr>
          <w:rFonts w:ascii="Times New Roman"/>
          <w:b w:val="false"/>
          <w:i w:val="false"/>
          <w:color w:val="000000"/>
          <w:sz w:val="28"/>
        </w:rPr>
        <w:t>
      (ГОСТ 9382)</w:t>
      </w:r>
    </w:p>
    <w:bookmarkStart w:name="z563" w:id="612"/>
    <w:p>
      <w:pPr>
        <w:spacing w:after="0"/>
        <w:ind w:left="0"/>
        <w:jc w:val="both"/>
      </w:pPr>
      <w:r>
        <w:rPr>
          <w:rFonts w:ascii="Times New Roman"/>
          <w:b w:val="false"/>
          <w:i w:val="false"/>
          <w:color w:val="000000"/>
          <w:sz w:val="28"/>
        </w:rPr>
        <w:t>
      493. Одеяло – настоящий стандарт распространяется на чистошерстяные и полушерстяные одеяла бытового назначения.</w:t>
      </w:r>
    </w:p>
    <w:bookmarkEnd w:id="612"/>
    <w:bookmarkStart w:name="z564" w:id="613"/>
    <w:p>
      <w:pPr>
        <w:spacing w:after="0"/>
        <w:ind w:left="0"/>
        <w:jc w:val="both"/>
      </w:pPr>
      <w:r>
        <w:rPr>
          <w:rFonts w:ascii="Times New Roman"/>
          <w:b w:val="false"/>
          <w:i w:val="false"/>
          <w:color w:val="000000"/>
          <w:sz w:val="28"/>
        </w:rPr>
        <w:t>
      494. Стандарт не распространяется на одеяла военного ассортимента. Нормированная влажность чистошерстяных одеял должна быть 13%.</w:t>
      </w:r>
    </w:p>
    <w:bookmarkEnd w:id="613"/>
    <w:bookmarkStart w:name="z565" w:id="614"/>
    <w:p>
      <w:pPr>
        <w:spacing w:after="0"/>
        <w:ind w:left="0"/>
        <w:jc w:val="both"/>
      </w:pPr>
      <w:r>
        <w:rPr>
          <w:rFonts w:ascii="Times New Roman"/>
          <w:b w:val="false"/>
          <w:i w:val="false"/>
          <w:color w:val="000000"/>
          <w:sz w:val="28"/>
        </w:rPr>
        <w:t>
      495. Одеяла должны храниться в сухом, проветриваемом помещении в соответствии с Правилами пожарной безопасности в условиях, предотвращающих загрязнение, механические повреждения и действие солнечных лучей.</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495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615"/>
    <w:p>
      <w:pPr>
        <w:spacing w:after="0"/>
        <w:ind w:left="0"/>
        <w:jc w:val="both"/>
      </w:pPr>
      <w:r>
        <w:rPr>
          <w:rFonts w:ascii="Times New Roman"/>
          <w:b w:val="false"/>
          <w:i w:val="false"/>
          <w:color w:val="000000"/>
          <w:sz w:val="28"/>
        </w:rPr>
        <w:t>
      496. Одеяла следует располагать на подтоварнике и стеллажах на расстоянии от пола не менее 20 см.</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496 - в редакции приказа Министра национальной экономики РК от 01.07.2020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616"/>
    <w:p>
      <w:pPr>
        <w:spacing w:after="0"/>
        <w:ind w:left="0"/>
        <w:jc w:val="left"/>
      </w:pPr>
      <w:r>
        <w:rPr>
          <w:rFonts w:ascii="Times New Roman"/>
          <w:b/>
          <w:i w:val="false"/>
          <w:color w:val="000000"/>
        </w:rPr>
        <w:t xml:space="preserve"> Параграф 3. Подушка</w:t>
      </w:r>
    </w:p>
    <w:bookmarkEnd w:id="616"/>
    <w:p>
      <w:pPr>
        <w:spacing w:after="0"/>
        <w:ind w:left="0"/>
        <w:jc w:val="both"/>
      </w:pPr>
      <w:r>
        <w:rPr>
          <w:rFonts w:ascii="Times New Roman"/>
          <w:b w:val="false"/>
          <w:i w:val="false"/>
          <w:color w:val="000000"/>
          <w:sz w:val="28"/>
        </w:rPr>
        <w:t>
      (ГОСТ 5679)</w:t>
      </w:r>
    </w:p>
    <w:bookmarkStart w:name="z568" w:id="617"/>
    <w:p>
      <w:pPr>
        <w:spacing w:after="0"/>
        <w:ind w:left="0"/>
        <w:jc w:val="both"/>
      </w:pPr>
      <w:r>
        <w:rPr>
          <w:rFonts w:ascii="Times New Roman"/>
          <w:b w:val="false"/>
          <w:i w:val="false"/>
          <w:color w:val="000000"/>
          <w:sz w:val="28"/>
        </w:rPr>
        <w:t>
      497. Подушка – настоящий стандарт распространяется на хлопчатобумажную одежную и мебельную вату, применяемую в изделиях производственно-бытового назначения и изделия для военнослужащих, выработанные с наполнителем из перо-пухового полуфабриката.</w:t>
      </w:r>
    </w:p>
    <w:bookmarkEnd w:id="617"/>
    <w:bookmarkStart w:name="z569" w:id="618"/>
    <w:p>
      <w:pPr>
        <w:spacing w:after="0"/>
        <w:ind w:left="0"/>
        <w:jc w:val="both"/>
      </w:pPr>
      <w:r>
        <w:rPr>
          <w:rFonts w:ascii="Times New Roman"/>
          <w:b w:val="false"/>
          <w:i w:val="false"/>
          <w:color w:val="000000"/>
          <w:sz w:val="28"/>
        </w:rPr>
        <w:t>
      498. Хлопчатобумажная вата должна быть изготовлена в соответствии с требованиями настоящего стандарта по технологическому режиму, утвержденному в установленном порядке.</w:t>
      </w:r>
    </w:p>
    <w:bookmarkEnd w:id="618"/>
    <w:bookmarkStart w:name="z570" w:id="619"/>
    <w:p>
      <w:pPr>
        <w:spacing w:after="0"/>
        <w:ind w:left="0"/>
        <w:jc w:val="both"/>
      </w:pPr>
      <w:r>
        <w:rPr>
          <w:rFonts w:ascii="Times New Roman"/>
          <w:b w:val="false"/>
          <w:i w:val="false"/>
          <w:color w:val="000000"/>
          <w:sz w:val="28"/>
        </w:rPr>
        <w:t>
      499. Каждая кипа ваты должна иметь маркировку цветной несмываемой краской или ярлык с указанием:</w:t>
      </w:r>
    </w:p>
    <w:bookmarkEnd w:id="619"/>
    <w:p>
      <w:pPr>
        <w:spacing w:after="0"/>
        <w:ind w:left="0"/>
        <w:jc w:val="both"/>
      </w:pPr>
      <w:r>
        <w:rPr>
          <w:rFonts w:ascii="Times New Roman"/>
          <w:b w:val="false"/>
          <w:i w:val="false"/>
          <w:color w:val="000000"/>
          <w:sz w:val="28"/>
        </w:rPr>
        <w:t>
      1) наименование предприятия-изготовителя или его товарного знака;</w:t>
      </w:r>
    </w:p>
    <w:p>
      <w:pPr>
        <w:spacing w:after="0"/>
        <w:ind w:left="0"/>
        <w:jc w:val="both"/>
      </w:pPr>
      <w:r>
        <w:rPr>
          <w:rFonts w:ascii="Times New Roman"/>
          <w:b w:val="false"/>
          <w:i w:val="false"/>
          <w:color w:val="000000"/>
          <w:sz w:val="28"/>
        </w:rPr>
        <w:t>
      2) вида ваты;</w:t>
      </w:r>
    </w:p>
    <w:p>
      <w:pPr>
        <w:spacing w:after="0"/>
        <w:ind w:left="0"/>
        <w:jc w:val="both"/>
      </w:pPr>
      <w:r>
        <w:rPr>
          <w:rFonts w:ascii="Times New Roman"/>
          <w:b w:val="false"/>
          <w:i w:val="false"/>
          <w:color w:val="000000"/>
          <w:sz w:val="28"/>
        </w:rPr>
        <w:t>
      3) массы кипы нетто (килограмм);</w:t>
      </w:r>
    </w:p>
    <w:p>
      <w:pPr>
        <w:spacing w:after="0"/>
        <w:ind w:left="0"/>
        <w:jc w:val="both"/>
      </w:pPr>
      <w:r>
        <w:rPr>
          <w:rFonts w:ascii="Times New Roman"/>
          <w:b w:val="false"/>
          <w:i w:val="false"/>
          <w:color w:val="000000"/>
          <w:sz w:val="28"/>
        </w:rPr>
        <w:t>
      4) номера партии;</w:t>
      </w:r>
    </w:p>
    <w:p>
      <w:pPr>
        <w:spacing w:after="0"/>
        <w:ind w:left="0"/>
        <w:jc w:val="both"/>
      </w:pPr>
      <w:r>
        <w:rPr>
          <w:rFonts w:ascii="Times New Roman"/>
          <w:b w:val="false"/>
          <w:i w:val="false"/>
          <w:color w:val="000000"/>
          <w:sz w:val="28"/>
        </w:rPr>
        <w:t>
      5) обозначения настоящего стандарта.</w:t>
      </w:r>
    </w:p>
    <w:bookmarkStart w:name="z571" w:id="620"/>
    <w:p>
      <w:pPr>
        <w:spacing w:after="0"/>
        <w:ind w:left="0"/>
        <w:jc w:val="both"/>
      </w:pPr>
      <w:r>
        <w:rPr>
          <w:rFonts w:ascii="Times New Roman"/>
          <w:b w:val="false"/>
          <w:i w:val="false"/>
          <w:color w:val="000000"/>
          <w:sz w:val="28"/>
        </w:rPr>
        <w:t>
      500. Изделия в упакованном виде должны храниться в крытых, сухих, вентилируемых складских помещениях на поддонах или стеллажах в соответствии с Правилами пожарной безопасности в условиях, предотвращающих воздействие атмосферных осадков и почвенной влаги.</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500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621"/>
    <w:p>
      <w:pPr>
        <w:spacing w:after="0"/>
        <w:ind w:left="0"/>
        <w:jc w:val="both"/>
      </w:pPr>
      <w:r>
        <w:rPr>
          <w:rFonts w:ascii="Times New Roman"/>
          <w:b w:val="false"/>
          <w:i w:val="false"/>
          <w:color w:val="000000"/>
          <w:sz w:val="28"/>
        </w:rPr>
        <w:t>
      501. Изделия не допускается хранить совместно с веществами, обладающими специфическим запахом.</w:t>
      </w:r>
    </w:p>
    <w:bookmarkEnd w:id="621"/>
    <w:bookmarkStart w:name="z573" w:id="622"/>
    <w:p>
      <w:pPr>
        <w:spacing w:after="0"/>
        <w:ind w:left="0"/>
        <w:jc w:val="both"/>
      </w:pPr>
      <w:r>
        <w:rPr>
          <w:rFonts w:ascii="Times New Roman"/>
          <w:b w:val="false"/>
          <w:i w:val="false"/>
          <w:color w:val="000000"/>
          <w:sz w:val="28"/>
        </w:rPr>
        <w:t>
      502. Мешки или кипы должны лежать на стеллажах, рейках.</w:t>
      </w:r>
    </w:p>
    <w:bookmarkEnd w:id="622"/>
    <w:bookmarkStart w:name="z574" w:id="623"/>
    <w:p>
      <w:pPr>
        <w:spacing w:after="0"/>
        <w:ind w:left="0"/>
        <w:jc w:val="both"/>
      </w:pPr>
      <w:r>
        <w:rPr>
          <w:rFonts w:ascii="Times New Roman"/>
          <w:b w:val="false"/>
          <w:i w:val="false"/>
          <w:color w:val="000000"/>
          <w:sz w:val="28"/>
        </w:rPr>
        <w:t>
      503. Гарантийный срок хранения – 1 год со дня изготовления.</w:t>
      </w:r>
    </w:p>
    <w:bookmarkEnd w:id="623"/>
    <w:bookmarkStart w:name="z575" w:id="624"/>
    <w:p>
      <w:pPr>
        <w:spacing w:after="0"/>
        <w:ind w:left="0"/>
        <w:jc w:val="left"/>
      </w:pPr>
      <w:r>
        <w:rPr>
          <w:rFonts w:ascii="Times New Roman"/>
          <w:b/>
          <w:i w:val="false"/>
          <w:color w:val="000000"/>
        </w:rPr>
        <w:t xml:space="preserve"> Параграф 4. Наволочка</w:t>
      </w:r>
    </w:p>
    <w:bookmarkEnd w:id="624"/>
    <w:p>
      <w:pPr>
        <w:spacing w:after="0"/>
        <w:ind w:left="0"/>
        <w:jc w:val="both"/>
      </w:pPr>
      <w:r>
        <w:rPr>
          <w:rFonts w:ascii="Times New Roman"/>
          <w:b w:val="false"/>
          <w:i w:val="false"/>
          <w:color w:val="000000"/>
          <w:sz w:val="28"/>
        </w:rPr>
        <w:t>
      (ГОСТ 1013)</w:t>
      </w:r>
    </w:p>
    <w:bookmarkStart w:name="z576" w:id="625"/>
    <w:p>
      <w:pPr>
        <w:spacing w:after="0"/>
        <w:ind w:left="0"/>
        <w:jc w:val="both"/>
      </w:pPr>
      <w:r>
        <w:rPr>
          <w:rFonts w:ascii="Times New Roman"/>
          <w:b w:val="false"/>
          <w:i w:val="false"/>
          <w:color w:val="000000"/>
          <w:sz w:val="28"/>
        </w:rPr>
        <w:t>
      504. Наволочка – настоящий стандарт распространяется на все виды готовых швейных изделий (постельное белье).</w:t>
      </w:r>
    </w:p>
    <w:bookmarkEnd w:id="625"/>
    <w:bookmarkStart w:name="z577" w:id="626"/>
    <w:p>
      <w:pPr>
        <w:spacing w:after="0"/>
        <w:ind w:left="0"/>
        <w:jc w:val="both"/>
      </w:pPr>
      <w:r>
        <w:rPr>
          <w:rFonts w:ascii="Times New Roman"/>
          <w:b w:val="false"/>
          <w:i w:val="false"/>
          <w:color w:val="000000"/>
          <w:sz w:val="28"/>
        </w:rPr>
        <w:t>
      505. Наволочка – постельное белье в виде чехла с застежкой или клапаном с одной стороны, надеваемое на подушку (верхняя наволочка) или наперники (нижняя наволочка) или на тюфяк.</w:t>
      </w:r>
    </w:p>
    <w:bookmarkEnd w:id="626"/>
    <w:bookmarkStart w:name="z578" w:id="627"/>
    <w:p>
      <w:pPr>
        <w:spacing w:after="0"/>
        <w:ind w:left="0"/>
        <w:jc w:val="both"/>
      </w:pPr>
      <w:r>
        <w:rPr>
          <w:rFonts w:ascii="Times New Roman"/>
          <w:b w:val="false"/>
          <w:i w:val="false"/>
          <w:color w:val="000000"/>
          <w:sz w:val="28"/>
        </w:rPr>
        <w:t>
      506. Изделия должны храниться в крытых складских помещениях и быть защищены от прямого попадания солнечных лучей и атмосферных воздействий.</w:t>
      </w:r>
    </w:p>
    <w:bookmarkEnd w:id="627"/>
    <w:bookmarkStart w:name="z579" w:id="628"/>
    <w:p>
      <w:pPr>
        <w:spacing w:after="0"/>
        <w:ind w:left="0"/>
        <w:jc w:val="both"/>
      </w:pPr>
      <w:r>
        <w:rPr>
          <w:rFonts w:ascii="Times New Roman"/>
          <w:b w:val="false"/>
          <w:i w:val="false"/>
          <w:color w:val="000000"/>
          <w:sz w:val="28"/>
        </w:rPr>
        <w:t>
      507. Изделия, транспортируемые в подвешенном или сложенном виде, должны храниться до реализации в подвешенном виде, транспортируемые в потребительской таре или связанными пачками, в бумаге или без нее, - на стеллажах.</w:t>
      </w:r>
    </w:p>
    <w:bookmarkEnd w:id="628"/>
    <w:bookmarkStart w:name="z580" w:id="629"/>
    <w:p>
      <w:pPr>
        <w:spacing w:after="0"/>
        <w:ind w:left="0"/>
        <w:jc w:val="both"/>
      </w:pPr>
      <w:r>
        <w:rPr>
          <w:rFonts w:ascii="Times New Roman"/>
          <w:b w:val="false"/>
          <w:i w:val="false"/>
          <w:color w:val="000000"/>
          <w:sz w:val="28"/>
        </w:rPr>
        <w:t>
      508. Расстояние от пола до нижней части полки стеллажа должно быть не менее 0,2 метра, от внутренних стен до изделий – не менее 0,2 метра, от отопительных приборов до изделий – не менее 1 метра, между стеллажами – не менее 0,7 метра.</w:t>
      </w:r>
    </w:p>
    <w:bookmarkEnd w:id="629"/>
    <w:bookmarkStart w:name="z581" w:id="630"/>
    <w:p>
      <w:pPr>
        <w:spacing w:after="0"/>
        <w:ind w:left="0"/>
        <w:jc w:val="both"/>
      </w:pPr>
      <w:r>
        <w:rPr>
          <w:rFonts w:ascii="Times New Roman"/>
          <w:b w:val="false"/>
          <w:i w:val="false"/>
          <w:color w:val="000000"/>
          <w:sz w:val="28"/>
        </w:rPr>
        <w:t>
      509. Для маркирования готовых изделий должны применяться:</w:t>
      </w:r>
    </w:p>
    <w:bookmarkEnd w:id="630"/>
    <w:p>
      <w:pPr>
        <w:spacing w:after="0"/>
        <w:ind w:left="0"/>
        <w:jc w:val="both"/>
      </w:pPr>
      <w:r>
        <w:rPr>
          <w:rFonts w:ascii="Times New Roman"/>
          <w:b w:val="false"/>
          <w:i w:val="false"/>
          <w:color w:val="000000"/>
          <w:sz w:val="28"/>
        </w:rPr>
        <w:t>
      1) товарный ярлык;</w:t>
      </w:r>
    </w:p>
    <w:p>
      <w:pPr>
        <w:spacing w:after="0"/>
        <w:ind w:left="0"/>
        <w:jc w:val="both"/>
      </w:pPr>
      <w:r>
        <w:rPr>
          <w:rFonts w:ascii="Times New Roman"/>
          <w:b w:val="false"/>
          <w:i w:val="false"/>
          <w:color w:val="000000"/>
          <w:sz w:val="28"/>
        </w:rPr>
        <w:t>
      2) лента с изображением товарного знака;</w:t>
      </w:r>
    </w:p>
    <w:p>
      <w:pPr>
        <w:spacing w:after="0"/>
        <w:ind w:left="0"/>
        <w:jc w:val="both"/>
      </w:pPr>
      <w:r>
        <w:rPr>
          <w:rFonts w:ascii="Times New Roman"/>
          <w:b w:val="false"/>
          <w:i w:val="false"/>
          <w:color w:val="000000"/>
          <w:sz w:val="28"/>
        </w:rPr>
        <w:t>
      3) клеймо;</w:t>
      </w:r>
    </w:p>
    <w:p>
      <w:pPr>
        <w:spacing w:after="0"/>
        <w:ind w:left="0"/>
        <w:jc w:val="both"/>
      </w:pPr>
      <w:r>
        <w:rPr>
          <w:rFonts w:ascii="Times New Roman"/>
          <w:b w:val="false"/>
          <w:i w:val="false"/>
          <w:color w:val="000000"/>
          <w:sz w:val="28"/>
        </w:rPr>
        <w:t>
      4) контрольная лента.</w:t>
      </w:r>
    </w:p>
    <w:bookmarkStart w:name="z582" w:id="631"/>
    <w:p>
      <w:pPr>
        <w:spacing w:after="0"/>
        <w:ind w:left="0"/>
        <w:jc w:val="left"/>
      </w:pPr>
      <w:r>
        <w:rPr>
          <w:rFonts w:ascii="Times New Roman"/>
          <w:b/>
          <w:i w:val="false"/>
          <w:color w:val="000000"/>
        </w:rPr>
        <w:t xml:space="preserve"> Параграф 5. Простыня</w:t>
      </w:r>
    </w:p>
    <w:bookmarkEnd w:id="631"/>
    <w:p>
      <w:pPr>
        <w:spacing w:after="0"/>
        <w:ind w:left="0"/>
        <w:jc w:val="both"/>
      </w:pPr>
      <w:r>
        <w:rPr>
          <w:rFonts w:ascii="Times New Roman"/>
          <w:b w:val="false"/>
          <w:i w:val="false"/>
          <w:color w:val="000000"/>
          <w:sz w:val="28"/>
        </w:rPr>
        <w:t>
      (ГОСТ 1013)</w:t>
      </w:r>
    </w:p>
    <w:bookmarkStart w:name="z583" w:id="632"/>
    <w:p>
      <w:pPr>
        <w:spacing w:after="0"/>
        <w:ind w:left="0"/>
        <w:jc w:val="both"/>
      </w:pPr>
      <w:r>
        <w:rPr>
          <w:rFonts w:ascii="Times New Roman"/>
          <w:b w:val="false"/>
          <w:i w:val="false"/>
          <w:color w:val="000000"/>
          <w:sz w:val="28"/>
        </w:rPr>
        <w:t>
      510. Простыня – настоящий стандарт распространяется на все виды готовых швейных изделий.</w:t>
      </w:r>
    </w:p>
    <w:bookmarkEnd w:id="632"/>
    <w:bookmarkStart w:name="z584" w:id="633"/>
    <w:p>
      <w:pPr>
        <w:spacing w:after="0"/>
        <w:ind w:left="0"/>
        <w:jc w:val="both"/>
      </w:pPr>
      <w:r>
        <w:rPr>
          <w:rFonts w:ascii="Times New Roman"/>
          <w:b w:val="false"/>
          <w:i w:val="false"/>
          <w:color w:val="000000"/>
          <w:sz w:val="28"/>
        </w:rPr>
        <w:t>
      511. Простыня – постельное белье прямоугольной формы или в виде чехла для покрытия спального места.</w:t>
      </w:r>
    </w:p>
    <w:bookmarkEnd w:id="633"/>
    <w:bookmarkStart w:name="z585" w:id="634"/>
    <w:p>
      <w:pPr>
        <w:spacing w:after="0"/>
        <w:ind w:left="0"/>
        <w:jc w:val="both"/>
      </w:pPr>
      <w:r>
        <w:rPr>
          <w:rFonts w:ascii="Times New Roman"/>
          <w:b w:val="false"/>
          <w:i w:val="false"/>
          <w:color w:val="000000"/>
          <w:sz w:val="28"/>
        </w:rPr>
        <w:t>
      512. Изделия должны храниться в крытых складских помещениях и быть защищены от прямого попадания солнечных лучей и атмосферных воздействий.</w:t>
      </w:r>
    </w:p>
    <w:bookmarkEnd w:id="634"/>
    <w:bookmarkStart w:name="z586" w:id="635"/>
    <w:p>
      <w:pPr>
        <w:spacing w:after="0"/>
        <w:ind w:left="0"/>
        <w:jc w:val="both"/>
      </w:pPr>
      <w:r>
        <w:rPr>
          <w:rFonts w:ascii="Times New Roman"/>
          <w:b w:val="false"/>
          <w:i w:val="false"/>
          <w:color w:val="000000"/>
          <w:sz w:val="28"/>
        </w:rPr>
        <w:t>
      513. Изделия, транспортируемые в подвешенном или сложенном виде, должны храниться до реализации в подвешенном виде, транспортируемые в потребительской таре или связанными пачками, в бумаге или без нее, - на стеллажах.</w:t>
      </w:r>
    </w:p>
    <w:bookmarkEnd w:id="635"/>
    <w:bookmarkStart w:name="z587" w:id="636"/>
    <w:p>
      <w:pPr>
        <w:spacing w:after="0"/>
        <w:ind w:left="0"/>
        <w:jc w:val="both"/>
      </w:pPr>
      <w:r>
        <w:rPr>
          <w:rFonts w:ascii="Times New Roman"/>
          <w:b w:val="false"/>
          <w:i w:val="false"/>
          <w:color w:val="000000"/>
          <w:sz w:val="28"/>
        </w:rPr>
        <w:t>
      514. Расстояние от пола до нижней части полки стеллажа должно быть не менее 0,2 метра, от внутренних стен до изделий – не менее 0,2 метра, от отопительных приборов до изделий – не менее 1 метра, между стеллажами – не менее 0,7 метра.</w:t>
      </w:r>
    </w:p>
    <w:bookmarkEnd w:id="636"/>
    <w:bookmarkStart w:name="z588" w:id="637"/>
    <w:p>
      <w:pPr>
        <w:spacing w:after="0"/>
        <w:ind w:left="0"/>
        <w:jc w:val="both"/>
      </w:pPr>
      <w:r>
        <w:rPr>
          <w:rFonts w:ascii="Times New Roman"/>
          <w:b w:val="false"/>
          <w:i w:val="false"/>
          <w:color w:val="000000"/>
          <w:sz w:val="28"/>
        </w:rPr>
        <w:t>
      515. Для маркирования готовых изделий должны применяться:</w:t>
      </w:r>
    </w:p>
    <w:bookmarkEnd w:id="637"/>
    <w:p>
      <w:pPr>
        <w:spacing w:after="0"/>
        <w:ind w:left="0"/>
        <w:jc w:val="both"/>
      </w:pPr>
      <w:r>
        <w:rPr>
          <w:rFonts w:ascii="Times New Roman"/>
          <w:b w:val="false"/>
          <w:i w:val="false"/>
          <w:color w:val="000000"/>
          <w:sz w:val="28"/>
        </w:rPr>
        <w:t>
      1) товарный ярлык;</w:t>
      </w:r>
    </w:p>
    <w:p>
      <w:pPr>
        <w:spacing w:after="0"/>
        <w:ind w:left="0"/>
        <w:jc w:val="both"/>
      </w:pPr>
      <w:r>
        <w:rPr>
          <w:rFonts w:ascii="Times New Roman"/>
          <w:b w:val="false"/>
          <w:i w:val="false"/>
          <w:color w:val="000000"/>
          <w:sz w:val="28"/>
        </w:rPr>
        <w:t>
      2) лента с изображением товарного знака;</w:t>
      </w:r>
    </w:p>
    <w:p>
      <w:pPr>
        <w:spacing w:after="0"/>
        <w:ind w:left="0"/>
        <w:jc w:val="both"/>
      </w:pPr>
      <w:r>
        <w:rPr>
          <w:rFonts w:ascii="Times New Roman"/>
          <w:b w:val="false"/>
          <w:i w:val="false"/>
          <w:color w:val="000000"/>
          <w:sz w:val="28"/>
        </w:rPr>
        <w:t>
      3) клеймо;</w:t>
      </w:r>
    </w:p>
    <w:p>
      <w:pPr>
        <w:spacing w:after="0"/>
        <w:ind w:left="0"/>
        <w:jc w:val="both"/>
      </w:pPr>
      <w:r>
        <w:rPr>
          <w:rFonts w:ascii="Times New Roman"/>
          <w:b w:val="false"/>
          <w:i w:val="false"/>
          <w:color w:val="000000"/>
          <w:sz w:val="28"/>
        </w:rPr>
        <w:t>
      4) контрольная лента.</w:t>
      </w:r>
    </w:p>
    <w:bookmarkStart w:name="z589" w:id="638"/>
    <w:p>
      <w:pPr>
        <w:spacing w:after="0"/>
        <w:ind w:left="0"/>
        <w:jc w:val="left"/>
      </w:pPr>
      <w:r>
        <w:rPr>
          <w:rFonts w:ascii="Times New Roman"/>
          <w:b/>
          <w:i w:val="false"/>
          <w:color w:val="000000"/>
        </w:rPr>
        <w:t xml:space="preserve"> Параграф 6. Кровать металлическая складная</w:t>
      </w:r>
    </w:p>
    <w:bookmarkEnd w:id="638"/>
    <w:p>
      <w:pPr>
        <w:spacing w:after="0"/>
        <w:ind w:left="0"/>
        <w:jc w:val="both"/>
      </w:pPr>
      <w:r>
        <w:rPr>
          <w:rFonts w:ascii="Times New Roman"/>
          <w:b w:val="false"/>
          <w:i w:val="false"/>
          <w:color w:val="000000"/>
          <w:sz w:val="28"/>
        </w:rPr>
        <w:t>
      (ГОСТ 2056)</w:t>
      </w:r>
    </w:p>
    <w:bookmarkStart w:name="z590" w:id="639"/>
    <w:p>
      <w:pPr>
        <w:spacing w:after="0"/>
        <w:ind w:left="0"/>
        <w:jc w:val="both"/>
      </w:pPr>
      <w:r>
        <w:rPr>
          <w:rFonts w:ascii="Times New Roman"/>
          <w:b w:val="false"/>
          <w:i w:val="false"/>
          <w:color w:val="000000"/>
          <w:sz w:val="28"/>
        </w:rPr>
        <w:t>
      516. Кровать металлическая складная – настоящий стандарт распространяется на армейскую разборную кровать, предназначенную для размещения военнослужащих в стационарных и временных помещениях, а также в грузовых крытых железнодорожных вагонах.</w:t>
      </w:r>
    </w:p>
    <w:bookmarkEnd w:id="639"/>
    <w:bookmarkStart w:name="z591" w:id="640"/>
    <w:p>
      <w:pPr>
        <w:spacing w:after="0"/>
        <w:ind w:left="0"/>
        <w:jc w:val="both"/>
      </w:pPr>
      <w:r>
        <w:rPr>
          <w:rFonts w:ascii="Times New Roman"/>
          <w:b w:val="false"/>
          <w:i w:val="false"/>
          <w:color w:val="000000"/>
          <w:sz w:val="28"/>
        </w:rPr>
        <w:t>
      517. Каждая кровать должна иметь маркировку, выполненную рельефной штамповкой и содержащую: наименование предприятия-изготовителя или его товарный знак на продольном прогоне рамы, две последние цифры года изготовления на спинках и несмываемой краской штамп технического контроля на продольном прогоне рамы.</w:t>
      </w:r>
    </w:p>
    <w:bookmarkEnd w:id="640"/>
    <w:bookmarkStart w:name="z592" w:id="641"/>
    <w:p>
      <w:pPr>
        <w:spacing w:after="0"/>
        <w:ind w:left="0"/>
        <w:jc w:val="both"/>
      </w:pPr>
      <w:r>
        <w:rPr>
          <w:rFonts w:ascii="Times New Roman"/>
          <w:b w:val="false"/>
          <w:i w:val="false"/>
          <w:color w:val="000000"/>
          <w:sz w:val="28"/>
        </w:rPr>
        <w:t>
      518. Упаковка спинок кровати должна производиться оберточной бумагой. Бумагу закрепляют увязочным шпагатом.</w:t>
      </w:r>
    </w:p>
    <w:bookmarkEnd w:id="641"/>
    <w:bookmarkStart w:name="z593" w:id="642"/>
    <w:p>
      <w:pPr>
        <w:spacing w:after="0"/>
        <w:ind w:left="0"/>
        <w:jc w:val="both"/>
      </w:pPr>
      <w:r>
        <w:rPr>
          <w:rFonts w:ascii="Times New Roman"/>
          <w:b w:val="false"/>
          <w:i w:val="false"/>
          <w:color w:val="000000"/>
          <w:sz w:val="28"/>
        </w:rPr>
        <w:t>
      519. Каждая партия кроватей должна сопровождаться документом о качестве с указанием:</w:t>
      </w:r>
    </w:p>
    <w:bookmarkEnd w:id="642"/>
    <w:p>
      <w:pPr>
        <w:spacing w:after="0"/>
        <w:ind w:left="0"/>
        <w:jc w:val="both"/>
      </w:pPr>
      <w:r>
        <w:rPr>
          <w:rFonts w:ascii="Times New Roman"/>
          <w:b w:val="false"/>
          <w:i w:val="false"/>
          <w:color w:val="000000"/>
          <w:sz w:val="28"/>
        </w:rPr>
        <w:t>
      1) наименования предприятия-изготовителя и его товарного знака;</w:t>
      </w:r>
    </w:p>
    <w:p>
      <w:pPr>
        <w:spacing w:after="0"/>
        <w:ind w:left="0"/>
        <w:jc w:val="both"/>
      </w:pPr>
      <w:r>
        <w:rPr>
          <w:rFonts w:ascii="Times New Roman"/>
          <w:b w:val="false"/>
          <w:i w:val="false"/>
          <w:color w:val="000000"/>
          <w:sz w:val="28"/>
        </w:rPr>
        <w:t>
      2) наименования и количества изделий в партии;</w:t>
      </w:r>
    </w:p>
    <w:p>
      <w:pPr>
        <w:spacing w:after="0"/>
        <w:ind w:left="0"/>
        <w:jc w:val="both"/>
      </w:pPr>
      <w:r>
        <w:rPr>
          <w:rFonts w:ascii="Times New Roman"/>
          <w:b w:val="false"/>
          <w:i w:val="false"/>
          <w:color w:val="000000"/>
          <w:sz w:val="28"/>
        </w:rPr>
        <w:t>
      3) дата выдачи документа и его номера;</w:t>
      </w:r>
    </w:p>
    <w:p>
      <w:pPr>
        <w:spacing w:after="0"/>
        <w:ind w:left="0"/>
        <w:jc w:val="both"/>
      </w:pPr>
      <w:r>
        <w:rPr>
          <w:rFonts w:ascii="Times New Roman"/>
          <w:b w:val="false"/>
          <w:i w:val="false"/>
          <w:color w:val="000000"/>
          <w:sz w:val="28"/>
        </w:rPr>
        <w:t>
      4) штампа отдела технического контроля;</w:t>
      </w:r>
    </w:p>
    <w:p>
      <w:pPr>
        <w:spacing w:after="0"/>
        <w:ind w:left="0"/>
        <w:jc w:val="both"/>
      </w:pPr>
      <w:r>
        <w:rPr>
          <w:rFonts w:ascii="Times New Roman"/>
          <w:b w:val="false"/>
          <w:i w:val="false"/>
          <w:color w:val="000000"/>
          <w:sz w:val="28"/>
        </w:rPr>
        <w:t>
      5) обозначения настоящего стандарта.</w:t>
      </w:r>
    </w:p>
    <w:bookmarkStart w:name="z594" w:id="643"/>
    <w:p>
      <w:pPr>
        <w:spacing w:after="0"/>
        <w:ind w:left="0"/>
        <w:jc w:val="both"/>
      </w:pPr>
      <w:r>
        <w:rPr>
          <w:rFonts w:ascii="Times New Roman"/>
          <w:b w:val="false"/>
          <w:i w:val="false"/>
          <w:color w:val="000000"/>
          <w:sz w:val="28"/>
        </w:rPr>
        <w:t>
      520. Кровати должны храниться в сухих закрытых помещениях с относительной влажностью воздуха не более 75%, в которых хранение кислот и других химически активных веществ не допускается. Условия хранения должны соответствовать группе хранения по ГОСТ 15150.</w:t>
      </w:r>
    </w:p>
    <w:bookmarkEnd w:id="643"/>
    <w:bookmarkStart w:name="z1134" w:id="644"/>
    <w:p>
      <w:pPr>
        <w:spacing w:after="0"/>
        <w:ind w:left="0"/>
        <w:jc w:val="left"/>
      </w:pPr>
      <w:r>
        <w:rPr>
          <w:rFonts w:ascii="Times New Roman"/>
          <w:b/>
          <w:i w:val="false"/>
          <w:color w:val="000000"/>
        </w:rPr>
        <w:t xml:space="preserve"> Параграф 6-1. Полотенце вафельное ГОСТ</w:t>
      </w:r>
      <w:r>
        <w:br/>
      </w:r>
      <w:r>
        <w:rPr>
          <w:rFonts w:ascii="Times New Roman"/>
          <w:b/>
          <w:i w:val="false"/>
          <w:color w:val="000000"/>
        </w:rPr>
        <w:t>(11027, ГОСТ 7000)</w:t>
      </w:r>
    </w:p>
    <w:bookmarkEnd w:id="644"/>
    <w:p>
      <w:pPr>
        <w:spacing w:after="0"/>
        <w:ind w:left="0"/>
        <w:jc w:val="both"/>
      </w:pPr>
      <w:r>
        <w:rPr>
          <w:rFonts w:ascii="Times New Roman"/>
          <w:b w:val="false"/>
          <w:i w:val="false"/>
          <w:color w:val="ff0000"/>
          <w:sz w:val="28"/>
        </w:rPr>
        <w:t xml:space="preserve">
      Сноска. Глава 10 дополнена параграфом 6-1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5" w:id="645"/>
    <w:p>
      <w:pPr>
        <w:spacing w:after="0"/>
        <w:ind w:left="0"/>
        <w:jc w:val="both"/>
      </w:pPr>
      <w:r>
        <w:rPr>
          <w:rFonts w:ascii="Times New Roman"/>
          <w:b w:val="false"/>
          <w:i w:val="false"/>
          <w:color w:val="000000"/>
          <w:sz w:val="28"/>
        </w:rPr>
        <w:t>
      520-1. Махровые и вафельные ткани и штучные изделия должны соответствовать требованиям ГОСТ 11027 и техническим описаниям, утвержденным в установленном порядке.</w:t>
      </w:r>
    </w:p>
    <w:bookmarkEnd w:id="645"/>
    <w:bookmarkStart w:name="z1136" w:id="646"/>
    <w:p>
      <w:pPr>
        <w:spacing w:after="0"/>
        <w:ind w:left="0"/>
        <w:jc w:val="both"/>
      </w:pPr>
      <w:r>
        <w:rPr>
          <w:rFonts w:ascii="Times New Roman"/>
          <w:b w:val="false"/>
          <w:i w:val="false"/>
          <w:color w:val="000000"/>
          <w:sz w:val="28"/>
        </w:rPr>
        <w:t>
      520-2. Правила приемки махровых и вафельных тканей и штучных изделий – по ГОСТ 20566-75.</w:t>
      </w:r>
    </w:p>
    <w:bookmarkEnd w:id="646"/>
    <w:bookmarkStart w:name="z1137" w:id="647"/>
    <w:p>
      <w:pPr>
        <w:spacing w:after="0"/>
        <w:ind w:left="0"/>
        <w:jc w:val="both"/>
      </w:pPr>
      <w:r>
        <w:rPr>
          <w:rFonts w:ascii="Times New Roman"/>
          <w:b w:val="false"/>
          <w:i w:val="false"/>
          <w:color w:val="000000"/>
          <w:sz w:val="28"/>
        </w:rPr>
        <w:t>
      520-3. Текстильные материалы транспортируют всеми видами транспорта в крытых транспортных средствах или универсальных контейнерах в соответствии с действующими на них правилами перевозки грузов.</w:t>
      </w:r>
    </w:p>
    <w:bookmarkEnd w:id="647"/>
    <w:bookmarkStart w:name="z1138" w:id="648"/>
    <w:p>
      <w:pPr>
        <w:spacing w:after="0"/>
        <w:ind w:left="0"/>
        <w:jc w:val="both"/>
      </w:pPr>
      <w:r>
        <w:rPr>
          <w:rFonts w:ascii="Times New Roman"/>
          <w:b w:val="false"/>
          <w:i w:val="false"/>
          <w:color w:val="000000"/>
          <w:sz w:val="28"/>
        </w:rPr>
        <w:t>
      520-4. Упакованные текстильные материалы должны храниться в сухом, проветриваемом помещении в соответствии с правилами пожарной безопасности в условиях, предотвращающих загрязнение, механические повреждения и действие солнечных лучей.</w:t>
      </w:r>
    </w:p>
    <w:bookmarkEnd w:id="648"/>
    <w:bookmarkStart w:name="z1139" w:id="649"/>
    <w:p>
      <w:pPr>
        <w:spacing w:after="0"/>
        <w:ind w:left="0"/>
        <w:jc w:val="both"/>
      </w:pPr>
      <w:r>
        <w:rPr>
          <w:rFonts w:ascii="Times New Roman"/>
          <w:b w:val="false"/>
          <w:i w:val="false"/>
          <w:color w:val="000000"/>
          <w:sz w:val="28"/>
        </w:rPr>
        <w:t>
      Текстильные материалы следует располагать на подтоварнике и стеллажах на расстоянии от пола не менее 20 см.</w:t>
      </w:r>
    </w:p>
    <w:bookmarkEnd w:id="649"/>
    <w:bookmarkStart w:name="z595" w:id="650"/>
    <w:p>
      <w:pPr>
        <w:spacing w:after="0"/>
        <w:ind w:left="0"/>
        <w:jc w:val="left"/>
      </w:pPr>
      <w:r>
        <w:rPr>
          <w:rFonts w:ascii="Times New Roman"/>
          <w:b/>
          <w:i w:val="false"/>
          <w:color w:val="000000"/>
        </w:rPr>
        <w:t xml:space="preserve"> Глава 11. Одежда</w:t>
      </w:r>
    </w:p>
    <w:bookmarkEnd w:id="650"/>
    <w:p>
      <w:pPr>
        <w:spacing w:after="0"/>
        <w:ind w:left="0"/>
        <w:jc w:val="both"/>
      </w:pPr>
      <w:r>
        <w:rPr>
          <w:rFonts w:ascii="Times New Roman"/>
          <w:b w:val="false"/>
          <w:i w:val="false"/>
          <w:color w:val="ff0000"/>
          <w:sz w:val="28"/>
        </w:rPr>
        <w:t xml:space="preserve">
      Сноска. Заголовок главы 11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6" w:id="651"/>
    <w:p>
      <w:pPr>
        <w:spacing w:after="0"/>
        <w:ind w:left="0"/>
        <w:jc w:val="left"/>
      </w:pPr>
      <w:r>
        <w:rPr>
          <w:rFonts w:ascii="Times New Roman"/>
          <w:b/>
          <w:i w:val="false"/>
          <w:color w:val="000000"/>
        </w:rPr>
        <w:t xml:space="preserve"> Параграф 1. Куртка теплая</w:t>
      </w:r>
    </w:p>
    <w:bookmarkEnd w:id="651"/>
    <w:p>
      <w:pPr>
        <w:spacing w:after="0"/>
        <w:ind w:left="0"/>
        <w:jc w:val="both"/>
      </w:pPr>
      <w:r>
        <w:rPr>
          <w:rFonts w:ascii="Times New Roman"/>
          <w:b w:val="false"/>
          <w:i w:val="false"/>
          <w:color w:val="000000"/>
          <w:sz w:val="28"/>
        </w:rPr>
        <w:t>
      (ГОСТ 24912)</w:t>
      </w:r>
    </w:p>
    <w:bookmarkStart w:name="z597" w:id="652"/>
    <w:p>
      <w:pPr>
        <w:spacing w:after="0"/>
        <w:ind w:left="0"/>
        <w:jc w:val="both"/>
      </w:pPr>
      <w:r>
        <w:rPr>
          <w:rFonts w:ascii="Times New Roman"/>
          <w:b w:val="false"/>
          <w:i w:val="false"/>
          <w:color w:val="000000"/>
          <w:sz w:val="28"/>
        </w:rPr>
        <w:t>
      521. Куртка теплая – настоящий стандарт распространяется на зимние костюмы, состоящие из куртки и брюк, предназначенные в качестве спецодежды.</w:t>
      </w:r>
    </w:p>
    <w:bookmarkEnd w:id="652"/>
    <w:bookmarkStart w:name="z598" w:id="653"/>
    <w:p>
      <w:pPr>
        <w:spacing w:after="0"/>
        <w:ind w:left="0"/>
        <w:jc w:val="both"/>
      </w:pPr>
      <w:r>
        <w:rPr>
          <w:rFonts w:ascii="Times New Roman"/>
          <w:b w:val="false"/>
          <w:i w:val="false"/>
          <w:color w:val="000000"/>
          <w:sz w:val="28"/>
        </w:rPr>
        <w:t>
      522. Костюмы в зависимости от назначения должны изготовляться двух типов:</w:t>
      </w:r>
    </w:p>
    <w:bookmarkEnd w:id="653"/>
    <w:p>
      <w:pPr>
        <w:spacing w:after="0"/>
        <w:ind w:left="0"/>
        <w:jc w:val="both"/>
      </w:pPr>
      <w:r>
        <w:rPr>
          <w:rFonts w:ascii="Times New Roman"/>
          <w:b w:val="false"/>
          <w:i w:val="false"/>
          <w:color w:val="000000"/>
          <w:sz w:val="28"/>
        </w:rPr>
        <w:t>
      А – на подкладке со съемной утепляющей подкладкой;</w:t>
      </w:r>
    </w:p>
    <w:p>
      <w:pPr>
        <w:spacing w:after="0"/>
        <w:ind w:left="0"/>
        <w:jc w:val="both"/>
      </w:pPr>
      <w:r>
        <w:rPr>
          <w:rFonts w:ascii="Times New Roman"/>
          <w:b w:val="false"/>
          <w:i w:val="false"/>
          <w:color w:val="000000"/>
          <w:sz w:val="28"/>
        </w:rPr>
        <w:t>
      Б – без подкладки.</w:t>
      </w:r>
    </w:p>
    <w:bookmarkStart w:name="z599" w:id="654"/>
    <w:p>
      <w:pPr>
        <w:spacing w:after="0"/>
        <w:ind w:left="0"/>
        <w:jc w:val="both"/>
      </w:pPr>
      <w:r>
        <w:rPr>
          <w:rFonts w:ascii="Times New Roman"/>
          <w:b w:val="false"/>
          <w:i w:val="false"/>
          <w:color w:val="000000"/>
          <w:sz w:val="28"/>
        </w:rPr>
        <w:t>
      523. По согласованию с заказчиком допускается применять другие материалы.</w:t>
      </w:r>
    </w:p>
    <w:bookmarkEnd w:id="654"/>
    <w:bookmarkStart w:name="z600" w:id="655"/>
    <w:p>
      <w:pPr>
        <w:spacing w:after="0"/>
        <w:ind w:left="0"/>
        <w:jc w:val="both"/>
      </w:pPr>
      <w:r>
        <w:rPr>
          <w:rFonts w:ascii="Times New Roman"/>
          <w:b w:val="false"/>
          <w:i w:val="false"/>
          <w:color w:val="000000"/>
          <w:sz w:val="28"/>
        </w:rPr>
        <w:t>
      524. Костюмы должны храниться в закрытых проветриваемых помещениях на расстоянии не менее 1 метра от отопительных приборов.</w:t>
      </w:r>
    </w:p>
    <w:bookmarkEnd w:id="655"/>
    <w:p>
      <w:pPr>
        <w:spacing w:after="0"/>
        <w:ind w:left="0"/>
        <w:jc w:val="both"/>
      </w:pPr>
      <w:r>
        <w:rPr>
          <w:rFonts w:ascii="Times New Roman"/>
          <w:b w:val="false"/>
          <w:i w:val="false"/>
          <w:color w:val="000000"/>
          <w:sz w:val="28"/>
        </w:rPr>
        <w:t>
      524-1. Изделия хранятся в складских помещениях при температуре не ниже 5 и не выше 40°C, относительной влажности воздуха 50-70% и защищаются от прямого попадания солнечных лучей и атмосферных воздействий.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524-1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0" w:id="656"/>
    <w:p>
      <w:pPr>
        <w:spacing w:after="0"/>
        <w:ind w:left="0"/>
        <w:jc w:val="both"/>
      </w:pPr>
      <w:r>
        <w:rPr>
          <w:rFonts w:ascii="Times New Roman"/>
          <w:b w:val="false"/>
          <w:i w:val="false"/>
          <w:color w:val="000000"/>
          <w:sz w:val="28"/>
        </w:rPr>
        <w:t>
      524-2. Расстояние от пола до нижней части стеллажа и от внутренних стен склада до изделия должно быть не менее 0,2 метра, от наружных стен – не менее 0,75 метра, от кровли – не менее 1,0 метра, от отопительных приборов – не менее 1,0 метра, между стеллажами – не менее 1,0 метра.</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524-2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657"/>
    <w:p>
      <w:pPr>
        <w:spacing w:after="0"/>
        <w:ind w:left="0"/>
        <w:jc w:val="left"/>
      </w:pPr>
      <w:r>
        <w:rPr>
          <w:rFonts w:ascii="Times New Roman"/>
          <w:b/>
          <w:i w:val="false"/>
          <w:color w:val="000000"/>
        </w:rPr>
        <w:t xml:space="preserve"> Параграф 2. Брюки утепленные</w:t>
      </w:r>
    </w:p>
    <w:bookmarkEnd w:id="657"/>
    <w:p>
      <w:pPr>
        <w:spacing w:after="0"/>
        <w:ind w:left="0"/>
        <w:jc w:val="both"/>
      </w:pPr>
      <w:r>
        <w:rPr>
          <w:rFonts w:ascii="Times New Roman"/>
          <w:b w:val="false"/>
          <w:i w:val="false"/>
          <w:color w:val="000000"/>
          <w:sz w:val="28"/>
        </w:rPr>
        <w:t>
      (ГОСТ 24912)</w:t>
      </w:r>
    </w:p>
    <w:bookmarkStart w:name="z602" w:id="658"/>
    <w:p>
      <w:pPr>
        <w:spacing w:after="0"/>
        <w:ind w:left="0"/>
        <w:jc w:val="both"/>
      </w:pPr>
      <w:r>
        <w:rPr>
          <w:rFonts w:ascii="Times New Roman"/>
          <w:b w:val="false"/>
          <w:i w:val="false"/>
          <w:color w:val="000000"/>
          <w:sz w:val="28"/>
        </w:rPr>
        <w:t>
      525. Брюки утепленные – настоящий стандарт распространяется на зимние костюмы, состоящие из куртки и брюк, предназначенные в качестве спецодежды.</w:t>
      </w:r>
    </w:p>
    <w:bookmarkEnd w:id="658"/>
    <w:bookmarkStart w:name="z603" w:id="659"/>
    <w:p>
      <w:pPr>
        <w:spacing w:after="0"/>
        <w:ind w:left="0"/>
        <w:jc w:val="both"/>
      </w:pPr>
      <w:r>
        <w:rPr>
          <w:rFonts w:ascii="Times New Roman"/>
          <w:b w:val="false"/>
          <w:i w:val="false"/>
          <w:color w:val="000000"/>
          <w:sz w:val="28"/>
        </w:rPr>
        <w:t>
      526. Костюмы в зависимости от назначения должны изготовляться двух типов:</w:t>
      </w:r>
    </w:p>
    <w:bookmarkEnd w:id="659"/>
    <w:p>
      <w:pPr>
        <w:spacing w:after="0"/>
        <w:ind w:left="0"/>
        <w:jc w:val="both"/>
      </w:pPr>
      <w:r>
        <w:rPr>
          <w:rFonts w:ascii="Times New Roman"/>
          <w:b w:val="false"/>
          <w:i w:val="false"/>
          <w:color w:val="000000"/>
          <w:sz w:val="28"/>
        </w:rPr>
        <w:t>
      А – на подкладке со съемной утепляющей подкладкой;</w:t>
      </w:r>
    </w:p>
    <w:p>
      <w:pPr>
        <w:spacing w:after="0"/>
        <w:ind w:left="0"/>
        <w:jc w:val="both"/>
      </w:pPr>
      <w:r>
        <w:rPr>
          <w:rFonts w:ascii="Times New Roman"/>
          <w:b w:val="false"/>
          <w:i w:val="false"/>
          <w:color w:val="000000"/>
          <w:sz w:val="28"/>
        </w:rPr>
        <w:t>
      Б – без подкладки.</w:t>
      </w:r>
    </w:p>
    <w:bookmarkStart w:name="z604" w:id="660"/>
    <w:p>
      <w:pPr>
        <w:spacing w:after="0"/>
        <w:ind w:left="0"/>
        <w:jc w:val="both"/>
      </w:pPr>
      <w:r>
        <w:rPr>
          <w:rFonts w:ascii="Times New Roman"/>
          <w:b w:val="false"/>
          <w:i w:val="false"/>
          <w:color w:val="000000"/>
          <w:sz w:val="28"/>
        </w:rPr>
        <w:t>
      527. По согласованию с заказчиком допускается применять другие материалы.</w:t>
      </w:r>
    </w:p>
    <w:bookmarkEnd w:id="660"/>
    <w:bookmarkStart w:name="z605" w:id="661"/>
    <w:p>
      <w:pPr>
        <w:spacing w:after="0"/>
        <w:ind w:left="0"/>
        <w:jc w:val="both"/>
      </w:pPr>
      <w:r>
        <w:rPr>
          <w:rFonts w:ascii="Times New Roman"/>
          <w:b w:val="false"/>
          <w:i w:val="false"/>
          <w:color w:val="000000"/>
          <w:sz w:val="28"/>
        </w:rPr>
        <w:t>
      528. Изделия хранятся в складских помещениях при температуре не ниже 5 и не выше 40°C, относительной влажности воздуха 50-70% и защищаются от прямого попадания солнечных лучей и атмосферных воздействий.</w:t>
      </w:r>
    </w:p>
    <w:bookmarkEnd w:id="661"/>
    <w:p>
      <w:pPr>
        <w:spacing w:after="0"/>
        <w:ind w:left="0"/>
        <w:jc w:val="both"/>
      </w:pPr>
      <w:r>
        <w:rPr>
          <w:rFonts w:ascii="Times New Roman"/>
          <w:b w:val="false"/>
          <w:i w:val="false"/>
          <w:color w:val="000000"/>
          <w:sz w:val="28"/>
        </w:rPr>
        <w:t>
      Расстояние от пола до нижней части стеллажа и от внутренних стен склада до изделия должно быть не менее 0,2 метра, от наружных стен – не менее 0,75 метра, от кровли – не менее 1,0 метра, от отопительных приборов – не менее 1,0 метра, между стеллажами – не менее 1,0 метра.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528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662"/>
    <w:p>
      <w:pPr>
        <w:spacing w:after="0"/>
        <w:ind w:left="0"/>
        <w:jc w:val="left"/>
      </w:pPr>
      <w:r>
        <w:rPr>
          <w:rFonts w:ascii="Times New Roman"/>
          <w:b/>
          <w:i w:val="false"/>
          <w:color w:val="000000"/>
        </w:rPr>
        <w:t xml:space="preserve"> Параграф 3. Рукавицы меховые</w:t>
      </w:r>
    </w:p>
    <w:bookmarkEnd w:id="662"/>
    <w:p>
      <w:pPr>
        <w:spacing w:after="0"/>
        <w:ind w:left="0"/>
        <w:jc w:val="both"/>
      </w:pPr>
      <w:r>
        <w:rPr>
          <w:rFonts w:ascii="Times New Roman"/>
          <w:b w:val="false"/>
          <w:i w:val="false"/>
          <w:color w:val="000000"/>
          <w:sz w:val="28"/>
        </w:rPr>
        <w:t>
      (ГОСТ 26577)</w:t>
      </w:r>
    </w:p>
    <w:bookmarkStart w:name="z607" w:id="663"/>
    <w:p>
      <w:pPr>
        <w:spacing w:after="0"/>
        <w:ind w:left="0"/>
        <w:jc w:val="both"/>
      </w:pPr>
      <w:r>
        <w:rPr>
          <w:rFonts w:ascii="Times New Roman"/>
          <w:b w:val="false"/>
          <w:i w:val="false"/>
          <w:color w:val="000000"/>
          <w:sz w:val="28"/>
        </w:rPr>
        <w:t>
      529. Рукавицы меховые – настоящий стандарт распространяется на перчатки и рукавицы на меховой подкладке, а также скрой меховой подкладки рукавиц для военнослужащих.</w:t>
      </w:r>
    </w:p>
    <w:bookmarkEnd w:id="663"/>
    <w:bookmarkStart w:name="z608" w:id="664"/>
    <w:p>
      <w:pPr>
        <w:spacing w:after="0"/>
        <w:ind w:left="0"/>
        <w:jc w:val="both"/>
      </w:pPr>
      <w:r>
        <w:rPr>
          <w:rFonts w:ascii="Times New Roman"/>
          <w:b w:val="false"/>
          <w:i w:val="false"/>
          <w:color w:val="000000"/>
          <w:sz w:val="28"/>
        </w:rPr>
        <w:t>
      530. По требованию заказчика допускается применять другие материалы по качеству.</w:t>
      </w:r>
    </w:p>
    <w:bookmarkEnd w:id="664"/>
    <w:bookmarkStart w:name="z609" w:id="665"/>
    <w:p>
      <w:pPr>
        <w:spacing w:after="0"/>
        <w:ind w:left="0"/>
        <w:jc w:val="both"/>
      </w:pPr>
      <w:r>
        <w:rPr>
          <w:rFonts w:ascii="Times New Roman"/>
          <w:b w:val="false"/>
          <w:i w:val="false"/>
          <w:color w:val="000000"/>
          <w:sz w:val="28"/>
        </w:rPr>
        <w:t>
      531. Перчатки и рукавицы принимают партиями.</w:t>
      </w:r>
    </w:p>
    <w:bookmarkEnd w:id="665"/>
    <w:bookmarkStart w:name="z610" w:id="666"/>
    <w:p>
      <w:pPr>
        <w:spacing w:after="0"/>
        <w:ind w:left="0"/>
        <w:jc w:val="both"/>
      </w:pPr>
      <w:r>
        <w:rPr>
          <w:rFonts w:ascii="Times New Roman"/>
          <w:b w:val="false"/>
          <w:i w:val="false"/>
          <w:color w:val="000000"/>
          <w:sz w:val="28"/>
        </w:rPr>
        <w:t>
      532. За партию принимают совокупность единиц продукции, изготовленной за определенный период времени по одной технологии производства, оформленной одним документом о качестве.</w:t>
      </w:r>
    </w:p>
    <w:bookmarkEnd w:id="666"/>
    <w:bookmarkStart w:name="z611" w:id="667"/>
    <w:p>
      <w:pPr>
        <w:spacing w:after="0"/>
        <w:ind w:left="0"/>
        <w:jc w:val="both"/>
      </w:pPr>
      <w:r>
        <w:rPr>
          <w:rFonts w:ascii="Times New Roman"/>
          <w:b w:val="false"/>
          <w:i w:val="false"/>
          <w:color w:val="000000"/>
          <w:sz w:val="28"/>
        </w:rPr>
        <w:t>
      533. Проверка качества рукавиц заказчиком осуществляется выборочно.</w:t>
      </w:r>
    </w:p>
    <w:bookmarkEnd w:id="667"/>
    <w:bookmarkStart w:name="z612" w:id="668"/>
    <w:p>
      <w:pPr>
        <w:spacing w:after="0"/>
        <w:ind w:left="0"/>
        <w:jc w:val="both"/>
      </w:pPr>
      <w:r>
        <w:rPr>
          <w:rFonts w:ascii="Times New Roman"/>
          <w:b w:val="false"/>
          <w:i w:val="false"/>
          <w:color w:val="000000"/>
          <w:sz w:val="28"/>
        </w:rPr>
        <w:t>
      534. Объем выборки составляет 10% от партии.</w:t>
      </w:r>
    </w:p>
    <w:bookmarkEnd w:id="668"/>
    <w:bookmarkStart w:name="z613" w:id="669"/>
    <w:p>
      <w:pPr>
        <w:spacing w:after="0"/>
        <w:ind w:left="0"/>
        <w:jc w:val="both"/>
      </w:pPr>
      <w:r>
        <w:rPr>
          <w:rFonts w:ascii="Times New Roman"/>
          <w:b w:val="false"/>
          <w:i w:val="false"/>
          <w:color w:val="000000"/>
          <w:sz w:val="28"/>
        </w:rPr>
        <w:t>
      535. При проверке качества перчаток заказчиком осуществляется сплошной контроль.</w:t>
      </w:r>
    </w:p>
    <w:bookmarkEnd w:id="669"/>
    <w:bookmarkStart w:name="z614" w:id="670"/>
    <w:p>
      <w:pPr>
        <w:spacing w:after="0"/>
        <w:ind w:left="0"/>
        <w:jc w:val="both"/>
      </w:pPr>
      <w:r>
        <w:rPr>
          <w:rFonts w:ascii="Times New Roman"/>
          <w:b w:val="false"/>
          <w:i w:val="false"/>
          <w:color w:val="000000"/>
          <w:sz w:val="28"/>
        </w:rPr>
        <w:t>
      536. Приемка и контроль качества перчаток и рукавиц представителем заказчика должны производиться в присутствии представителя поставщика.</w:t>
      </w:r>
    </w:p>
    <w:bookmarkEnd w:id="670"/>
    <w:bookmarkStart w:name="z615" w:id="671"/>
    <w:p>
      <w:pPr>
        <w:spacing w:after="0"/>
        <w:ind w:left="0"/>
        <w:jc w:val="both"/>
      </w:pPr>
      <w:r>
        <w:rPr>
          <w:rFonts w:ascii="Times New Roman"/>
          <w:b w:val="false"/>
          <w:i w:val="false"/>
          <w:color w:val="000000"/>
          <w:sz w:val="28"/>
        </w:rPr>
        <w:t>
      537. На отобранных изделиях заказчик проверяет соответствие образцу-эталону по внешнему виду, применяемым материалам, правильность выполнения технологических операций, упаковки и маркировки.</w:t>
      </w:r>
    </w:p>
    <w:bookmarkEnd w:id="671"/>
    <w:bookmarkStart w:name="z616" w:id="672"/>
    <w:p>
      <w:pPr>
        <w:spacing w:after="0"/>
        <w:ind w:left="0"/>
        <w:jc w:val="both"/>
      </w:pPr>
      <w:r>
        <w:rPr>
          <w:rFonts w:ascii="Times New Roman"/>
          <w:b w:val="false"/>
          <w:i w:val="false"/>
          <w:color w:val="000000"/>
          <w:sz w:val="28"/>
        </w:rPr>
        <w:t>
      538. Для защиты изделий от моли, кожеедов, коврового жука применяются инсектициды.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538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673"/>
    <w:p>
      <w:pPr>
        <w:spacing w:after="0"/>
        <w:ind w:left="0"/>
        <w:jc w:val="both"/>
      </w:pPr>
      <w:r>
        <w:rPr>
          <w:rFonts w:ascii="Times New Roman"/>
          <w:b w:val="false"/>
          <w:i w:val="false"/>
          <w:color w:val="000000"/>
          <w:sz w:val="28"/>
        </w:rPr>
        <w:t>
      539. Изделия хранятся в закрытых, чистых, вентилируемых, слабоосвещенных помещениях, защищенных от атмосферных осадков и почвенной влаги. Прямые солнечные лучи не должны попадать на изделия. Меховые изделия хранятся при температуре 0 - плюс 8°С и относительной влажности воздуха 40% - 65%. Допускается хранить их при температуре свыше минус 20 до плюс 30°С и относительной влажности воздуха 40%-70%. Хранение при температуре свыше плюс 23°С или относительной влажности воздуха свыше 65% должно быть не более 6 месяцев. Меховые изделия хранятся на расстоянии не менее 1 метра от отопительных и нагревательных систем (приборов). Расстояние между упакованными местами и наружными стенами складов составляет не менее 0,5 метра.</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539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674"/>
    <w:p>
      <w:pPr>
        <w:spacing w:after="0"/>
        <w:ind w:left="0"/>
        <w:jc w:val="left"/>
      </w:pPr>
      <w:r>
        <w:rPr>
          <w:rFonts w:ascii="Times New Roman"/>
          <w:b/>
          <w:i w:val="false"/>
          <w:color w:val="000000"/>
        </w:rPr>
        <w:t xml:space="preserve"> Параграф 4. Сапоги кирзовые</w:t>
      </w:r>
    </w:p>
    <w:bookmarkEnd w:id="674"/>
    <w:p>
      <w:pPr>
        <w:spacing w:after="0"/>
        <w:ind w:left="0"/>
        <w:jc w:val="both"/>
      </w:pPr>
      <w:r>
        <w:rPr>
          <w:rFonts w:ascii="Times New Roman"/>
          <w:b w:val="false"/>
          <w:i w:val="false"/>
          <w:color w:val="000000"/>
          <w:sz w:val="28"/>
        </w:rPr>
        <w:t>
      (ГОСТ 19137)</w:t>
      </w:r>
    </w:p>
    <w:bookmarkStart w:name="z619" w:id="675"/>
    <w:p>
      <w:pPr>
        <w:spacing w:after="0"/>
        <w:ind w:left="0"/>
        <w:jc w:val="both"/>
      </w:pPr>
      <w:r>
        <w:rPr>
          <w:rFonts w:ascii="Times New Roman"/>
          <w:b w:val="false"/>
          <w:i w:val="false"/>
          <w:color w:val="000000"/>
          <w:sz w:val="28"/>
        </w:rPr>
        <w:t>
      540. Сапоги кирзовые – настоящий стандарт распространяется на обувь из юфти для военнослужащих рядового и офицерского состава армии и флота, курсантов и воспитанников суворовских училищ и на комплекты обувного кроя для изготовления обуви.</w:t>
      </w:r>
    </w:p>
    <w:bookmarkEnd w:id="675"/>
    <w:bookmarkStart w:name="z620" w:id="676"/>
    <w:p>
      <w:pPr>
        <w:spacing w:after="0"/>
        <w:ind w:left="0"/>
        <w:jc w:val="both"/>
      </w:pPr>
      <w:r>
        <w:rPr>
          <w:rFonts w:ascii="Times New Roman"/>
          <w:b w:val="false"/>
          <w:i w:val="false"/>
          <w:color w:val="000000"/>
          <w:sz w:val="28"/>
        </w:rPr>
        <w:t>
      541. Обувь должна изготовляться в соответствии с требованиями настоящего стандарта по технологии и образцам-эталонам, утвержденным в установленном порядке.</w:t>
      </w:r>
    </w:p>
    <w:bookmarkEnd w:id="676"/>
    <w:bookmarkStart w:name="z621" w:id="677"/>
    <w:p>
      <w:pPr>
        <w:spacing w:after="0"/>
        <w:ind w:left="0"/>
        <w:jc w:val="both"/>
      </w:pPr>
      <w:r>
        <w:rPr>
          <w:rFonts w:ascii="Times New Roman"/>
          <w:b w:val="false"/>
          <w:i w:val="false"/>
          <w:color w:val="000000"/>
          <w:sz w:val="28"/>
        </w:rPr>
        <w:t>
      542. Фасоны колодок, лекала и образцы согласовывают между изготовителем и потребителем.</w:t>
      </w:r>
    </w:p>
    <w:bookmarkEnd w:id="677"/>
    <w:bookmarkStart w:name="z622" w:id="678"/>
    <w:p>
      <w:pPr>
        <w:spacing w:after="0"/>
        <w:ind w:left="0"/>
        <w:jc w:val="both"/>
      </w:pPr>
      <w:r>
        <w:rPr>
          <w:rFonts w:ascii="Times New Roman"/>
          <w:b w:val="false"/>
          <w:i w:val="false"/>
          <w:color w:val="000000"/>
          <w:sz w:val="28"/>
        </w:rPr>
        <w:t>
      543. Обувь должна изготовляться следующих видов: сапоги, полусапоги, ботинки гвоздевого, гвоздеклеевого и литьевого метода крепления.</w:t>
      </w:r>
    </w:p>
    <w:bookmarkEnd w:id="678"/>
    <w:p>
      <w:pPr>
        <w:spacing w:after="0"/>
        <w:ind w:left="0"/>
        <w:jc w:val="both"/>
      </w:pPr>
      <w:r>
        <w:rPr>
          <w:rFonts w:ascii="Times New Roman"/>
          <w:b w:val="false"/>
          <w:i w:val="false"/>
          <w:color w:val="000000"/>
          <w:sz w:val="28"/>
        </w:rPr>
        <w:t>
      Допускается по требованию потребителя изготовление обуви других видов и способов крепления в соответствии с утвержденными образцами.</w:t>
      </w:r>
    </w:p>
    <w:p>
      <w:pPr>
        <w:spacing w:after="0"/>
        <w:ind w:left="0"/>
        <w:jc w:val="both"/>
      </w:pPr>
      <w:r>
        <w:rPr>
          <w:rFonts w:ascii="Times New Roman"/>
          <w:b w:val="false"/>
          <w:i w:val="false"/>
          <w:color w:val="000000"/>
          <w:sz w:val="28"/>
        </w:rPr>
        <w:t>
      Также, допускается по требованию потребителя изготовлять обувь других размеров и полнот, обувь особо широкой полноты и обувь литьевого метода крепления средней полноты.</w:t>
      </w:r>
    </w:p>
    <w:bookmarkStart w:name="z623" w:id="679"/>
    <w:p>
      <w:pPr>
        <w:spacing w:after="0"/>
        <w:ind w:left="0"/>
        <w:jc w:val="both"/>
      </w:pPr>
      <w:r>
        <w:rPr>
          <w:rFonts w:ascii="Times New Roman"/>
          <w:b w:val="false"/>
          <w:i w:val="false"/>
          <w:color w:val="000000"/>
          <w:sz w:val="28"/>
        </w:rPr>
        <w:t>
      544. Каждая пара обуви подвергается проверке по внешнему виду (моделям, фасонам колодки и каблука, согласованным с потребителем, материалам верха обуви, отделке верха и низа обуви, маркировке), с учетом требований настоящего стандарта.</w:t>
      </w:r>
    </w:p>
    <w:bookmarkEnd w:id="679"/>
    <w:bookmarkStart w:name="z624" w:id="680"/>
    <w:p>
      <w:pPr>
        <w:spacing w:after="0"/>
        <w:ind w:left="0"/>
        <w:jc w:val="both"/>
      </w:pPr>
      <w:r>
        <w:rPr>
          <w:rFonts w:ascii="Times New Roman"/>
          <w:b w:val="false"/>
          <w:i w:val="false"/>
          <w:color w:val="000000"/>
          <w:sz w:val="28"/>
        </w:rPr>
        <w:t>
      545. Обувь и комплекты деталей обуви должны храниться в складских помещениях при температуре не ниже плюс 14</w:t>
      </w:r>
      <w:r>
        <w:rPr>
          <w:rFonts w:ascii="Times New Roman"/>
          <w:b w:val="false"/>
          <w:i w:val="false"/>
          <w:color w:val="000000"/>
          <w:vertAlign w:val="superscript"/>
        </w:rPr>
        <w:t>о</w:t>
      </w:r>
      <w:r>
        <w:rPr>
          <w:rFonts w:ascii="Times New Roman"/>
          <w:b w:val="false"/>
          <w:i w:val="false"/>
          <w:color w:val="000000"/>
          <w:sz w:val="28"/>
        </w:rPr>
        <w:t>С и не выше плюс 25</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воздуха 50-80%.</w:t>
      </w:r>
    </w:p>
    <w:bookmarkEnd w:id="680"/>
    <w:p>
      <w:pPr>
        <w:spacing w:after="0"/>
        <w:ind w:left="0"/>
        <w:jc w:val="both"/>
      </w:pPr>
      <w:r>
        <w:rPr>
          <w:rFonts w:ascii="Times New Roman"/>
          <w:b w:val="false"/>
          <w:i w:val="false"/>
          <w:color w:val="000000"/>
          <w:sz w:val="28"/>
        </w:rPr>
        <w:t>
      Допускается хранение обуви в сухих неотапливаемых помещениях при влажности не более 80%.</w:t>
      </w:r>
    </w:p>
    <w:bookmarkStart w:name="z625" w:id="681"/>
    <w:p>
      <w:pPr>
        <w:spacing w:after="0"/>
        <w:ind w:left="0"/>
        <w:jc w:val="both"/>
      </w:pPr>
      <w:r>
        <w:rPr>
          <w:rFonts w:ascii="Times New Roman"/>
          <w:b w:val="false"/>
          <w:i w:val="false"/>
          <w:color w:val="000000"/>
          <w:sz w:val="28"/>
        </w:rPr>
        <w:t>
      546. Обувь и комплекты деталей верха и низа хранят на стеллажах или деревянных настилах штабелями высотой 1,5 метра (в картонных коробках), 4,5 метра (в ящиках из гофрированного картона), 5,0 метра (в деревянных ящиках).</w:t>
      </w:r>
    </w:p>
    <w:bookmarkEnd w:id="6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1" w:id="682"/>
    <w:p>
      <w:pPr>
        <w:spacing w:after="0"/>
        <w:ind w:left="0"/>
        <w:jc w:val="left"/>
      </w:pPr>
      <w:r>
        <w:rPr>
          <w:rFonts w:ascii="Times New Roman"/>
          <w:b/>
          <w:i w:val="false"/>
          <w:color w:val="000000"/>
        </w:rPr>
        <w:t xml:space="preserve"> Параграф 4-1. Сапоги резиновые</w:t>
      </w:r>
      <w:r>
        <w:br/>
      </w:r>
      <w:r>
        <w:rPr>
          <w:rFonts w:ascii="Times New Roman"/>
          <w:b/>
          <w:i w:val="false"/>
          <w:color w:val="000000"/>
        </w:rPr>
        <w:t>(ГОСТ 5375)</w:t>
      </w:r>
    </w:p>
    <w:bookmarkEnd w:id="682"/>
    <w:p>
      <w:pPr>
        <w:spacing w:after="0"/>
        <w:ind w:left="0"/>
        <w:jc w:val="both"/>
      </w:pPr>
      <w:r>
        <w:rPr>
          <w:rFonts w:ascii="Times New Roman"/>
          <w:b w:val="false"/>
          <w:i w:val="false"/>
          <w:color w:val="ff0000"/>
          <w:sz w:val="28"/>
        </w:rPr>
        <w:t xml:space="preserve">
      Сноска. Глава 11 дополнена параграфом 4-1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2" w:id="683"/>
    <w:p>
      <w:pPr>
        <w:spacing w:after="0"/>
        <w:ind w:left="0"/>
        <w:jc w:val="both"/>
      </w:pPr>
      <w:r>
        <w:rPr>
          <w:rFonts w:ascii="Times New Roman"/>
          <w:b w:val="false"/>
          <w:i w:val="false"/>
          <w:color w:val="000000"/>
          <w:sz w:val="28"/>
        </w:rPr>
        <w:t>
      546-1. Сапоги предназначаются для защиты ног от воды, а кислотощелочестойкие сапоги – для защиты ног от воды и слабых растворов неорганических кислот и щелочей.</w:t>
      </w:r>
    </w:p>
    <w:bookmarkEnd w:id="683"/>
    <w:bookmarkStart w:name="z1143" w:id="684"/>
    <w:p>
      <w:pPr>
        <w:spacing w:after="0"/>
        <w:ind w:left="0"/>
        <w:jc w:val="both"/>
      </w:pPr>
      <w:r>
        <w:rPr>
          <w:rFonts w:ascii="Times New Roman"/>
          <w:b w:val="false"/>
          <w:i w:val="false"/>
          <w:color w:val="000000"/>
          <w:sz w:val="28"/>
        </w:rPr>
        <w:t>
      546-2. Сапоги изготовляются в соответствии с требованиями ГОСТ 5375, по технологии и образцам, утвержденным в установленном порядке.</w:t>
      </w:r>
    </w:p>
    <w:bookmarkEnd w:id="684"/>
    <w:bookmarkStart w:name="z1144" w:id="685"/>
    <w:p>
      <w:pPr>
        <w:spacing w:after="0"/>
        <w:ind w:left="0"/>
        <w:jc w:val="both"/>
      </w:pPr>
      <w:r>
        <w:rPr>
          <w:rFonts w:ascii="Times New Roman"/>
          <w:b w:val="false"/>
          <w:i w:val="false"/>
          <w:color w:val="000000"/>
          <w:sz w:val="28"/>
        </w:rPr>
        <w:t>
      546-3. Сапоги состоят из резинового верха, внутренней текстильной подкладки и резиновой рифленой подошвы с каблуком, а рыбацкие – также с резинотканевой надставкой, изготовленной методом клейки или формовым (с ушками или другими деталями для крепления сапог к поясу).</w:t>
      </w:r>
    </w:p>
    <w:bookmarkEnd w:id="685"/>
    <w:bookmarkStart w:name="z1145" w:id="686"/>
    <w:p>
      <w:pPr>
        <w:spacing w:after="0"/>
        <w:ind w:left="0"/>
        <w:jc w:val="both"/>
      </w:pPr>
      <w:r>
        <w:rPr>
          <w:rFonts w:ascii="Times New Roman"/>
          <w:b w:val="false"/>
          <w:i w:val="false"/>
          <w:color w:val="000000"/>
          <w:sz w:val="28"/>
        </w:rPr>
        <w:t>
      Резиновые сапоги должны быть с вкладной утепляющей стелькой.</w:t>
      </w:r>
    </w:p>
    <w:bookmarkEnd w:id="686"/>
    <w:bookmarkStart w:name="z1146" w:id="687"/>
    <w:p>
      <w:pPr>
        <w:spacing w:after="0"/>
        <w:ind w:left="0"/>
        <w:jc w:val="both"/>
      </w:pPr>
      <w:r>
        <w:rPr>
          <w:rFonts w:ascii="Times New Roman"/>
          <w:b w:val="false"/>
          <w:i w:val="false"/>
          <w:color w:val="000000"/>
          <w:sz w:val="28"/>
        </w:rPr>
        <w:t>
      546-4. Хранение сапог по ОСТ 38.06371.</w:t>
      </w:r>
    </w:p>
    <w:bookmarkEnd w:id="687"/>
    <w:bookmarkStart w:name="z1147" w:id="688"/>
    <w:p>
      <w:pPr>
        <w:spacing w:after="0"/>
        <w:ind w:left="0"/>
        <w:jc w:val="both"/>
      </w:pPr>
      <w:r>
        <w:rPr>
          <w:rFonts w:ascii="Times New Roman"/>
          <w:b w:val="false"/>
          <w:i w:val="false"/>
          <w:color w:val="000000"/>
          <w:sz w:val="28"/>
        </w:rPr>
        <w:t>
      546-5. Изготовитель гарантирует соответствие сапог требованиям ГОСТ 5375 при соблюдении условий транспортирования, хранения и эксплуатации.</w:t>
      </w:r>
    </w:p>
    <w:bookmarkEnd w:id="688"/>
    <w:p>
      <w:pPr>
        <w:spacing w:after="0"/>
        <w:ind w:left="0"/>
        <w:jc w:val="both"/>
      </w:pPr>
      <w:r>
        <w:rPr>
          <w:rFonts w:ascii="Times New Roman"/>
          <w:b w:val="false"/>
          <w:i w:val="false"/>
          <w:color w:val="000000"/>
          <w:sz w:val="28"/>
        </w:rPr>
        <w:t>
      Гарантийный срок хранения сапог – 12 месяцев.</w:t>
      </w:r>
    </w:p>
    <w:bookmarkStart w:name="z1148" w:id="689"/>
    <w:p>
      <w:pPr>
        <w:spacing w:after="0"/>
        <w:ind w:left="0"/>
        <w:jc w:val="left"/>
      </w:pPr>
      <w:r>
        <w:rPr>
          <w:rFonts w:ascii="Times New Roman"/>
          <w:b/>
          <w:i w:val="false"/>
          <w:color w:val="000000"/>
        </w:rPr>
        <w:t xml:space="preserve"> Параграф 4-2. Валенки (ГОСТ 18724)</w:t>
      </w:r>
    </w:p>
    <w:bookmarkEnd w:id="689"/>
    <w:p>
      <w:pPr>
        <w:spacing w:after="0"/>
        <w:ind w:left="0"/>
        <w:jc w:val="both"/>
      </w:pPr>
      <w:r>
        <w:rPr>
          <w:rFonts w:ascii="Times New Roman"/>
          <w:b w:val="false"/>
          <w:i w:val="false"/>
          <w:color w:val="ff0000"/>
          <w:sz w:val="28"/>
        </w:rPr>
        <w:t xml:space="preserve">
      Сноска. Глава 11 дополнена параграфом 4-2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9" w:id="690"/>
    <w:p>
      <w:pPr>
        <w:spacing w:after="0"/>
        <w:ind w:left="0"/>
        <w:jc w:val="both"/>
      </w:pPr>
      <w:r>
        <w:rPr>
          <w:rFonts w:ascii="Times New Roman"/>
          <w:b w:val="false"/>
          <w:i w:val="false"/>
          <w:color w:val="000000"/>
          <w:sz w:val="28"/>
        </w:rPr>
        <w:t xml:space="preserve">
      546-6. Валяная обувь должна храниться без упаковки в сухом, хорошо проветриваемом помещении. При складировании сапог высота штабеля не должна превышать 1,5 метра. Допускается для обуви, уложенной в деревянные ящики, увеличить высоту штабеля до 1,8 м. </w:t>
      </w:r>
    </w:p>
    <w:bookmarkEnd w:id="690"/>
    <w:p>
      <w:pPr>
        <w:spacing w:after="0"/>
        <w:ind w:left="0"/>
        <w:jc w:val="both"/>
      </w:pPr>
      <w:r>
        <w:rPr>
          <w:rFonts w:ascii="Times New Roman"/>
          <w:b w:val="false"/>
          <w:i w:val="false"/>
          <w:color w:val="000000"/>
          <w:sz w:val="28"/>
        </w:rPr>
        <w:t>
      546-7. Для доступа воздуха основание штабеля должно быть выше уровня пола не менее чем на 0,2 метра.</w:t>
      </w:r>
    </w:p>
    <w:bookmarkStart w:name="z1150" w:id="691"/>
    <w:p>
      <w:pPr>
        <w:spacing w:after="0"/>
        <w:ind w:left="0"/>
        <w:jc w:val="left"/>
      </w:pPr>
      <w:r>
        <w:rPr>
          <w:rFonts w:ascii="Times New Roman"/>
          <w:b/>
          <w:i w:val="false"/>
          <w:color w:val="000000"/>
        </w:rPr>
        <w:t xml:space="preserve"> Параграф 4-3. Чулочно-носочные изделия (ГОСТ 8541)</w:t>
      </w:r>
    </w:p>
    <w:bookmarkEnd w:id="691"/>
    <w:p>
      <w:pPr>
        <w:spacing w:after="0"/>
        <w:ind w:left="0"/>
        <w:jc w:val="both"/>
      </w:pPr>
      <w:r>
        <w:rPr>
          <w:rFonts w:ascii="Times New Roman"/>
          <w:b w:val="false"/>
          <w:i w:val="false"/>
          <w:color w:val="ff0000"/>
          <w:sz w:val="28"/>
        </w:rPr>
        <w:t xml:space="preserve">
      Сноска. Глава 11 дополнена параграфом 4-3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1" w:id="692"/>
    <w:p>
      <w:pPr>
        <w:spacing w:after="0"/>
        <w:ind w:left="0"/>
        <w:jc w:val="both"/>
      </w:pPr>
      <w:r>
        <w:rPr>
          <w:rFonts w:ascii="Times New Roman"/>
          <w:b w:val="false"/>
          <w:i w:val="false"/>
          <w:color w:val="000000"/>
          <w:sz w:val="28"/>
        </w:rPr>
        <w:t>
      546-8. Чулочно-носочные изделия должны соответствовать требованиям ГОСТ 8541-2014, техническим описаниям, по внешнему виду – образцу-эталону, утвержденным в установленном порядке.</w:t>
      </w:r>
    </w:p>
    <w:bookmarkEnd w:id="692"/>
    <w:bookmarkStart w:name="z1152" w:id="693"/>
    <w:p>
      <w:pPr>
        <w:spacing w:after="0"/>
        <w:ind w:left="0"/>
        <w:jc w:val="both"/>
      </w:pPr>
      <w:r>
        <w:rPr>
          <w:rFonts w:ascii="Times New Roman"/>
          <w:b w:val="false"/>
          <w:i w:val="false"/>
          <w:color w:val="000000"/>
          <w:sz w:val="28"/>
        </w:rPr>
        <w:t>
      546-9. Чулочно-носочные изделия выпускаются гладкокрашеными, рисунчатыми, пестровязаными, гладкокрашеными с вышивным рисунком, с рисунками переводной печатью, пигментной печатью, в том числе с цветными полосами и другие.</w:t>
      </w:r>
    </w:p>
    <w:bookmarkEnd w:id="693"/>
    <w:bookmarkStart w:name="z1153" w:id="694"/>
    <w:p>
      <w:pPr>
        <w:spacing w:after="0"/>
        <w:ind w:left="0"/>
        <w:jc w:val="both"/>
      </w:pPr>
      <w:r>
        <w:rPr>
          <w:rFonts w:ascii="Times New Roman"/>
          <w:b w:val="false"/>
          <w:i w:val="false"/>
          <w:color w:val="000000"/>
          <w:sz w:val="28"/>
        </w:rPr>
        <w:t>
      546-10. Изделия необходимо хранить в защищенных от прямого попадания солнечных лучей и атмосферных воздействий крытых складских помещениях.</w:t>
      </w:r>
    </w:p>
    <w:bookmarkEnd w:id="694"/>
    <w:bookmarkStart w:name="z1154" w:id="695"/>
    <w:p>
      <w:pPr>
        <w:spacing w:after="0"/>
        <w:ind w:left="0"/>
        <w:jc w:val="both"/>
      </w:pPr>
      <w:r>
        <w:rPr>
          <w:rFonts w:ascii="Times New Roman"/>
          <w:b w:val="false"/>
          <w:i w:val="false"/>
          <w:color w:val="000000"/>
          <w:sz w:val="28"/>
        </w:rPr>
        <w:t>
      546-11. Изделия до реализации необходимо хранить размещенными на стеллажах в индивидуальной или групповой таре.</w:t>
      </w:r>
    </w:p>
    <w:bookmarkEnd w:id="695"/>
    <w:bookmarkStart w:name="z1155" w:id="696"/>
    <w:p>
      <w:pPr>
        <w:spacing w:after="0"/>
        <w:ind w:left="0"/>
        <w:jc w:val="both"/>
      </w:pPr>
      <w:r>
        <w:rPr>
          <w:rFonts w:ascii="Times New Roman"/>
          <w:b w:val="false"/>
          <w:i w:val="false"/>
          <w:color w:val="000000"/>
          <w:sz w:val="28"/>
        </w:rPr>
        <w:t>
      546-12. Расстояние от пола до нижней части полки стеллажа, от внутренних и наружных стен до изделия должно быть не менее 0.2 метра, от отопительных приборов до изделия – не менее 1 метра, между стеллажами – не менее 0,7 метра.</w:t>
      </w:r>
    </w:p>
    <w:bookmarkEnd w:id="696"/>
    <w:p>
      <w:pPr>
        <w:spacing w:after="0"/>
        <w:ind w:left="0"/>
        <w:jc w:val="both"/>
      </w:pPr>
      <w:r>
        <w:rPr>
          <w:rFonts w:ascii="Times New Roman"/>
          <w:b w:val="false"/>
          <w:i w:val="false"/>
          <w:color w:val="000000"/>
          <w:sz w:val="28"/>
        </w:rPr>
        <w:t>
      546-13. Изготовитель гарантирует соответствие сапог требованиям ГОСТ 8541-2014 при соблюдении условий транспортирования, хранения и эксплуатации.</w:t>
      </w:r>
    </w:p>
    <w:bookmarkStart w:name="z1156" w:id="697"/>
    <w:p>
      <w:pPr>
        <w:spacing w:after="0"/>
        <w:ind w:left="0"/>
        <w:jc w:val="left"/>
      </w:pPr>
      <w:r>
        <w:rPr>
          <w:rFonts w:ascii="Times New Roman"/>
          <w:b/>
          <w:i w:val="false"/>
          <w:color w:val="000000"/>
        </w:rPr>
        <w:t xml:space="preserve"> Параграф 4-4. Шапка вязанная ГОСТ (33378)</w:t>
      </w:r>
    </w:p>
    <w:bookmarkEnd w:id="697"/>
    <w:p>
      <w:pPr>
        <w:spacing w:after="0"/>
        <w:ind w:left="0"/>
        <w:jc w:val="both"/>
      </w:pPr>
      <w:r>
        <w:rPr>
          <w:rFonts w:ascii="Times New Roman"/>
          <w:b w:val="false"/>
          <w:i w:val="false"/>
          <w:color w:val="ff0000"/>
          <w:sz w:val="28"/>
        </w:rPr>
        <w:t xml:space="preserve">
      Сноска. Глава 11 дополнена параграфом 4-4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7" w:id="698"/>
    <w:p>
      <w:pPr>
        <w:spacing w:after="0"/>
        <w:ind w:left="0"/>
        <w:jc w:val="both"/>
      </w:pPr>
      <w:r>
        <w:rPr>
          <w:rFonts w:ascii="Times New Roman"/>
          <w:b w:val="false"/>
          <w:i w:val="false"/>
          <w:color w:val="000000"/>
          <w:sz w:val="28"/>
        </w:rPr>
        <w:t>
      546-14. Головные уборы по внешнему виду, конструкции, применяемым материалам должны соответствовать требованиям ГОСТ 33378, техническому описанию на модель и образцу-эталону, утвержденным в установленном порядке.</w:t>
      </w:r>
    </w:p>
    <w:bookmarkEnd w:id="698"/>
    <w:bookmarkStart w:name="z1158" w:id="699"/>
    <w:p>
      <w:pPr>
        <w:spacing w:after="0"/>
        <w:ind w:left="0"/>
        <w:jc w:val="both"/>
      </w:pPr>
      <w:r>
        <w:rPr>
          <w:rFonts w:ascii="Times New Roman"/>
          <w:b w:val="false"/>
          <w:i w:val="false"/>
          <w:color w:val="000000"/>
          <w:sz w:val="28"/>
        </w:rPr>
        <w:t>
      546-15. Головные уборы различают:</w:t>
      </w:r>
    </w:p>
    <w:bookmarkEnd w:id="699"/>
    <w:bookmarkStart w:name="z1159" w:id="700"/>
    <w:p>
      <w:pPr>
        <w:spacing w:after="0"/>
        <w:ind w:left="0"/>
        <w:jc w:val="both"/>
      </w:pPr>
      <w:r>
        <w:rPr>
          <w:rFonts w:ascii="Times New Roman"/>
          <w:b w:val="false"/>
          <w:i w:val="false"/>
          <w:color w:val="000000"/>
          <w:sz w:val="28"/>
        </w:rPr>
        <w:t>
      по принадлежности: мужские, женские и детские;</w:t>
      </w:r>
    </w:p>
    <w:bookmarkEnd w:id="700"/>
    <w:bookmarkStart w:name="z1160" w:id="701"/>
    <w:p>
      <w:pPr>
        <w:spacing w:after="0"/>
        <w:ind w:left="0"/>
        <w:jc w:val="both"/>
      </w:pPr>
      <w:r>
        <w:rPr>
          <w:rFonts w:ascii="Times New Roman"/>
          <w:b w:val="false"/>
          <w:i w:val="false"/>
          <w:color w:val="000000"/>
          <w:sz w:val="28"/>
        </w:rPr>
        <w:t>
      по способу изготовления: регулярные, полурегулярные, кроеные и комбинированные.</w:t>
      </w:r>
    </w:p>
    <w:bookmarkEnd w:id="701"/>
    <w:bookmarkStart w:name="z1161" w:id="702"/>
    <w:p>
      <w:pPr>
        <w:spacing w:after="0"/>
        <w:ind w:left="0"/>
        <w:jc w:val="both"/>
      </w:pPr>
      <w:r>
        <w:rPr>
          <w:rFonts w:ascii="Times New Roman"/>
          <w:b w:val="false"/>
          <w:i w:val="false"/>
          <w:color w:val="000000"/>
          <w:sz w:val="28"/>
        </w:rPr>
        <w:t>
      546-16. Приемка готовых изделий – по ГОСТ 9173.</w:t>
      </w:r>
    </w:p>
    <w:bookmarkEnd w:id="702"/>
    <w:bookmarkStart w:name="z1162" w:id="703"/>
    <w:p>
      <w:pPr>
        <w:spacing w:after="0"/>
        <w:ind w:left="0"/>
        <w:jc w:val="both"/>
      </w:pPr>
      <w:r>
        <w:rPr>
          <w:rFonts w:ascii="Times New Roman"/>
          <w:b w:val="false"/>
          <w:i w:val="false"/>
          <w:color w:val="000000"/>
          <w:sz w:val="28"/>
        </w:rPr>
        <w:t>
      546-17. Транспортирование изделий необходимо производить в крытых транспортных средствах всех видов в соответствии с правилами перевозок грузов, действующими на данном виде транспорта.</w:t>
      </w:r>
    </w:p>
    <w:bookmarkEnd w:id="703"/>
    <w:bookmarkStart w:name="z1163" w:id="704"/>
    <w:p>
      <w:pPr>
        <w:spacing w:after="0"/>
        <w:ind w:left="0"/>
        <w:jc w:val="both"/>
      </w:pPr>
      <w:r>
        <w:rPr>
          <w:rFonts w:ascii="Times New Roman"/>
          <w:b w:val="false"/>
          <w:i w:val="false"/>
          <w:color w:val="000000"/>
          <w:sz w:val="28"/>
        </w:rPr>
        <w:t>
      546-18. Изделия необходимо хранить в защищенных от прямого попадания солнечных лучей и атмосферных воздействий крытых складских помещениях.</w:t>
      </w:r>
    </w:p>
    <w:bookmarkEnd w:id="704"/>
    <w:bookmarkStart w:name="z1164" w:id="705"/>
    <w:p>
      <w:pPr>
        <w:spacing w:after="0"/>
        <w:ind w:left="0"/>
        <w:jc w:val="both"/>
      </w:pPr>
      <w:r>
        <w:rPr>
          <w:rFonts w:ascii="Times New Roman"/>
          <w:b w:val="false"/>
          <w:i w:val="false"/>
          <w:color w:val="000000"/>
          <w:sz w:val="28"/>
        </w:rPr>
        <w:t>
      546-19. Изделия до реализации необходимо хранить размещенными на стеллажах в индивидуальной или групповой таре.</w:t>
      </w:r>
    </w:p>
    <w:bookmarkEnd w:id="705"/>
    <w:p>
      <w:pPr>
        <w:spacing w:after="0"/>
        <w:ind w:left="0"/>
        <w:jc w:val="both"/>
      </w:pPr>
      <w:r>
        <w:rPr>
          <w:rFonts w:ascii="Times New Roman"/>
          <w:b w:val="false"/>
          <w:i w:val="false"/>
          <w:color w:val="000000"/>
          <w:sz w:val="28"/>
        </w:rPr>
        <w:t>
      546-20. Расстояние от пола до нижней части полки стеллажа, от внутренних и наружных стен до изделия должно быть менее 0,2 метра, от отопительных приборов до изделия – не менее 1 метра, между стеллажами – не менее 0,7 метра.</w:t>
      </w:r>
    </w:p>
    <w:bookmarkStart w:name="z1165" w:id="706"/>
    <w:p>
      <w:pPr>
        <w:spacing w:after="0"/>
        <w:ind w:left="0"/>
        <w:jc w:val="left"/>
      </w:pPr>
      <w:r>
        <w:rPr>
          <w:rFonts w:ascii="Times New Roman"/>
          <w:b/>
          <w:i w:val="false"/>
          <w:color w:val="000000"/>
        </w:rPr>
        <w:t xml:space="preserve"> Параграф 4-5. Белье нательное мужское (ГОСТ 31408)</w:t>
      </w:r>
    </w:p>
    <w:bookmarkEnd w:id="706"/>
    <w:p>
      <w:pPr>
        <w:spacing w:after="0"/>
        <w:ind w:left="0"/>
        <w:jc w:val="both"/>
      </w:pPr>
      <w:r>
        <w:rPr>
          <w:rFonts w:ascii="Times New Roman"/>
          <w:b w:val="false"/>
          <w:i w:val="false"/>
          <w:color w:val="ff0000"/>
          <w:sz w:val="28"/>
        </w:rPr>
        <w:t xml:space="preserve">
      Сноска. Глава 11 дополнена параграфом 4-5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6" w:id="707"/>
    <w:p>
      <w:pPr>
        <w:spacing w:after="0"/>
        <w:ind w:left="0"/>
        <w:jc w:val="both"/>
      </w:pPr>
      <w:r>
        <w:rPr>
          <w:rFonts w:ascii="Times New Roman"/>
          <w:b w:val="false"/>
          <w:i w:val="false"/>
          <w:color w:val="000000"/>
          <w:sz w:val="28"/>
        </w:rPr>
        <w:t>
      546-21. Изделия соответствуют требованиям ГОСТ 31408 и по внешнему виду, модели, конструкции, изготовлению и прикладным материалам – образцу-эталону, утвержденному по ГОСТ 15.007, и техническому описанию модели.</w:t>
      </w:r>
    </w:p>
    <w:bookmarkEnd w:id="707"/>
    <w:bookmarkStart w:name="z1167" w:id="708"/>
    <w:p>
      <w:pPr>
        <w:spacing w:after="0"/>
        <w:ind w:left="0"/>
        <w:jc w:val="both"/>
      </w:pPr>
      <w:r>
        <w:rPr>
          <w:rFonts w:ascii="Times New Roman"/>
          <w:b w:val="false"/>
          <w:i w:val="false"/>
          <w:color w:val="000000"/>
          <w:sz w:val="28"/>
        </w:rPr>
        <w:t>
      546-22. Изделия изготовляют из трикотажных полотен гладких и рисунчатых переплетений, пестровязаных или набивных, гладкокрашеных, отваренных или отбеленных.</w:t>
      </w:r>
    </w:p>
    <w:bookmarkEnd w:id="708"/>
    <w:bookmarkStart w:name="z1168" w:id="709"/>
    <w:p>
      <w:pPr>
        <w:spacing w:after="0"/>
        <w:ind w:left="0"/>
        <w:jc w:val="both"/>
      </w:pPr>
      <w:r>
        <w:rPr>
          <w:rFonts w:ascii="Times New Roman"/>
          <w:b w:val="false"/>
          <w:i w:val="false"/>
          <w:color w:val="000000"/>
          <w:sz w:val="28"/>
        </w:rPr>
        <w:t>
      546-23. Приемка готовых изделий – по ГОСТ 9173.</w:t>
      </w:r>
    </w:p>
    <w:bookmarkEnd w:id="709"/>
    <w:bookmarkStart w:name="z1169" w:id="710"/>
    <w:p>
      <w:pPr>
        <w:spacing w:after="0"/>
        <w:ind w:left="0"/>
        <w:jc w:val="both"/>
      </w:pPr>
      <w:r>
        <w:rPr>
          <w:rFonts w:ascii="Times New Roman"/>
          <w:b w:val="false"/>
          <w:i w:val="false"/>
          <w:color w:val="000000"/>
          <w:sz w:val="28"/>
        </w:rPr>
        <w:t>
      546-24. Транспортирование изделий необходимо производить в крытых транспортных средствах всех видов в соответствии с правилами перевозок грузов, действующими на данном виде транспорта.</w:t>
      </w:r>
    </w:p>
    <w:bookmarkEnd w:id="710"/>
    <w:bookmarkStart w:name="z1170" w:id="711"/>
    <w:p>
      <w:pPr>
        <w:spacing w:after="0"/>
        <w:ind w:left="0"/>
        <w:jc w:val="both"/>
      </w:pPr>
      <w:r>
        <w:rPr>
          <w:rFonts w:ascii="Times New Roman"/>
          <w:b w:val="false"/>
          <w:i w:val="false"/>
          <w:color w:val="000000"/>
          <w:sz w:val="28"/>
        </w:rPr>
        <w:t>
      546-25. Изделия необходимо хранить в защищенных от прямого попадания солнечных лучей и атмосферных воздействий крытых складских помещениях.</w:t>
      </w:r>
    </w:p>
    <w:bookmarkEnd w:id="711"/>
    <w:bookmarkStart w:name="z1171" w:id="712"/>
    <w:p>
      <w:pPr>
        <w:spacing w:after="0"/>
        <w:ind w:left="0"/>
        <w:jc w:val="both"/>
      </w:pPr>
      <w:r>
        <w:rPr>
          <w:rFonts w:ascii="Times New Roman"/>
          <w:b w:val="false"/>
          <w:i w:val="false"/>
          <w:color w:val="000000"/>
          <w:sz w:val="28"/>
        </w:rPr>
        <w:t>
      546-26. Изделия до реализации необходимо хранить размещенными на стеллажах в индивидуальной или групповой таре.</w:t>
      </w:r>
    </w:p>
    <w:bookmarkEnd w:id="712"/>
    <w:bookmarkStart w:name="z1172" w:id="713"/>
    <w:p>
      <w:pPr>
        <w:spacing w:after="0"/>
        <w:ind w:left="0"/>
        <w:jc w:val="both"/>
      </w:pPr>
      <w:r>
        <w:rPr>
          <w:rFonts w:ascii="Times New Roman"/>
          <w:b w:val="false"/>
          <w:i w:val="false"/>
          <w:color w:val="000000"/>
          <w:sz w:val="28"/>
        </w:rPr>
        <w:t>
      546-27. Расстояние от пола до нижней полки стеллажа, от внутренних и наружных стен до изделия должно быть менее 0,2 метра, от отопительных приборов до изделия – не менее 1 метра, между стеллажами – не менее 0,7 метра.</w:t>
      </w:r>
    </w:p>
    <w:bookmarkEnd w:id="713"/>
    <w:bookmarkStart w:name="z626" w:id="714"/>
    <w:p>
      <w:pPr>
        <w:spacing w:after="0"/>
        <w:ind w:left="0"/>
        <w:jc w:val="left"/>
      </w:pPr>
      <w:r>
        <w:rPr>
          <w:rFonts w:ascii="Times New Roman"/>
          <w:b/>
          <w:i w:val="false"/>
          <w:color w:val="000000"/>
        </w:rPr>
        <w:t xml:space="preserve"> Глава 12. Посуда</w:t>
      </w:r>
      <w:r>
        <w:br/>
      </w:r>
      <w:r>
        <w:rPr>
          <w:rFonts w:ascii="Times New Roman"/>
          <w:b/>
          <w:i w:val="false"/>
          <w:color w:val="000000"/>
        </w:rPr>
        <w:t>(миска большая, миска малая, кружка, ложка, бачок</w:t>
      </w:r>
      <w:r>
        <w:br/>
      </w:r>
      <w:r>
        <w:rPr>
          <w:rFonts w:ascii="Times New Roman"/>
          <w:b/>
          <w:i w:val="false"/>
          <w:color w:val="000000"/>
        </w:rPr>
        <w:t>столовый, чайник столовый, половник, бачок наплиточный)</w:t>
      </w:r>
    </w:p>
    <w:bookmarkEnd w:id="714"/>
    <w:p>
      <w:pPr>
        <w:spacing w:after="0"/>
        <w:ind w:left="0"/>
        <w:jc w:val="both"/>
      </w:pPr>
      <w:r>
        <w:rPr>
          <w:rFonts w:ascii="Times New Roman"/>
          <w:b w:val="false"/>
          <w:i w:val="false"/>
          <w:color w:val="ff0000"/>
          <w:sz w:val="28"/>
        </w:rPr>
        <w:t xml:space="preserve">
      Сноска. Заголовок главы 12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(ГОСТ 17151, ГОСТ Р 51016)</w:t>
      </w:r>
    </w:p>
    <w:bookmarkStart w:name="z627" w:id="715"/>
    <w:p>
      <w:pPr>
        <w:spacing w:after="0"/>
        <w:ind w:left="0"/>
        <w:jc w:val="both"/>
      </w:pPr>
      <w:r>
        <w:rPr>
          <w:rFonts w:ascii="Times New Roman"/>
          <w:b w:val="false"/>
          <w:i w:val="false"/>
          <w:color w:val="000000"/>
          <w:sz w:val="28"/>
        </w:rPr>
        <w:t>
      547. Посуда храниться в сухих чистых крытых помещениях. Хранение посуды в помещениях с наличием в них щелочей, кислот и пылящих веществ запрещается.</w:t>
      </w:r>
    </w:p>
    <w:bookmarkEnd w:id="715"/>
    <w:bookmarkStart w:name="z628" w:id="716"/>
    <w:p>
      <w:pPr>
        <w:spacing w:after="0"/>
        <w:ind w:left="0"/>
        <w:jc w:val="both"/>
      </w:pPr>
      <w:r>
        <w:rPr>
          <w:rFonts w:ascii="Times New Roman"/>
          <w:b w:val="false"/>
          <w:i w:val="false"/>
          <w:color w:val="000000"/>
          <w:sz w:val="28"/>
        </w:rPr>
        <w:t>
      548. Стандарт не распространяется на посуду со встроенными электрическими нагревателями.</w:t>
      </w:r>
    </w:p>
    <w:bookmarkEnd w:id="716"/>
    <w:bookmarkStart w:name="z629" w:id="717"/>
    <w:p>
      <w:pPr>
        <w:spacing w:after="0"/>
        <w:ind w:left="0"/>
        <w:jc w:val="both"/>
      </w:pPr>
      <w:r>
        <w:rPr>
          <w:rFonts w:ascii="Times New Roman"/>
          <w:b w:val="false"/>
          <w:i w:val="false"/>
          <w:color w:val="000000"/>
          <w:sz w:val="28"/>
        </w:rPr>
        <w:t>
      549. Каждое полированное, плакированное изделие, изделия с электрохимическими (кроме анодированных подносов, блюд, хлебниц), эмалевыми покрытиями, декорированные, а также травленные, крацованные и шлифованные чайники и кофейники завертывают в бумагу по нормативно-технической документации или полиэтиленовую пленку по ГОСТ 10354 и укладывают в отдельную коробку из картона по ГОСТ 7933 или гофрированного картона по ГОСТ 7376. Допускается изделие с наружным силикатным эмалевым покрытием укладывать в отдельную коробку без завертывания в бумагу или полиэтиленовую пленку, эмалированные изделия с противопригорающим покрытием, изделия, плакированные нержавеющей сталью, имеющие боковые конические поверхности и поставляемые без крышек и арматуры, упаковывать в стопы не более 20 штук в стопе. Каждое изделие в стопе завертывают в бумагу по нормативно-технической документации, стопу завертывают в два слоя плотной оберточной бумаги марок А, В по ГОСТ 8273. Стопы укладывают в ящик, свободные места уплотняют бумагой.</w:t>
      </w:r>
    </w:p>
    <w:bookmarkEnd w:id="717"/>
    <w:p>
      <w:pPr>
        <w:spacing w:after="0"/>
        <w:ind w:left="0"/>
        <w:jc w:val="both"/>
      </w:pPr>
      <w:r>
        <w:rPr>
          <w:rFonts w:ascii="Times New Roman"/>
          <w:b w:val="false"/>
          <w:i w:val="false"/>
          <w:color w:val="000000"/>
          <w:sz w:val="28"/>
        </w:rPr>
        <w:t>
      Допускается упаковка изделий в пакеты из полиэтиленовой пленки с последующей укладкой в ящики или контейнеры с перегородками.</w:t>
      </w:r>
    </w:p>
    <w:bookmarkStart w:name="z630" w:id="718"/>
    <w:p>
      <w:pPr>
        <w:spacing w:after="0"/>
        <w:ind w:left="0"/>
        <w:jc w:val="both"/>
      </w:pPr>
      <w:r>
        <w:rPr>
          <w:rFonts w:ascii="Times New Roman"/>
          <w:b w:val="false"/>
          <w:i w:val="false"/>
          <w:color w:val="000000"/>
          <w:sz w:val="28"/>
        </w:rPr>
        <w:t>
      550. По согласованию с потребителем допускается применение других упаковочных материалов, обеспечивающих сохранность изделий при транспортировании и хранении.</w:t>
      </w:r>
    </w:p>
    <w:bookmarkEnd w:id="718"/>
    <w:bookmarkStart w:name="z631" w:id="719"/>
    <w:p>
      <w:pPr>
        <w:spacing w:after="0"/>
        <w:ind w:left="0"/>
        <w:jc w:val="both"/>
      </w:pPr>
      <w:r>
        <w:rPr>
          <w:rFonts w:ascii="Times New Roman"/>
          <w:b w:val="false"/>
          <w:i w:val="false"/>
          <w:color w:val="000000"/>
          <w:sz w:val="28"/>
        </w:rPr>
        <w:t>
      551. При упаковывании между крышкой и корпусом изделия должна быть проложена бумага или полиэтиленовая пленка, за исключением изделий, крышки которых имеют резиновые прокладки.</w:t>
      </w:r>
    </w:p>
    <w:bookmarkEnd w:id="719"/>
    <w:p>
      <w:pPr>
        <w:spacing w:after="0"/>
        <w:ind w:left="0"/>
        <w:jc w:val="both"/>
      </w:pPr>
      <w:r>
        <w:rPr>
          <w:rFonts w:ascii="Times New Roman"/>
          <w:b w:val="false"/>
          <w:i w:val="false"/>
          <w:color w:val="000000"/>
          <w:sz w:val="28"/>
        </w:rPr>
        <w:t>
      Допускается по согласованию с потребителем при наличии у посуды разборных ручек упаковка изделий в разобранном виде. Ручки и крепежные детали дополнительно завертывают в бумагу или полиэтиленовую пленку и вкладывают внутрь изделия.</w:t>
      </w:r>
    </w:p>
    <w:p>
      <w:pPr>
        <w:spacing w:after="0"/>
        <w:ind w:left="0"/>
        <w:jc w:val="both"/>
      </w:pPr>
      <w:r>
        <w:rPr>
          <w:rFonts w:ascii="Times New Roman"/>
          <w:b w:val="false"/>
          <w:i w:val="false"/>
          <w:color w:val="000000"/>
          <w:sz w:val="28"/>
        </w:rPr>
        <w:t>
      Допускается увязывать коробки в связки, удобные для переноски, массой не более 15 килограммов.</w:t>
      </w:r>
    </w:p>
    <w:bookmarkStart w:name="z632" w:id="720"/>
    <w:p>
      <w:pPr>
        <w:spacing w:after="0"/>
        <w:ind w:left="0"/>
        <w:jc w:val="both"/>
      </w:pPr>
      <w:r>
        <w:rPr>
          <w:rFonts w:ascii="Times New Roman"/>
          <w:b w:val="false"/>
          <w:i w:val="false"/>
          <w:color w:val="000000"/>
          <w:sz w:val="28"/>
        </w:rPr>
        <w:t>
      552. Анодированные подносы, блюда, хлебницы укладывают в стопы не более 25 штук, перекладывают бумагой по ГОСТ 8273. Стопу обертывают в два слоя бумаги и обвязывают шпагатом по ГОСТ 17308.</w:t>
      </w:r>
    </w:p>
    <w:bookmarkEnd w:id="720"/>
    <w:bookmarkStart w:name="z633" w:id="721"/>
    <w:p>
      <w:pPr>
        <w:spacing w:after="0"/>
        <w:ind w:left="0"/>
        <w:jc w:val="both"/>
      </w:pPr>
      <w:r>
        <w:rPr>
          <w:rFonts w:ascii="Times New Roman"/>
          <w:b w:val="false"/>
          <w:i w:val="false"/>
          <w:color w:val="000000"/>
          <w:sz w:val="28"/>
        </w:rPr>
        <w:t>
      553. Травленные, крацованные и шлифованные (кроме чайников, котлов и кофейников) изделия укладывают в стопы не более 10 штук, корпус одного изделия с крышкой ставится на завернутую в бумагу крышку другого изделия.</w:t>
      </w:r>
    </w:p>
    <w:bookmarkEnd w:id="721"/>
    <w:bookmarkStart w:name="z634" w:id="722"/>
    <w:p>
      <w:pPr>
        <w:spacing w:after="0"/>
        <w:ind w:left="0"/>
        <w:jc w:val="both"/>
      </w:pPr>
      <w:r>
        <w:rPr>
          <w:rFonts w:ascii="Times New Roman"/>
          <w:b w:val="false"/>
          <w:i w:val="false"/>
          <w:color w:val="000000"/>
          <w:sz w:val="28"/>
        </w:rPr>
        <w:t>
      554. Изделия без крышек устанавливают одно изделие в другое с прокладкой между ними бумаги по ГОСТ 8273.</w:t>
      </w:r>
    </w:p>
    <w:bookmarkEnd w:id="722"/>
    <w:bookmarkStart w:name="z635" w:id="723"/>
    <w:p>
      <w:pPr>
        <w:spacing w:after="0"/>
        <w:ind w:left="0"/>
        <w:jc w:val="both"/>
      </w:pPr>
      <w:r>
        <w:rPr>
          <w:rFonts w:ascii="Times New Roman"/>
          <w:b w:val="false"/>
          <w:i w:val="false"/>
          <w:color w:val="000000"/>
          <w:sz w:val="28"/>
        </w:rPr>
        <w:t>
      555. Ручки из пластмассы и дерева у бидонов, котелков судков и ведер заворачивают бумагой.</w:t>
      </w:r>
    </w:p>
    <w:bookmarkEnd w:id="723"/>
    <w:bookmarkStart w:name="z636" w:id="724"/>
    <w:p>
      <w:pPr>
        <w:spacing w:after="0"/>
        <w:ind w:left="0"/>
        <w:jc w:val="both"/>
      </w:pPr>
      <w:r>
        <w:rPr>
          <w:rFonts w:ascii="Times New Roman"/>
          <w:b w:val="false"/>
          <w:i w:val="false"/>
          <w:color w:val="000000"/>
          <w:sz w:val="28"/>
        </w:rPr>
        <w:t>
      556. Стопу завертывают в два слоя бумаги по ГОСТ 8273 или другой нормативно-технической документации и обвязывают шпагатом по ГОСТ 17308 или другой нормативно-технической документации.</w:t>
      </w:r>
    </w:p>
    <w:bookmarkEnd w:id="724"/>
    <w:p>
      <w:pPr>
        <w:spacing w:after="0"/>
        <w:ind w:left="0"/>
        <w:jc w:val="both"/>
      </w:pPr>
      <w:r>
        <w:rPr>
          <w:rFonts w:ascii="Times New Roman"/>
          <w:b w:val="false"/>
          <w:i w:val="false"/>
          <w:color w:val="000000"/>
          <w:sz w:val="28"/>
        </w:rPr>
        <w:t>
      По согласованию с потребителем допускается применение других упаковочных и обвязочных материалов, обеспечивающих сохранность изделий при транспортировании и хранении.</w:t>
      </w:r>
    </w:p>
    <w:bookmarkStart w:name="z637" w:id="725"/>
    <w:p>
      <w:pPr>
        <w:spacing w:after="0"/>
        <w:ind w:left="0"/>
        <w:jc w:val="both"/>
      </w:pPr>
      <w:r>
        <w:rPr>
          <w:rFonts w:ascii="Times New Roman"/>
          <w:b w:val="false"/>
          <w:i w:val="false"/>
          <w:color w:val="000000"/>
          <w:sz w:val="28"/>
        </w:rPr>
        <w:t>
      557. Крышку котла заворачивают одним слоем бумаги по ГОСТ 8273, вкладывают в котел и привязывают к ручкам корпуса котла шпагатом по ГОСТ 17308.</w:t>
      </w:r>
    </w:p>
    <w:bookmarkEnd w:id="725"/>
    <w:p>
      <w:pPr>
        <w:spacing w:after="0"/>
        <w:ind w:left="0"/>
        <w:jc w:val="both"/>
      </w:pPr>
      <w:r>
        <w:rPr>
          <w:rFonts w:ascii="Times New Roman"/>
          <w:b w:val="false"/>
          <w:i w:val="false"/>
          <w:color w:val="000000"/>
          <w:sz w:val="28"/>
        </w:rPr>
        <w:t>
      Ручки котла не заворачивают бумагой.</w:t>
      </w:r>
    </w:p>
    <w:p>
      <w:pPr>
        <w:spacing w:after="0"/>
        <w:ind w:left="0"/>
        <w:jc w:val="both"/>
      </w:pPr>
      <w:r>
        <w:rPr>
          <w:rFonts w:ascii="Times New Roman"/>
          <w:b w:val="false"/>
          <w:i w:val="false"/>
          <w:color w:val="000000"/>
          <w:sz w:val="28"/>
        </w:rPr>
        <w:t>
      Допускается упаковка котлов стопами без обертывания стопы бумагой.</w:t>
      </w:r>
    </w:p>
    <w:p>
      <w:pPr>
        <w:spacing w:after="0"/>
        <w:ind w:left="0"/>
        <w:jc w:val="both"/>
      </w:pPr>
      <w:r>
        <w:rPr>
          <w:rFonts w:ascii="Times New Roman"/>
          <w:b w:val="false"/>
          <w:i w:val="false"/>
          <w:color w:val="000000"/>
          <w:sz w:val="28"/>
        </w:rPr>
        <w:t>
      При поставке котлов на экспорт корпус и крышку котла завертывают отдельно в бумагу или другой нормативно-технической документации.</w:t>
      </w:r>
    </w:p>
    <w:bookmarkStart w:name="z638" w:id="726"/>
    <w:p>
      <w:pPr>
        <w:spacing w:after="0"/>
        <w:ind w:left="0"/>
        <w:jc w:val="both"/>
      </w:pPr>
      <w:r>
        <w:rPr>
          <w:rFonts w:ascii="Times New Roman"/>
          <w:b w:val="false"/>
          <w:i w:val="false"/>
          <w:color w:val="000000"/>
          <w:sz w:val="28"/>
        </w:rPr>
        <w:t>
      558. В каждые ящик и стопу вложен или наклеен снаружи упаковочный лист с указанием:</w:t>
      </w:r>
    </w:p>
    <w:bookmarkEnd w:id="726"/>
    <w:p>
      <w:pPr>
        <w:spacing w:after="0"/>
        <w:ind w:left="0"/>
        <w:jc w:val="both"/>
      </w:pPr>
      <w:r>
        <w:rPr>
          <w:rFonts w:ascii="Times New Roman"/>
          <w:b w:val="false"/>
          <w:i w:val="false"/>
          <w:color w:val="000000"/>
          <w:sz w:val="28"/>
        </w:rPr>
        <w:t>
      1) наименования и товарного знака предприятия-изготовителя или товарного знака;</w:t>
      </w:r>
    </w:p>
    <w:p>
      <w:pPr>
        <w:spacing w:after="0"/>
        <w:ind w:left="0"/>
        <w:jc w:val="both"/>
      </w:pPr>
      <w:r>
        <w:rPr>
          <w:rFonts w:ascii="Times New Roman"/>
          <w:b w:val="false"/>
          <w:i w:val="false"/>
          <w:color w:val="000000"/>
          <w:sz w:val="28"/>
        </w:rPr>
        <w:t>
      2) наименования изделия и артикула;</w:t>
      </w:r>
    </w:p>
    <w:p>
      <w:pPr>
        <w:spacing w:after="0"/>
        <w:ind w:left="0"/>
        <w:jc w:val="both"/>
      </w:pPr>
      <w:r>
        <w:rPr>
          <w:rFonts w:ascii="Times New Roman"/>
          <w:b w:val="false"/>
          <w:i w:val="false"/>
          <w:color w:val="000000"/>
          <w:sz w:val="28"/>
        </w:rPr>
        <w:t>
      3) обозначения настоящего стандарта;</w:t>
      </w:r>
    </w:p>
    <w:p>
      <w:pPr>
        <w:spacing w:after="0"/>
        <w:ind w:left="0"/>
        <w:jc w:val="both"/>
      </w:pPr>
      <w:r>
        <w:rPr>
          <w:rFonts w:ascii="Times New Roman"/>
          <w:b w:val="false"/>
          <w:i w:val="false"/>
          <w:color w:val="000000"/>
          <w:sz w:val="28"/>
        </w:rPr>
        <w:t>
      4) количества изделий;</w:t>
      </w:r>
    </w:p>
    <w:p>
      <w:pPr>
        <w:spacing w:after="0"/>
        <w:ind w:left="0"/>
        <w:jc w:val="both"/>
      </w:pPr>
      <w:r>
        <w:rPr>
          <w:rFonts w:ascii="Times New Roman"/>
          <w:b w:val="false"/>
          <w:i w:val="false"/>
          <w:color w:val="000000"/>
          <w:sz w:val="28"/>
        </w:rPr>
        <w:t>
      5) месяца и года изготовления;</w:t>
      </w:r>
    </w:p>
    <w:p>
      <w:pPr>
        <w:spacing w:after="0"/>
        <w:ind w:left="0"/>
        <w:jc w:val="both"/>
      </w:pPr>
      <w:r>
        <w:rPr>
          <w:rFonts w:ascii="Times New Roman"/>
          <w:b w:val="false"/>
          <w:i w:val="false"/>
          <w:color w:val="000000"/>
          <w:sz w:val="28"/>
        </w:rPr>
        <w:t>
      6) клейма отдела технического контроля.</w:t>
      </w:r>
    </w:p>
    <w:bookmarkStart w:name="z639" w:id="727"/>
    <w:p>
      <w:pPr>
        <w:spacing w:after="0"/>
        <w:ind w:left="0"/>
        <w:jc w:val="left"/>
      </w:pPr>
      <w:r>
        <w:rPr>
          <w:rFonts w:ascii="Times New Roman"/>
          <w:b/>
          <w:i w:val="false"/>
          <w:color w:val="000000"/>
        </w:rPr>
        <w:t xml:space="preserve"> Параграф 1. Ведро на 10-12 литров</w:t>
      </w:r>
    </w:p>
    <w:bookmarkEnd w:id="727"/>
    <w:p>
      <w:pPr>
        <w:spacing w:after="0"/>
        <w:ind w:left="0"/>
        <w:jc w:val="both"/>
      </w:pPr>
      <w:r>
        <w:rPr>
          <w:rFonts w:ascii="Times New Roman"/>
          <w:b w:val="false"/>
          <w:i w:val="false"/>
          <w:color w:val="000000"/>
          <w:sz w:val="28"/>
        </w:rPr>
        <w:t>
      (ГОСТ 20558)</w:t>
      </w:r>
    </w:p>
    <w:bookmarkStart w:name="z640" w:id="728"/>
    <w:p>
      <w:pPr>
        <w:spacing w:after="0"/>
        <w:ind w:left="0"/>
        <w:jc w:val="both"/>
      </w:pPr>
      <w:r>
        <w:rPr>
          <w:rFonts w:ascii="Times New Roman"/>
          <w:b w:val="false"/>
          <w:i w:val="false"/>
          <w:color w:val="000000"/>
          <w:sz w:val="28"/>
        </w:rPr>
        <w:t>
      559. Ведро на 10-12 литров – настоящий стандарт распространяется на посудо-хозяйственные изделия (далее – ведро) из тонколистовой горячеоцинкованной стали, изготовляемые для нужд народного хозяйства и для экспорта.</w:t>
      </w:r>
    </w:p>
    <w:bookmarkEnd w:id="728"/>
    <w:bookmarkStart w:name="z641" w:id="729"/>
    <w:p>
      <w:pPr>
        <w:spacing w:after="0"/>
        <w:ind w:left="0"/>
        <w:jc w:val="both"/>
      </w:pPr>
      <w:r>
        <w:rPr>
          <w:rFonts w:ascii="Times New Roman"/>
          <w:b w:val="false"/>
          <w:i w:val="false"/>
          <w:color w:val="000000"/>
          <w:sz w:val="28"/>
        </w:rPr>
        <w:t>
      560. Ведро применяется для хранения и переноски различных непищевых продуктов: песка, опилок, цемента, воды для полива и прочих нужд. Оснащено металлической рукояткой для удобной переноски и подвешивания. Конструкция прочная, выполнена из оцинкованной стали, устойчивой к коррозии.</w:t>
      </w:r>
    </w:p>
    <w:bookmarkEnd w:id="729"/>
    <w:bookmarkStart w:name="z642" w:id="730"/>
    <w:p>
      <w:pPr>
        <w:spacing w:after="0"/>
        <w:ind w:left="0"/>
        <w:jc w:val="both"/>
      </w:pPr>
      <w:r>
        <w:rPr>
          <w:rFonts w:ascii="Times New Roman"/>
          <w:b w:val="false"/>
          <w:i w:val="false"/>
          <w:color w:val="000000"/>
          <w:sz w:val="28"/>
        </w:rPr>
        <w:t>
      561. Ведра из оцинкованной стали представляют собой удобный хозяйственный инвентарь для хранения и переноски воды, непищевых продуктов, строительных материалов. Их также очень удобно использовать для влажной уборки – такие ведра выдерживают агрессивное воздействие любых моющих средств. Ацинковое покрытие, используемое для производства стали, позволяет использовать их при работе с влагой, при этом срок службы нисколько не страдает. Ведра изготавливаются из листовой оцинкованной стали холодного проката (08 КП, 08 ПС и 08 Ю) толщиной 0,4-0,6 миллиметров.</w:t>
      </w:r>
    </w:p>
    <w:bookmarkEnd w:id="730"/>
    <w:bookmarkStart w:name="z643" w:id="731"/>
    <w:p>
      <w:pPr>
        <w:spacing w:after="0"/>
        <w:ind w:left="0"/>
        <w:jc w:val="both"/>
      </w:pPr>
      <w:r>
        <w:rPr>
          <w:rFonts w:ascii="Times New Roman"/>
          <w:b w:val="false"/>
          <w:i w:val="false"/>
          <w:color w:val="000000"/>
          <w:sz w:val="28"/>
        </w:rPr>
        <w:t>
      562. Производство осуществляется сшивным методом – каждое оцинкованное ведро имеет два шва. Герметизация швов производится посредством нанесения специальной уплотнительной пасты на кромки непосредственно перед сшивкой.</w:t>
      </w:r>
    </w:p>
    <w:bookmarkEnd w:id="731"/>
    <w:bookmarkStart w:name="z644" w:id="732"/>
    <w:p>
      <w:pPr>
        <w:spacing w:after="0"/>
        <w:ind w:left="0"/>
        <w:jc w:val="both"/>
      </w:pPr>
      <w:r>
        <w:rPr>
          <w:rFonts w:ascii="Times New Roman"/>
          <w:b w:val="false"/>
          <w:i w:val="false"/>
          <w:color w:val="000000"/>
          <w:sz w:val="28"/>
        </w:rPr>
        <w:t>
      563. При этом ручка, как и само ведро, производится из оцинкованной стальной проволоки, а ушки – из оцинкованной стали большей толщины. Для производства ведер используется качественная листовая сталь, а некондиционная сталь большей толщины применяется для изготовления технических ведер. Такие ведра, как правило, имеют ручки из неоцинкованной стали и успешно применяются в строительных работах, при этом обладая более высокими показателями долговечности и прочности чем простые неоцинкованные ведра.</w:t>
      </w:r>
    </w:p>
    <w:bookmarkEnd w:id="732"/>
    <w:bookmarkStart w:name="z645" w:id="733"/>
    <w:p>
      <w:pPr>
        <w:spacing w:after="0"/>
        <w:ind w:left="0"/>
        <w:jc w:val="both"/>
      </w:pPr>
      <w:r>
        <w:rPr>
          <w:rFonts w:ascii="Times New Roman"/>
          <w:b w:val="false"/>
          <w:i w:val="false"/>
          <w:color w:val="000000"/>
          <w:sz w:val="28"/>
        </w:rPr>
        <w:t>
      564. Как правило, ведра из оцинкованной стали производятся объемами 10, 12 и 15 литров. При соблюдении норм производства и применении качественного сырья, оцинкованные ведра отлично служат в течение 5 лет.</w:t>
      </w:r>
    </w:p>
    <w:bookmarkEnd w:id="733"/>
    <w:bookmarkStart w:name="z646" w:id="734"/>
    <w:p>
      <w:pPr>
        <w:spacing w:after="0"/>
        <w:ind w:left="0"/>
        <w:jc w:val="both"/>
      </w:pPr>
      <w:r>
        <w:rPr>
          <w:rFonts w:ascii="Times New Roman"/>
          <w:b w:val="false"/>
          <w:i w:val="false"/>
          <w:color w:val="000000"/>
          <w:sz w:val="28"/>
        </w:rPr>
        <w:t>
      565. Ведро храниться в сухих чистых крытых помещениях. Хранение посуды в помещениях с наличием в них щелочей, кислот и пылящих веществ запрещается.</w:t>
      </w:r>
    </w:p>
    <w:bookmarkEnd w:id="734"/>
    <w:bookmarkStart w:name="z647" w:id="735"/>
    <w:p>
      <w:pPr>
        <w:spacing w:after="0"/>
        <w:ind w:left="0"/>
        <w:jc w:val="left"/>
      </w:pPr>
      <w:r>
        <w:rPr>
          <w:rFonts w:ascii="Times New Roman"/>
          <w:b/>
          <w:i w:val="false"/>
          <w:color w:val="000000"/>
        </w:rPr>
        <w:t xml:space="preserve"> Параграф 2. Емкость для воды</w:t>
      </w:r>
    </w:p>
    <w:bookmarkEnd w:id="735"/>
    <w:bookmarkStart w:name="z648" w:id="736"/>
    <w:p>
      <w:pPr>
        <w:spacing w:after="0"/>
        <w:ind w:left="0"/>
        <w:jc w:val="both"/>
      </w:pPr>
      <w:r>
        <w:rPr>
          <w:rFonts w:ascii="Times New Roman"/>
          <w:b w:val="false"/>
          <w:i w:val="false"/>
          <w:color w:val="000000"/>
          <w:sz w:val="28"/>
        </w:rPr>
        <w:t>
      566. Емкость для воды – емкости полиэтиленовые открытые и закрытые и их элементы, предназначенные для использования в местах временного хранения питьевой и технической воды, бытовых стоков, а также для транспортирования и хранения пищевых и непищевых жидких, жидкотекучих и сыпучих материалов, для которых пригодно применение полиэтилена по химической стойкости изготовленных методом ротационного формования.</w:t>
      </w:r>
    </w:p>
    <w:bookmarkEnd w:id="736"/>
    <w:bookmarkStart w:name="z649" w:id="737"/>
    <w:p>
      <w:pPr>
        <w:spacing w:after="0"/>
        <w:ind w:left="0"/>
        <w:jc w:val="both"/>
      </w:pPr>
      <w:r>
        <w:rPr>
          <w:rFonts w:ascii="Times New Roman"/>
          <w:b w:val="false"/>
          <w:i w:val="false"/>
          <w:color w:val="000000"/>
          <w:sz w:val="28"/>
        </w:rPr>
        <w:t>
      567. Емкости не предназначены для работы под давлением.</w:t>
      </w:r>
    </w:p>
    <w:bookmarkEnd w:id="737"/>
    <w:bookmarkStart w:name="z650" w:id="738"/>
    <w:p>
      <w:pPr>
        <w:spacing w:after="0"/>
        <w:ind w:left="0"/>
        <w:jc w:val="both"/>
      </w:pPr>
      <w:r>
        <w:rPr>
          <w:rFonts w:ascii="Times New Roman"/>
          <w:b w:val="false"/>
          <w:i w:val="false"/>
          <w:color w:val="000000"/>
          <w:sz w:val="28"/>
        </w:rPr>
        <w:t>
      568. Крышка должна обеспечивать плотное запирание емкости и не пропускать воду. Поверхность емкости должна быть гладкой, без пузырей, сквозных отверстий, трещин и сколов.</w:t>
      </w:r>
    </w:p>
    <w:bookmarkEnd w:id="738"/>
    <w:bookmarkStart w:name="z651" w:id="739"/>
    <w:p>
      <w:pPr>
        <w:spacing w:after="0"/>
        <w:ind w:left="0"/>
        <w:jc w:val="both"/>
      </w:pPr>
      <w:r>
        <w:rPr>
          <w:rFonts w:ascii="Times New Roman"/>
          <w:b w:val="false"/>
          <w:i w:val="false"/>
          <w:color w:val="000000"/>
          <w:sz w:val="28"/>
        </w:rPr>
        <w:t>
      569. Рельеф бывает четким, без смещений. Изделие должно хорошо отмываться от загрязнений. Стандартные цвета пластиковых емкостей белый и синий. Для питьевой воды используются пластиковые емкости синего и белого цвета.</w:t>
      </w:r>
    </w:p>
    <w:bookmarkEnd w:id="739"/>
    <w:bookmarkStart w:name="z652" w:id="740"/>
    <w:p>
      <w:pPr>
        <w:spacing w:after="0"/>
        <w:ind w:left="0"/>
        <w:jc w:val="both"/>
      </w:pPr>
      <w:r>
        <w:rPr>
          <w:rFonts w:ascii="Times New Roman"/>
          <w:b w:val="false"/>
          <w:i w:val="false"/>
          <w:color w:val="000000"/>
          <w:sz w:val="28"/>
        </w:rPr>
        <w:t>
      570. Внешний вид, качество поверхности и цвет емкостей должны соответствовать образцам-эталонам, согласованным и утвержденным в установленном порядке.</w:t>
      </w:r>
    </w:p>
    <w:bookmarkEnd w:id="740"/>
    <w:bookmarkStart w:name="z653" w:id="741"/>
    <w:p>
      <w:pPr>
        <w:spacing w:after="0"/>
        <w:ind w:left="0"/>
        <w:jc w:val="both"/>
      </w:pPr>
      <w:r>
        <w:rPr>
          <w:rFonts w:ascii="Times New Roman"/>
          <w:b w:val="false"/>
          <w:i w:val="false"/>
          <w:color w:val="000000"/>
          <w:sz w:val="28"/>
        </w:rPr>
        <w:t>
      571. Емкости хранят в сухом проветриваемом помещении на расстоянии не менее 1м от отопительных приборов для отапливаемых складов. Не допускается хранить изделия совместно с органическими растворителями и веществами их содержащими.</w:t>
      </w:r>
    </w:p>
    <w:bookmarkEnd w:id="741"/>
    <w:bookmarkStart w:name="z654" w:id="742"/>
    <w:p>
      <w:pPr>
        <w:spacing w:after="0"/>
        <w:ind w:left="0"/>
        <w:jc w:val="left"/>
      </w:pPr>
      <w:r>
        <w:rPr>
          <w:rFonts w:ascii="Times New Roman"/>
          <w:b/>
          <w:i w:val="false"/>
          <w:color w:val="000000"/>
        </w:rPr>
        <w:t xml:space="preserve"> 13. Электрические принадлежности и средства связи</w:t>
      </w:r>
    </w:p>
    <w:bookmarkEnd w:id="742"/>
    <w:p>
      <w:pPr>
        <w:spacing w:after="0"/>
        <w:ind w:left="0"/>
        <w:jc w:val="both"/>
      </w:pPr>
      <w:r>
        <w:rPr>
          <w:rFonts w:ascii="Times New Roman"/>
          <w:b w:val="false"/>
          <w:i w:val="false"/>
          <w:color w:val="ff0000"/>
          <w:sz w:val="28"/>
        </w:rPr>
        <w:t xml:space="preserve">
      Сноска. Заголовок главы 13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5" w:id="743"/>
    <w:p>
      <w:pPr>
        <w:spacing w:after="0"/>
        <w:ind w:left="0"/>
        <w:jc w:val="left"/>
      </w:pPr>
      <w:r>
        <w:rPr>
          <w:rFonts w:ascii="Times New Roman"/>
          <w:b/>
          <w:i w:val="false"/>
          <w:color w:val="000000"/>
        </w:rPr>
        <w:t xml:space="preserve"> Параграф 1. Кабель электрический</w:t>
      </w:r>
    </w:p>
    <w:bookmarkEnd w:id="743"/>
    <w:p>
      <w:pPr>
        <w:spacing w:after="0"/>
        <w:ind w:left="0"/>
        <w:jc w:val="both"/>
      </w:pPr>
      <w:r>
        <w:rPr>
          <w:rFonts w:ascii="Times New Roman"/>
          <w:b w:val="false"/>
          <w:i w:val="false"/>
          <w:color w:val="000000"/>
          <w:sz w:val="28"/>
        </w:rPr>
        <w:t>
      (ГОСТ 18690)</w:t>
      </w:r>
    </w:p>
    <w:bookmarkStart w:name="z656" w:id="744"/>
    <w:p>
      <w:pPr>
        <w:spacing w:after="0"/>
        <w:ind w:left="0"/>
        <w:jc w:val="both"/>
      </w:pPr>
      <w:r>
        <w:rPr>
          <w:rFonts w:ascii="Times New Roman"/>
          <w:b w:val="false"/>
          <w:i w:val="false"/>
          <w:color w:val="000000"/>
          <w:sz w:val="28"/>
        </w:rPr>
        <w:t>
      572. Кабель электрический – настоящий стандарт распространяется на кабели, провода, шнуры, проволоку, катанку, подкат и кабельную арматуру (в дальнейшем именуемые изделия).</w:t>
      </w:r>
    </w:p>
    <w:bookmarkEnd w:id="744"/>
    <w:bookmarkStart w:name="z657" w:id="745"/>
    <w:p>
      <w:pPr>
        <w:spacing w:after="0"/>
        <w:ind w:left="0"/>
        <w:jc w:val="both"/>
      </w:pPr>
      <w:r>
        <w:rPr>
          <w:rFonts w:ascii="Times New Roman"/>
          <w:b w:val="false"/>
          <w:i w:val="false"/>
          <w:color w:val="000000"/>
          <w:sz w:val="28"/>
        </w:rPr>
        <w:t>
      573. Стандарт устанавливает требования к маркировке, упаковке, транспортированию и хранению изделий, изготовляемых для нужд народного хозяйства и для поставки на экспорт.</w:t>
      </w:r>
    </w:p>
    <w:bookmarkEnd w:id="745"/>
    <w:bookmarkStart w:name="z658" w:id="746"/>
    <w:p>
      <w:pPr>
        <w:spacing w:after="0"/>
        <w:ind w:left="0"/>
        <w:jc w:val="both"/>
      </w:pPr>
      <w:r>
        <w:rPr>
          <w:rFonts w:ascii="Times New Roman"/>
          <w:b w:val="false"/>
          <w:i w:val="false"/>
          <w:color w:val="000000"/>
          <w:sz w:val="28"/>
        </w:rPr>
        <w:t>
      574. Условия хранения и сроки сохраняемости изделий устанавливают в нормативно-технической документации на изделие.</w:t>
      </w:r>
    </w:p>
    <w:bookmarkEnd w:id="746"/>
    <w:bookmarkStart w:name="z659" w:id="747"/>
    <w:p>
      <w:pPr>
        <w:spacing w:after="0"/>
        <w:ind w:left="0"/>
        <w:jc w:val="both"/>
      </w:pPr>
      <w:r>
        <w:rPr>
          <w:rFonts w:ascii="Times New Roman"/>
          <w:b w:val="false"/>
          <w:i w:val="false"/>
          <w:color w:val="000000"/>
          <w:sz w:val="28"/>
        </w:rPr>
        <w:t>
      575. При хранении барабаны не должны лежать на щеке.</w:t>
      </w:r>
    </w:p>
    <w:bookmarkEnd w:id="747"/>
    <w:p>
      <w:pPr>
        <w:spacing w:after="0"/>
        <w:ind w:left="0"/>
        <w:jc w:val="both"/>
      </w:pPr>
      <w:r>
        <w:rPr>
          <w:rFonts w:ascii="Times New Roman"/>
          <w:b w:val="false"/>
          <w:i w:val="false"/>
          <w:color w:val="000000"/>
          <w:sz w:val="28"/>
        </w:rPr>
        <w:t>
      Допускается хранение барабанов с изделиями, кроме изделий с волокнистой, эмалевой изоляцией и изоляцией из других влагопоглащающих материалов на открытых специально оборудованных площадках и для комплектации кабелей связи на строительных кабельных площадках в течение срока, не превышающего 6 месяцев.</w:t>
      </w:r>
    </w:p>
    <w:bookmarkStart w:name="z660" w:id="748"/>
    <w:p>
      <w:pPr>
        <w:spacing w:after="0"/>
        <w:ind w:left="0"/>
        <w:jc w:val="both"/>
      </w:pPr>
      <w:r>
        <w:rPr>
          <w:rFonts w:ascii="Times New Roman"/>
          <w:b w:val="false"/>
          <w:i w:val="false"/>
          <w:color w:val="000000"/>
          <w:sz w:val="28"/>
        </w:rPr>
        <w:t>
      576. Изделия должны храниться в потребительской таре предприятия-изготовителя или в бухтах.</w:t>
      </w:r>
    </w:p>
    <w:bookmarkEnd w:id="748"/>
    <w:bookmarkStart w:name="z661" w:id="749"/>
    <w:p>
      <w:pPr>
        <w:spacing w:after="0"/>
        <w:ind w:left="0"/>
        <w:jc w:val="both"/>
      </w:pPr>
      <w:r>
        <w:rPr>
          <w:rFonts w:ascii="Times New Roman"/>
          <w:b w:val="false"/>
          <w:i w:val="false"/>
          <w:color w:val="000000"/>
          <w:sz w:val="28"/>
        </w:rPr>
        <w:t>
      577. Изделия с волокнистой, эмалевой изоляцией и изоляцией из других влагопоглащающих материалов должны храниться только в закрытых помещениях.</w:t>
      </w:r>
    </w:p>
    <w:bookmarkEnd w:id="749"/>
    <w:bookmarkStart w:name="z662" w:id="750"/>
    <w:p>
      <w:pPr>
        <w:spacing w:after="0"/>
        <w:ind w:left="0"/>
        <w:jc w:val="both"/>
      </w:pPr>
      <w:r>
        <w:rPr>
          <w:rFonts w:ascii="Times New Roman"/>
          <w:b w:val="false"/>
          <w:i w:val="false"/>
          <w:color w:val="000000"/>
          <w:sz w:val="28"/>
        </w:rPr>
        <w:t>
      578. Концы кабелей при хранении защищают от попадания влаги.</w:t>
      </w:r>
    </w:p>
    <w:bookmarkEnd w:id="750"/>
    <w:bookmarkStart w:name="z663" w:id="751"/>
    <w:p>
      <w:pPr>
        <w:spacing w:after="0"/>
        <w:ind w:left="0"/>
        <w:jc w:val="both"/>
      </w:pPr>
      <w:r>
        <w:rPr>
          <w:rFonts w:ascii="Times New Roman"/>
          <w:b w:val="false"/>
          <w:i w:val="false"/>
          <w:color w:val="000000"/>
          <w:sz w:val="28"/>
        </w:rPr>
        <w:t>
      579. При хранении изделия защищают от механических воздействий, паров кислот, щелочей и других агрессивных сред, вредно действующих на тару и изделие, а также от солнечных лучей, атмосферных осадков и пыли.</w:t>
      </w:r>
    </w:p>
    <w:bookmarkEnd w:id="751"/>
    <w:bookmarkStart w:name="z664" w:id="752"/>
    <w:p>
      <w:pPr>
        <w:spacing w:after="0"/>
        <w:ind w:left="0"/>
        <w:jc w:val="both"/>
      </w:pPr>
      <w:r>
        <w:rPr>
          <w:rFonts w:ascii="Times New Roman"/>
          <w:b w:val="false"/>
          <w:i w:val="false"/>
          <w:color w:val="000000"/>
          <w:sz w:val="28"/>
        </w:rPr>
        <w:t>
      580. Срок хранения изделий и, при необходимости, дополнительные условия хранения устанавливают в нормативно-технической документации на изделие.</w:t>
      </w:r>
    </w:p>
    <w:bookmarkEnd w:id="752"/>
    <w:bookmarkStart w:name="z665" w:id="753"/>
    <w:p>
      <w:pPr>
        <w:spacing w:after="0"/>
        <w:ind w:left="0"/>
        <w:jc w:val="both"/>
      </w:pPr>
      <w:r>
        <w:rPr>
          <w:rFonts w:ascii="Times New Roman"/>
          <w:b w:val="false"/>
          <w:i w:val="false"/>
          <w:color w:val="000000"/>
          <w:sz w:val="28"/>
        </w:rPr>
        <w:t>
      581. При распаковывании катушки устанавливают на стеллажах, при этом каждый ряд установленных на щеку катушки переложены листом ровной фанеры или картона.</w:t>
      </w:r>
    </w:p>
    <w:bookmarkEnd w:id="753"/>
    <w:bookmarkStart w:name="z666" w:id="754"/>
    <w:p>
      <w:pPr>
        <w:spacing w:after="0"/>
        <w:ind w:left="0"/>
        <w:jc w:val="both"/>
      </w:pPr>
      <w:r>
        <w:rPr>
          <w:rFonts w:ascii="Times New Roman"/>
          <w:b w:val="false"/>
          <w:i w:val="false"/>
          <w:color w:val="000000"/>
          <w:sz w:val="28"/>
        </w:rPr>
        <w:t>
      582. Обертку с катушек и бухт следует снимать только перед использованием изделия.</w:t>
      </w:r>
    </w:p>
    <w:bookmarkEnd w:id="754"/>
    <w:bookmarkStart w:name="z667" w:id="755"/>
    <w:p>
      <w:pPr>
        <w:spacing w:after="0"/>
        <w:ind w:left="0"/>
        <w:jc w:val="both"/>
      </w:pPr>
      <w:r>
        <w:rPr>
          <w:rFonts w:ascii="Times New Roman"/>
          <w:b w:val="false"/>
          <w:i w:val="false"/>
          <w:color w:val="000000"/>
          <w:sz w:val="28"/>
        </w:rPr>
        <w:t>
      583. Хранить катушки и бухты с изделием без обертки не допускается (за исключением случаев, где она не предусмотрена).</w:t>
      </w:r>
    </w:p>
    <w:bookmarkEnd w:id="755"/>
    <w:bookmarkStart w:name="z668" w:id="756"/>
    <w:p>
      <w:pPr>
        <w:spacing w:after="0"/>
        <w:ind w:left="0"/>
        <w:jc w:val="both"/>
      </w:pPr>
      <w:r>
        <w:rPr>
          <w:rFonts w:ascii="Times New Roman"/>
          <w:b w:val="false"/>
          <w:i w:val="false"/>
          <w:color w:val="000000"/>
          <w:sz w:val="28"/>
        </w:rPr>
        <w:t>
      584. Хранение бухт навалом не допускается.</w:t>
      </w:r>
    </w:p>
    <w:bookmarkEnd w:id="756"/>
    <w:bookmarkStart w:name="z669" w:id="757"/>
    <w:p>
      <w:pPr>
        <w:spacing w:after="0"/>
        <w:ind w:left="0"/>
        <w:jc w:val="left"/>
      </w:pPr>
      <w:r>
        <w:rPr>
          <w:rFonts w:ascii="Times New Roman"/>
          <w:b/>
          <w:i w:val="false"/>
          <w:color w:val="000000"/>
        </w:rPr>
        <w:t xml:space="preserve"> Параграф 2. Фонарь электрический</w:t>
      </w:r>
    </w:p>
    <w:bookmarkEnd w:id="757"/>
    <w:p>
      <w:pPr>
        <w:spacing w:after="0"/>
        <w:ind w:left="0"/>
        <w:jc w:val="both"/>
      </w:pPr>
      <w:r>
        <w:rPr>
          <w:rFonts w:ascii="Times New Roman"/>
          <w:b w:val="false"/>
          <w:i w:val="false"/>
          <w:color w:val="000000"/>
          <w:sz w:val="28"/>
        </w:rPr>
        <w:t>
      (ГОСТ 4677)</w:t>
      </w:r>
    </w:p>
    <w:bookmarkStart w:name="z670" w:id="758"/>
    <w:p>
      <w:pPr>
        <w:spacing w:after="0"/>
        <w:ind w:left="0"/>
        <w:jc w:val="both"/>
      </w:pPr>
      <w:r>
        <w:rPr>
          <w:rFonts w:ascii="Times New Roman"/>
          <w:b w:val="false"/>
          <w:i w:val="false"/>
          <w:color w:val="000000"/>
          <w:sz w:val="28"/>
        </w:rPr>
        <w:t>
      585. Фонарь электрический – настоящий стандарт распространяется на электрические фонари культурно-бытового и хозяйственного назначения с лампами накаливания и с источниками тока в виде сухих электрохимических элементов или аккумуляторов, напряжением не более 42 Вольт постоянного тока, предназначенные в качестве переносного светового прибора местного освещения и (или) светосигнального устройства индивидуального пользования, изготовляемые для нужд народного хозяйства и для поставки на экспорт.</w:t>
      </w:r>
    </w:p>
    <w:bookmarkEnd w:id="758"/>
    <w:bookmarkStart w:name="z671" w:id="759"/>
    <w:p>
      <w:pPr>
        <w:spacing w:after="0"/>
        <w:ind w:left="0"/>
        <w:jc w:val="both"/>
      </w:pPr>
      <w:r>
        <w:rPr>
          <w:rFonts w:ascii="Times New Roman"/>
          <w:b w:val="false"/>
          <w:i w:val="false"/>
          <w:color w:val="000000"/>
          <w:sz w:val="28"/>
        </w:rPr>
        <w:t>
      586. Фонари классифицируют и обозначают по следующим признакам:</w:t>
      </w:r>
    </w:p>
    <w:bookmarkEnd w:id="759"/>
    <w:p>
      <w:pPr>
        <w:spacing w:after="0"/>
        <w:ind w:left="0"/>
        <w:jc w:val="both"/>
      </w:pPr>
      <w:r>
        <w:rPr>
          <w:rFonts w:ascii="Times New Roman"/>
          <w:b w:val="false"/>
          <w:i w:val="false"/>
          <w:color w:val="000000"/>
          <w:sz w:val="28"/>
        </w:rPr>
        <w:t>
      1) по виду источника тока;</w:t>
      </w:r>
    </w:p>
    <w:p>
      <w:pPr>
        <w:spacing w:after="0"/>
        <w:ind w:left="0"/>
        <w:jc w:val="both"/>
      </w:pPr>
      <w:r>
        <w:rPr>
          <w:rFonts w:ascii="Times New Roman"/>
          <w:b w:val="false"/>
          <w:i w:val="false"/>
          <w:color w:val="000000"/>
          <w:sz w:val="28"/>
        </w:rPr>
        <w:t>
      2) по степени защиты от попадания воды;</w:t>
      </w:r>
    </w:p>
    <w:p>
      <w:pPr>
        <w:spacing w:after="0"/>
        <w:ind w:left="0"/>
        <w:jc w:val="both"/>
      </w:pPr>
      <w:r>
        <w:rPr>
          <w:rFonts w:ascii="Times New Roman"/>
          <w:b w:val="false"/>
          <w:i w:val="false"/>
          <w:color w:val="000000"/>
          <w:sz w:val="28"/>
        </w:rPr>
        <w:t>
      3) по конструктивному исполнению;</w:t>
      </w:r>
    </w:p>
    <w:p>
      <w:pPr>
        <w:spacing w:after="0"/>
        <w:ind w:left="0"/>
        <w:jc w:val="both"/>
      </w:pPr>
      <w:r>
        <w:rPr>
          <w:rFonts w:ascii="Times New Roman"/>
          <w:b w:val="false"/>
          <w:i w:val="false"/>
          <w:color w:val="000000"/>
          <w:sz w:val="28"/>
        </w:rPr>
        <w:t>
      4) по способу крепления или переноски.</w:t>
      </w:r>
    </w:p>
    <w:bookmarkStart w:name="z672" w:id="760"/>
    <w:p>
      <w:pPr>
        <w:spacing w:after="0"/>
        <w:ind w:left="0"/>
        <w:jc w:val="both"/>
      </w:pPr>
      <w:r>
        <w:rPr>
          <w:rFonts w:ascii="Times New Roman"/>
          <w:b w:val="false"/>
          <w:i w:val="false"/>
          <w:color w:val="000000"/>
          <w:sz w:val="28"/>
        </w:rPr>
        <w:t>
      587. Упаковка по функциональному назначению в части защиты от внешних воздействующих факторов подразделяется на внутреннюю упаковку, транспортную тару и средства амортизации и крепления изделий в таре и других средствах упаковки.</w:t>
      </w:r>
    </w:p>
    <w:bookmarkEnd w:id="760"/>
    <w:bookmarkStart w:name="z673" w:id="761"/>
    <w:p>
      <w:pPr>
        <w:spacing w:after="0"/>
        <w:ind w:left="0"/>
        <w:jc w:val="both"/>
      </w:pPr>
      <w:r>
        <w:rPr>
          <w:rFonts w:ascii="Times New Roman"/>
          <w:b w:val="false"/>
          <w:i w:val="false"/>
          <w:color w:val="000000"/>
          <w:sz w:val="28"/>
        </w:rPr>
        <w:t>
      588. Внутренняя упаковка предназначается для сохранения примененных средств консервации, ограничения или предотвращения воздействия ряда климатических факторов; отдельные элементы этой упаковки могут быть предназначены для защиты других ее элементов или изделия от механических повреждений.</w:t>
      </w:r>
    </w:p>
    <w:bookmarkEnd w:id="761"/>
    <w:bookmarkStart w:name="z674" w:id="762"/>
    <w:p>
      <w:pPr>
        <w:spacing w:after="0"/>
        <w:ind w:left="0"/>
        <w:jc w:val="both"/>
      </w:pPr>
      <w:r>
        <w:rPr>
          <w:rFonts w:ascii="Times New Roman"/>
          <w:b w:val="false"/>
          <w:i w:val="false"/>
          <w:color w:val="000000"/>
          <w:sz w:val="28"/>
        </w:rPr>
        <w:t>
      589. Транспортная тара предназначается для защиты изделия и внутренней упаковки от воздействия механических и климатических факторов и для обеспечения удобства погрузочно-разгрузочных работ, транспортирования, складирования, а также крепления к транспортным средствам. Функции транспортной тары могут выполнять грузовые контейнеры, при этом применение последних для складирования (в том числе сроки складирования) должно быть согласовано между пользователем и владельцем контейнера.</w:t>
      </w:r>
    </w:p>
    <w:bookmarkEnd w:id="762"/>
    <w:bookmarkStart w:name="z675" w:id="763"/>
    <w:p>
      <w:pPr>
        <w:spacing w:after="0"/>
        <w:ind w:left="0"/>
        <w:jc w:val="both"/>
      </w:pPr>
      <w:r>
        <w:rPr>
          <w:rFonts w:ascii="Times New Roman"/>
          <w:b w:val="false"/>
          <w:i w:val="false"/>
          <w:color w:val="000000"/>
          <w:sz w:val="28"/>
        </w:rPr>
        <w:t>
      590. Средства амортизации предназначаются для защиты изделий от ударных и вибрационных перегрузок.</w:t>
      </w:r>
    </w:p>
    <w:bookmarkEnd w:id="763"/>
    <w:bookmarkStart w:name="z676" w:id="764"/>
    <w:p>
      <w:pPr>
        <w:spacing w:after="0"/>
        <w:ind w:left="0"/>
        <w:jc w:val="both"/>
      </w:pPr>
      <w:r>
        <w:rPr>
          <w:rFonts w:ascii="Times New Roman"/>
          <w:b w:val="false"/>
          <w:i w:val="false"/>
          <w:color w:val="000000"/>
          <w:sz w:val="28"/>
        </w:rPr>
        <w:t>
      591. Средства крепления предназначаются для исключения повреждений изделий и упаковки вследствие недопустимых перемещений изделий внутри упаковки, не обусловленных средствами амортизации.</w:t>
      </w:r>
    </w:p>
    <w:bookmarkEnd w:id="764"/>
    <w:bookmarkStart w:name="z677" w:id="765"/>
    <w:p>
      <w:pPr>
        <w:spacing w:after="0"/>
        <w:ind w:left="0"/>
        <w:jc w:val="both"/>
      </w:pPr>
      <w:r>
        <w:rPr>
          <w:rFonts w:ascii="Times New Roman"/>
          <w:b w:val="false"/>
          <w:i w:val="false"/>
          <w:color w:val="000000"/>
          <w:sz w:val="28"/>
        </w:rPr>
        <w:t>
      592. Условия хранения при больших сроках сохраняемости устанавливают для конкретных изделий по соглашению между заказчиком и изготовителем.</w:t>
      </w:r>
    </w:p>
    <w:bookmarkEnd w:id="765"/>
    <w:bookmarkStart w:name="z678" w:id="766"/>
    <w:p>
      <w:pPr>
        <w:spacing w:after="0"/>
        <w:ind w:left="0"/>
        <w:jc w:val="both"/>
      </w:pPr>
      <w:r>
        <w:rPr>
          <w:rFonts w:ascii="Times New Roman"/>
          <w:b w:val="false"/>
          <w:i w:val="false"/>
          <w:color w:val="000000"/>
          <w:sz w:val="28"/>
        </w:rPr>
        <w:t>
      593. Техническое обслуживание изделий в объеме, установленном эксплуатационной документацией по ГОСТ 2.601-68 для периода хранения до ввода в эксплуатацию, должно включать внешний осмотр упаковки и (или) консервации и проверку силикагеля-индикатора, проводимые ежегодно и при перемене мест хранения.</w:t>
      </w:r>
    </w:p>
    <w:bookmarkEnd w:id="766"/>
    <w:bookmarkStart w:name="z679" w:id="767"/>
    <w:p>
      <w:pPr>
        <w:spacing w:after="0"/>
        <w:ind w:left="0"/>
        <w:jc w:val="both"/>
      </w:pPr>
      <w:r>
        <w:rPr>
          <w:rFonts w:ascii="Times New Roman"/>
          <w:b w:val="false"/>
          <w:i w:val="false"/>
          <w:color w:val="000000"/>
          <w:sz w:val="28"/>
        </w:rPr>
        <w:t>
      594. Фонарь электрический храниться в сухих чистых крытых помещениях. Хранение в помещениях с наличием в них щелочей, кислот и пылящих веществ запрещается.</w:t>
      </w:r>
    </w:p>
    <w:bookmarkEnd w:id="767"/>
    <w:bookmarkStart w:name="z680" w:id="768"/>
    <w:p>
      <w:pPr>
        <w:spacing w:after="0"/>
        <w:ind w:left="0"/>
        <w:jc w:val="left"/>
      </w:pPr>
      <w:r>
        <w:rPr>
          <w:rFonts w:ascii="Times New Roman"/>
          <w:b/>
          <w:i w:val="false"/>
          <w:color w:val="000000"/>
        </w:rPr>
        <w:t xml:space="preserve"> Параграф 3. Электрический патрон</w:t>
      </w:r>
    </w:p>
    <w:bookmarkEnd w:id="768"/>
    <w:p>
      <w:pPr>
        <w:spacing w:after="0"/>
        <w:ind w:left="0"/>
        <w:jc w:val="both"/>
      </w:pPr>
      <w:r>
        <w:rPr>
          <w:rFonts w:ascii="Times New Roman"/>
          <w:b w:val="false"/>
          <w:i w:val="false"/>
          <w:color w:val="000000"/>
          <w:sz w:val="28"/>
        </w:rPr>
        <w:t>
      (ГОСТ 2746)</w:t>
      </w:r>
    </w:p>
    <w:bookmarkStart w:name="z681" w:id="769"/>
    <w:p>
      <w:pPr>
        <w:spacing w:after="0"/>
        <w:ind w:left="0"/>
        <w:jc w:val="both"/>
      </w:pPr>
      <w:r>
        <w:rPr>
          <w:rFonts w:ascii="Times New Roman"/>
          <w:b w:val="false"/>
          <w:i w:val="false"/>
          <w:color w:val="000000"/>
          <w:sz w:val="28"/>
        </w:rPr>
        <w:t>
      595. Электрический патрон - настоящий стандарт распространяется на патроны с резьбой Эдисона Е14, Е27 и Е40, предназначенные для фиксации и присоединения электрических ламп и ламп-светильников к электрической сети.</w:t>
      </w:r>
    </w:p>
    <w:bookmarkEnd w:id="769"/>
    <w:bookmarkStart w:name="z682" w:id="770"/>
    <w:p>
      <w:pPr>
        <w:spacing w:after="0"/>
        <w:ind w:left="0"/>
        <w:jc w:val="both"/>
      </w:pPr>
      <w:r>
        <w:rPr>
          <w:rFonts w:ascii="Times New Roman"/>
          <w:b w:val="false"/>
          <w:i w:val="false"/>
          <w:color w:val="000000"/>
          <w:sz w:val="28"/>
        </w:rPr>
        <w:t>
      596. Стандарт распространяется на патроны с выключателем, предназначенные для присоединения только к сети переменного тока напряжением не более 250 Вольт.</w:t>
      </w:r>
    </w:p>
    <w:bookmarkEnd w:id="770"/>
    <w:bookmarkStart w:name="z683" w:id="771"/>
    <w:p>
      <w:pPr>
        <w:spacing w:after="0"/>
        <w:ind w:left="0"/>
        <w:jc w:val="both"/>
      </w:pPr>
      <w:r>
        <w:rPr>
          <w:rFonts w:ascii="Times New Roman"/>
          <w:b w:val="false"/>
          <w:i w:val="false"/>
          <w:color w:val="000000"/>
          <w:sz w:val="28"/>
        </w:rPr>
        <w:t>
      597. Стандарт распространяется также на патроны с резьбой Эдисона Е10 для внутренней и наружной установки, предназначенные для присоединения к электрической сети последовательно соединенных ламп, нормированное напряжение на каждой из которых не более 60 Вольт.</w:t>
      </w:r>
    </w:p>
    <w:bookmarkEnd w:id="771"/>
    <w:bookmarkStart w:name="z684" w:id="772"/>
    <w:p>
      <w:pPr>
        <w:spacing w:after="0"/>
        <w:ind w:left="0"/>
        <w:jc w:val="both"/>
      </w:pPr>
      <w:r>
        <w:rPr>
          <w:rFonts w:ascii="Times New Roman"/>
          <w:b w:val="false"/>
          <w:i w:val="false"/>
          <w:color w:val="000000"/>
          <w:sz w:val="28"/>
        </w:rPr>
        <w:t>
      598. Также стандарт распространяется на оболочки патронов иного вида, чем резьбовые предназначенные для присоединения к электрической сети последовательно соединенных ламп.</w:t>
      </w:r>
    </w:p>
    <w:bookmarkEnd w:id="772"/>
    <w:bookmarkStart w:name="z685" w:id="773"/>
    <w:p>
      <w:pPr>
        <w:spacing w:after="0"/>
        <w:ind w:left="0"/>
        <w:jc w:val="both"/>
      </w:pPr>
      <w:r>
        <w:rPr>
          <w:rFonts w:ascii="Times New Roman"/>
          <w:b w:val="false"/>
          <w:i w:val="false"/>
          <w:color w:val="000000"/>
          <w:sz w:val="28"/>
        </w:rPr>
        <w:t>
      599. Упаковку, внутреннюю упаковку и транспортную тару должны выбирать по ГОСТ 23216 и указывать в ТУ на конкретные типы или группы патронов.</w:t>
      </w:r>
    </w:p>
    <w:bookmarkEnd w:id="773"/>
    <w:bookmarkStart w:name="z686" w:id="774"/>
    <w:p>
      <w:pPr>
        <w:spacing w:after="0"/>
        <w:ind w:left="0"/>
        <w:jc w:val="both"/>
      </w:pPr>
      <w:r>
        <w:rPr>
          <w:rFonts w:ascii="Times New Roman"/>
          <w:b w:val="false"/>
          <w:i w:val="false"/>
          <w:color w:val="000000"/>
          <w:sz w:val="28"/>
        </w:rPr>
        <w:t>
      600. На транспортной таре должна быть нанесена маркировка по ГОСТ 14192, содержащая основные, дополнительные, информационные надписи и манипуляционные знаки: "Осторожно хрупкое!", "Верх, не кантовать!", "Боится сырости", а также указан способ складирования по ГОСТ 17677. Допускается не указывать способ складирования, если в качестве транспортной тары используются контейнеры.</w:t>
      </w:r>
    </w:p>
    <w:bookmarkEnd w:id="774"/>
    <w:bookmarkStart w:name="z687" w:id="775"/>
    <w:p>
      <w:pPr>
        <w:spacing w:after="0"/>
        <w:ind w:left="0"/>
        <w:jc w:val="both"/>
      </w:pPr>
      <w:r>
        <w:rPr>
          <w:rFonts w:ascii="Times New Roman"/>
          <w:b w:val="false"/>
          <w:i w:val="false"/>
          <w:color w:val="000000"/>
          <w:sz w:val="28"/>
        </w:rPr>
        <w:t>
      601. Электрический патрон храниться в сухих чистых крытых помещениях. Хранение в помещениях с наличием в них щелочей, кислот и пылящих веществ запрещается.</w:t>
      </w:r>
    </w:p>
    <w:bookmarkEnd w:id="775"/>
    <w:bookmarkStart w:name="z688" w:id="776"/>
    <w:p>
      <w:pPr>
        <w:spacing w:after="0"/>
        <w:ind w:left="0"/>
        <w:jc w:val="left"/>
      </w:pPr>
      <w:r>
        <w:rPr>
          <w:rFonts w:ascii="Times New Roman"/>
          <w:b/>
          <w:i w:val="false"/>
          <w:color w:val="000000"/>
        </w:rPr>
        <w:t xml:space="preserve"> Параграф 4. Электрическая розетка</w:t>
      </w:r>
    </w:p>
    <w:bookmarkEnd w:id="776"/>
    <w:p>
      <w:pPr>
        <w:spacing w:after="0"/>
        <w:ind w:left="0"/>
        <w:jc w:val="both"/>
      </w:pPr>
      <w:r>
        <w:rPr>
          <w:rFonts w:ascii="Times New Roman"/>
          <w:b w:val="false"/>
          <w:i w:val="false"/>
          <w:color w:val="000000"/>
          <w:sz w:val="28"/>
        </w:rPr>
        <w:t>
      (ГОСТ 51322.1)</w:t>
      </w:r>
    </w:p>
    <w:bookmarkStart w:name="z689" w:id="777"/>
    <w:p>
      <w:pPr>
        <w:spacing w:after="0"/>
        <w:ind w:left="0"/>
        <w:jc w:val="both"/>
      </w:pPr>
      <w:r>
        <w:rPr>
          <w:rFonts w:ascii="Times New Roman"/>
          <w:b w:val="false"/>
          <w:i w:val="false"/>
          <w:color w:val="000000"/>
          <w:sz w:val="28"/>
        </w:rPr>
        <w:t>
      602. Электрическая розетка – часть соединителя, имеющая контакты для соединения со штырями вилки и контактные зажимы для присоединения кабеля, шнура или провода.</w:t>
      </w:r>
    </w:p>
    <w:bookmarkEnd w:id="777"/>
    <w:bookmarkStart w:name="z690" w:id="778"/>
    <w:p>
      <w:pPr>
        <w:spacing w:after="0"/>
        <w:ind w:left="0"/>
        <w:jc w:val="both"/>
      </w:pPr>
      <w:r>
        <w:rPr>
          <w:rFonts w:ascii="Times New Roman"/>
          <w:b w:val="false"/>
          <w:i w:val="false"/>
          <w:color w:val="000000"/>
          <w:sz w:val="28"/>
        </w:rPr>
        <w:t>
      603. Стандартизация этих требований будет способствовать повышению безопасности эксплуатации потребителем.</w:t>
      </w:r>
    </w:p>
    <w:bookmarkEnd w:id="778"/>
    <w:bookmarkStart w:name="z691" w:id="779"/>
    <w:p>
      <w:pPr>
        <w:spacing w:after="0"/>
        <w:ind w:left="0"/>
        <w:jc w:val="both"/>
      </w:pPr>
      <w:r>
        <w:rPr>
          <w:rFonts w:ascii="Times New Roman"/>
          <w:b w:val="false"/>
          <w:i w:val="false"/>
          <w:color w:val="000000"/>
          <w:sz w:val="28"/>
        </w:rPr>
        <w:t>
      604. Настоящий стандарт распространяется на вилки и розетки как стационарные, так и переносные бытового и аналогичного назначения, предназначенные для присоединения электрических приемников с номинальным напряжением свыше 50 Вольт, но не выше 440 Вольт и номинальными токами не более 32 Ампер к электрической сети переменного тока при внутренней и наружной установке в зданиях.</w:t>
      </w:r>
    </w:p>
    <w:bookmarkEnd w:id="779"/>
    <w:bookmarkStart w:name="z692" w:id="780"/>
    <w:p>
      <w:pPr>
        <w:spacing w:after="0"/>
        <w:ind w:left="0"/>
        <w:jc w:val="both"/>
      </w:pPr>
      <w:r>
        <w:rPr>
          <w:rFonts w:ascii="Times New Roman"/>
          <w:b w:val="false"/>
          <w:i w:val="false"/>
          <w:color w:val="000000"/>
          <w:sz w:val="28"/>
        </w:rPr>
        <w:t>
      605. Номинальный ток для розеток с безвинтовыми контактными зажимами ограничен максимально до 16 Ампер.</w:t>
      </w:r>
    </w:p>
    <w:bookmarkEnd w:id="780"/>
    <w:bookmarkStart w:name="z693" w:id="781"/>
    <w:p>
      <w:pPr>
        <w:spacing w:after="0"/>
        <w:ind w:left="0"/>
        <w:jc w:val="both"/>
      </w:pPr>
      <w:r>
        <w:rPr>
          <w:rFonts w:ascii="Times New Roman"/>
          <w:b w:val="false"/>
          <w:i w:val="false"/>
          <w:color w:val="000000"/>
          <w:sz w:val="28"/>
        </w:rPr>
        <w:t>
      606. Стандарт устанавливает только общие требования к монтажным коробкам для скрытой установки розеток, которые необходимы для их испытания.</w:t>
      </w:r>
    </w:p>
    <w:bookmarkEnd w:id="781"/>
    <w:bookmarkStart w:name="z694" w:id="782"/>
    <w:p>
      <w:pPr>
        <w:spacing w:after="0"/>
        <w:ind w:left="0"/>
        <w:jc w:val="both"/>
      </w:pPr>
      <w:r>
        <w:rPr>
          <w:rFonts w:ascii="Times New Roman"/>
          <w:b w:val="false"/>
          <w:i w:val="false"/>
          <w:color w:val="000000"/>
          <w:sz w:val="28"/>
        </w:rPr>
        <w:t>
      607. Изделия предназначаются для эксплуатации, хранения и транспортирования в диапазоне от верхнего до нижнего значения этих климатических факторов, при этом дополнительно к диапазонам климатических факторов, в пределах которых при эксплуатации обеспечивается работоспособность изделий, могут быть установлены один или несколько более узких диапазонов климатических факторов, в пределах которых обеспечивается более узкий диапазон отклонений параметров (например, более высокая точность регулирования или измерений).</w:t>
      </w:r>
    </w:p>
    <w:bookmarkEnd w:id="782"/>
    <w:bookmarkStart w:name="z695" w:id="783"/>
    <w:p>
      <w:pPr>
        <w:spacing w:after="0"/>
        <w:ind w:left="0"/>
        <w:jc w:val="both"/>
      </w:pPr>
      <w:r>
        <w:rPr>
          <w:rFonts w:ascii="Times New Roman"/>
          <w:b w:val="false"/>
          <w:i w:val="false"/>
          <w:color w:val="000000"/>
          <w:sz w:val="28"/>
        </w:rPr>
        <w:t>
      608. В пределах этих диапазонов может быть также установлено несколько значений одного и того же фактора при установлении требований в отношении различных этапов эксплуатации или отдельных технических характеристик, например, несколько значений верхней и (или) эффективной температуры при различных ресурсах или сроках службы.</w:t>
      </w:r>
    </w:p>
    <w:bookmarkEnd w:id="783"/>
    <w:bookmarkStart w:name="z696" w:id="784"/>
    <w:p>
      <w:pPr>
        <w:spacing w:after="0"/>
        <w:ind w:left="0"/>
        <w:jc w:val="both"/>
      </w:pPr>
      <w:r>
        <w:rPr>
          <w:rFonts w:ascii="Times New Roman"/>
          <w:b w:val="false"/>
          <w:i w:val="false"/>
          <w:color w:val="000000"/>
          <w:sz w:val="28"/>
        </w:rPr>
        <w:t>
      609. В необходимых случаях в стандартах или технических условиях должны указываться допустимые в процессе эксплуатации отклонения параметров от их первоначальных значений.</w:t>
      </w:r>
    </w:p>
    <w:bookmarkEnd w:id="784"/>
    <w:bookmarkStart w:name="z697" w:id="785"/>
    <w:p>
      <w:pPr>
        <w:spacing w:after="0"/>
        <w:ind w:left="0"/>
        <w:jc w:val="both"/>
      </w:pPr>
      <w:r>
        <w:rPr>
          <w:rFonts w:ascii="Times New Roman"/>
          <w:b w:val="false"/>
          <w:i w:val="false"/>
          <w:color w:val="000000"/>
          <w:sz w:val="28"/>
        </w:rPr>
        <w:t>
      610. Электрическая розетка храниться в сухих чистых крытых помещениях. Хранение в помещениях с наличием в них щелочей, кислот и пылящих веществ запрещается.</w:t>
      </w:r>
    </w:p>
    <w:bookmarkEnd w:id="785"/>
    <w:bookmarkStart w:name="z698" w:id="786"/>
    <w:p>
      <w:pPr>
        <w:spacing w:after="0"/>
        <w:ind w:left="0"/>
        <w:jc w:val="left"/>
      </w:pPr>
      <w:r>
        <w:rPr>
          <w:rFonts w:ascii="Times New Roman"/>
          <w:b/>
          <w:i w:val="false"/>
          <w:color w:val="000000"/>
        </w:rPr>
        <w:t xml:space="preserve"> Параграф 5. Электрический выключатель</w:t>
      </w:r>
    </w:p>
    <w:bookmarkEnd w:id="786"/>
    <w:p>
      <w:pPr>
        <w:spacing w:after="0"/>
        <w:ind w:left="0"/>
        <w:jc w:val="both"/>
      </w:pPr>
      <w:r>
        <w:rPr>
          <w:rFonts w:ascii="Times New Roman"/>
          <w:b w:val="false"/>
          <w:i w:val="false"/>
          <w:color w:val="000000"/>
          <w:sz w:val="28"/>
        </w:rPr>
        <w:t>
      (ГОСТ 7397.2)</w:t>
      </w:r>
    </w:p>
    <w:bookmarkStart w:name="z699" w:id="787"/>
    <w:p>
      <w:pPr>
        <w:spacing w:after="0"/>
        <w:ind w:left="0"/>
        <w:jc w:val="both"/>
      </w:pPr>
      <w:r>
        <w:rPr>
          <w:rFonts w:ascii="Times New Roman"/>
          <w:b w:val="false"/>
          <w:i w:val="false"/>
          <w:color w:val="000000"/>
          <w:sz w:val="28"/>
        </w:rPr>
        <w:t>
      611. Электрический выключатель – настоящий стандарт распространяется на установочные выключатели (далее - выключатели), предназначенные для включения электрических звонков постоянного и переменного тока на номинальное напряжение не выше 250 Вольт и номинальную силу тока не более 4 Ампер. Выключатели устанавливают на открытом воздухе, под навесом, в жилых, общественных и подобных им помещениях.</w:t>
      </w:r>
    </w:p>
    <w:bookmarkEnd w:id="787"/>
    <w:bookmarkStart w:name="z700" w:id="788"/>
    <w:p>
      <w:pPr>
        <w:spacing w:after="0"/>
        <w:ind w:left="0"/>
        <w:jc w:val="both"/>
      </w:pPr>
      <w:r>
        <w:rPr>
          <w:rFonts w:ascii="Times New Roman"/>
          <w:b w:val="false"/>
          <w:i w:val="false"/>
          <w:color w:val="000000"/>
          <w:sz w:val="28"/>
        </w:rPr>
        <w:t>
      612. Стандарт устанавливает требования к выключателям, поставляемым для нужд народного хозяйства и экспорта.</w:t>
      </w:r>
    </w:p>
    <w:bookmarkEnd w:id="788"/>
    <w:bookmarkStart w:name="z701" w:id="789"/>
    <w:p>
      <w:pPr>
        <w:spacing w:after="0"/>
        <w:ind w:left="0"/>
        <w:jc w:val="both"/>
      </w:pPr>
      <w:r>
        <w:rPr>
          <w:rFonts w:ascii="Times New Roman"/>
          <w:b w:val="false"/>
          <w:i w:val="false"/>
          <w:color w:val="000000"/>
          <w:sz w:val="28"/>
        </w:rPr>
        <w:t>
      613. Выключатель для открытой установки – выключатель, предназначенный для установки на открытых поверхностях при открытой или скрытой проводках электрических сетей.</w:t>
      </w:r>
    </w:p>
    <w:bookmarkEnd w:id="789"/>
    <w:bookmarkStart w:name="z702" w:id="790"/>
    <w:p>
      <w:pPr>
        <w:spacing w:after="0"/>
        <w:ind w:left="0"/>
        <w:jc w:val="both"/>
      </w:pPr>
      <w:r>
        <w:rPr>
          <w:rFonts w:ascii="Times New Roman"/>
          <w:b w:val="false"/>
          <w:i w:val="false"/>
          <w:color w:val="000000"/>
          <w:sz w:val="28"/>
        </w:rPr>
        <w:t>
      614. Выключатели упаковывают в групповую тару, которая является внутренней упаковкой для n-го числа выключателей.</w:t>
      </w:r>
    </w:p>
    <w:bookmarkEnd w:id="790"/>
    <w:bookmarkStart w:name="z703" w:id="791"/>
    <w:p>
      <w:pPr>
        <w:spacing w:after="0"/>
        <w:ind w:left="0"/>
        <w:jc w:val="both"/>
      </w:pPr>
      <w:r>
        <w:rPr>
          <w:rFonts w:ascii="Times New Roman"/>
          <w:b w:val="false"/>
          <w:i w:val="false"/>
          <w:color w:val="000000"/>
          <w:sz w:val="28"/>
        </w:rPr>
        <w:t>
      615. Упаковка навалом не допускается.</w:t>
      </w:r>
    </w:p>
    <w:bookmarkEnd w:id="791"/>
    <w:bookmarkStart w:name="z704" w:id="792"/>
    <w:p>
      <w:pPr>
        <w:spacing w:after="0"/>
        <w:ind w:left="0"/>
        <w:jc w:val="both"/>
      </w:pPr>
      <w:r>
        <w:rPr>
          <w:rFonts w:ascii="Times New Roman"/>
          <w:b w:val="false"/>
          <w:i w:val="false"/>
          <w:color w:val="000000"/>
          <w:sz w:val="28"/>
        </w:rPr>
        <w:t>
      616. Выключатели, поставляемые вместе с электрическим звонком, упаковывают в одну тару со звонком.</w:t>
      </w:r>
    </w:p>
    <w:bookmarkEnd w:id="792"/>
    <w:bookmarkStart w:name="z705" w:id="793"/>
    <w:p>
      <w:pPr>
        <w:spacing w:after="0"/>
        <w:ind w:left="0"/>
        <w:jc w:val="both"/>
      </w:pPr>
      <w:r>
        <w:rPr>
          <w:rFonts w:ascii="Times New Roman"/>
          <w:b w:val="false"/>
          <w:i w:val="false"/>
          <w:color w:val="000000"/>
          <w:sz w:val="28"/>
        </w:rPr>
        <w:t>
      617. Средства и способ пакетирования, масса и габаритные размеры транспортных пакетов указывают в конструкторской документации на выключатель конкретного типа.</w:t>
      </w:r>
    </w:p>
    <w:bookmarkEnd w:id="793"/>
    <w:bookmarkStart w:name="z706" w:id="794"/>
    <w:p>
      <w:pPr>
        <w:spacing w:after="0"/>
        <w:ind w:left="0"/>
        <w:jc w:val="both"/>
      </w:pPr>
      <w:r>
        <w:rPr>
          <w:rFonts w:ascii="Times New Roman"/>
          <w:b w:val="false"/>
          <w:i w:val="false"/>
          <w:color w:val="000000"/>
          <w:sz w:val="28"/>
        </w:rPr>
        <w:t>
      618. Электрический выключатель хранится в сухих чистых крытых помещениях. Хранение в помещениях с наличием в них щелочей, кислот и пылящих веществ запрещается.</w:t>
      </w:r>
    </w:p>
    <w:bookmarkEnd w:id="794"/>
    <w:bookmarkStart w:name="z707" w:id="795"/>
    <w:p>
      <w:pPr>
        <w:spacing w:after="0"/>
        <w:ind w:left="0"/>
        <w:jc w:val="left"/>
      </w:pPr>
      <w:r>
        <w:rPr>
          <w:rFonts w:ascii="Times New Roman"/>
          <w:b/>
          <w:i w:val="false"/>
          <w:color w:val="000000"/>
        </w:rPr>
        <w:t xml:space="preserve"> Параграф 6. Электрическая лампочка</w:t>
      </w:r>
    </w:p>
    <w:bookmarkEnd w:id="795"/>
    <w:p>
      <w:pPr>
        <w:spacing w:after="0"/>
        <w:ind w:left="0"/>
        <w:jc w:val="both"/>
      </w:pPr>
      <w:r>
        <w:rPr>
          <w:rFonts w:ascii="Times New Roman"/>
          <w:b w:val="false"/>
          <w:i w:val="false"/>
          <w:color w:val="000000"/>
          <w:sz w:val="28"/>
        </w:rPr>
        <w:t>
      (ГОСТ 28712)</w:t>
      </w:r>
    </w:p>
    <w:bookmarkStart w:name="z708" w:id="796"/>
    <w:p>
      <w:pPr>
        <w:spacing w:after="0"/>
        <w:ind w:left="0"/>
        <w:jc w:val="both"/>
      </w:pPr>
      <w:r>
        <w:rPr>
          <w:rFonts w:ascii="Times New Roman"/>
          <w:b w:val="false"/>
          <w:i w:val="false"/>
          <w:color w:val="000000"/>
          <w:sz w:val="28"/>
        </w:rPr>
        <w:t>
      619. Электрическая лампочка – настоящий стандарт устанавливает требования безопасности и взаимозаменяемости для ламп накаливания бытового и аналогичного общего освещения, имеющих:</w:t>
      </w:r>
    </w:p>
    <w:bookmarkEnd w:id="796"/>
    <w:p>
      <w:pPr>
        <w:spacing w:after="0"/>
        <w:ind w:left="0"/>
        <w:jc w:val="both"/>
      </w:pPr>
      <w:r>
        <w:rPr>
          <w:rFonts w:ascii="Times New Roman"/>
          <w:b w:val="false"/>
          <w:i w:val="false"/>
          <w:color w:val="000000"/>
          <w:sz w:val="28"/>
        </w:rPr>
        <w:t>
      грушевидную, грибовидную, свечеобразную, шаровую или другие формы колбы, если лампы предназначены для тех же целей, что и лампы с вышеуказанными колбами; номинальную мощность до 200 Ватт включительно;</w:t>
      </w:r>
    </w:p>
    <w:p>
      <w:pPr>
        <w:spacing w:after="0"/>
        <w:ind w:left="0"/>
        <w:jc w:val="both"/>
      </w:pPr>
      <w:r>
        <w:rPr>
          <w:rFonts w:ascii="Times New Roman"/>
          <w:b w:val="false"/>
          <w:i w:val="false"/>
          <w:color w:val="000000"/>
          <w:sz w:val="28"/>
        </w:rPr>
        <w:t>
      номинальное напряжение от 50 до 250 Вольт включительно; цоколи: В 15</w:t>
      </w:r>
      <w:r>
        <w:rPr>
          <w:rFonts w:ascii="Times New Roman"/>
          <w:b w:val="false"/>
          <w:i/>
          <w:color w:val="000000"/>
          <w:sz w:val="28"/>
        </w:rPr>
        <w:t>d</w:t>
      </w:r>
      <w:r>
        <w:rPr>
          <w:rFonts w:ascii="Times New Roman"/>
          <w:b w:val="false"/>
          <w:i w:val="false"/>
          <w:color w:val="000000"/>
          <w:sz w:val="28"/>
        </w:rPr>
        <w:t>, В 22</w:t>
      </w:r>
      <w:r>
        <w:rPr>
          <w:rFonts w:ascii="Times New Roman"/>
          <w:b w:val="false"/>
          <w:i/>
          <w:color w:val="000000"/>
          <w:sz w:val="28"/>
        </w:rPr>
        <w:t>d</w:t>
      </w:r>
      <w:r>
        <w:rPr>
          <w:rFonts w:ascii="Times New Roman"/>
          <w:b w:val="false"/>
          <w:i w:val="false"/>
          <w:color w:val="000000"/>
          <w:sz w:val="28"/>
        </w:rPr>
        <w:t>, E14 и Е27; покрытия: разные.</w:t>
      </w:r>
    </w:p>
    <w:bookmarkStart w:name="z709" w:id="797"/>
    <w:p>
      <w:pPr>
        <w:spacing w:after="0"/>
        <w:ind w:left="0"/>
        <w:jc w:val="both"/>
      </w:pPr>
      <w:r>
        <w:rPr>
          <w:rFonts w:ascii="Times New Roman"/>
          <w:b w:val="false"/>
          <w:i w:val="false"/>
          <w:color w:val="000000"/>
          <w:sz w:val="28"/>
        </w:rPr>
        <w:t>
      620. Настоящий стандарт также устанавливает метод, который должен применить изготовитель, чтобы показать соответствие ламп требованиям настоящего стандарта на основании оценки всей продукции и на основе протоколов испытаний готовой продукции. Приводится также методика испытаний отдельной партии, которую можно использовать для ограниченной оценки партии.</w:t>
      </w:r>
    </w:p>
    <w:bookmarkEnd w:id="797"/>
    <w:bookmarkStart w:name="z710" w:id="798"/>
    <w:p>
      <w:pPr>
        <w:spacing w:after="0"/>
        <w:ind w:left="0"/>
        <w:jc w:val="both"/>
      </w:pPr>
      <w:r>
        <w:rPr>
          <w:rFonts w:ascii="Times New Roman"/>
          <w:b w:val="false"/>
          <w:i w:val="false"/>
          <w:color w:val="000000"/>
          <w:sz w:val="28"/>
        </w:rPr>
        <w:t>
      621. На лампе прочно и отчетливо наносят следующие обозначения:</w:t>
      </w:r>
    </w:p>
    <w:bookmarkEnd w:id="798"/>
    <w:p>
      <w:pPr>
        <w:spacing w:after="0"/>
        <w:ind w:left="0"/>
        <w:jc w:val="both"/>
      </w:pPr>
      <w:r>
        <w:rPr>
          <w:rFonts w:ascii="Times New Roman"/>
          <w:b w:val="false"/>
          <w:i w:val="false"/>
          <w:color w:val="000000"/>
          <w:sz w:val="28"/>
        </w:rPr>
        <w:t>
      1) наименование или товарный знак предприятия-изготовителя;</w:t>
      </w:r>
    </w:p>
    <w:p>
      <w:pPr>
        <w:spacing w:after="0"/>
        <w:ind w:left="0"/>
        <w:jc w:val="both"/>
      </w:pPr>
      <w:r>
        <w:rPr>
          <w:rFonts w:ascii="Times New Roman"/>
          <w:b w:val="false"/>
          <w:i w:val="false"/>
          <w:color w:val="000000"/>
          <w:sz w:val="28"/>
        </w:rPr>
        <w:t>
      2) номинальное напряжение или диапазон напряжений в вольтах;</w:t>
      </w:r>
    </w:p>
    <w:p>
      <w:pPr>
        <w:spacing w:after="0"/>
        <w:ind w:left="0"/>
        <w:jc w:val="both"/>
      </w:pPr>
      <w:r>
        <w:rPr>
          <w:rFonts w:ascii="Times New Roman"/>
          <w:b w:val="false"/>
          <w:i w:val="false"/>
          <w:color w:val="000000"/>
          <w:sz w:val="28"/>
        </w:rPr>
        <w:t>
      3) номинальная мощность в ваттах.</w:t>
      </w:r>
    </w:p>
    <w:bookmarkStart w:name="z711" w:id="799"/>
    <w:p>
      <w:pPr>
        <w:spacing w:after="0"/>
        <w:ind w:left="0"/>
        <w:jc w:val="both"/>
      </w:pPr>
      <w:r>
        <w:rPr>
          <w:rFonts w:ascii="Times New Roman"/>
          <w:b w:val="false"/>
          <w:i w:val="false"/>
          <w:color w:val="000000"/>
          <w:sz w:val="28"/>
        </w:rPr>
        <w:t>
      622. На лампах диаметром колбы 40 миллиметров и более и мощностью 14 Ватт и менее допускается обозначение мощности не наносить.</w:t>
      </w:r>
    </w:p>
    <w:bookmarkEnd w:id="799"/>
    <w:bookmarkStart w:name="z712" w:id="800"/>
    <w:p>
      <w:pPr>
        <w:spacing w:after="0"/>
        <w:ind w:left="0"/>
        <w:jc w:val="both"/>
      </w:pPr>
      <w:r>
        <w:rPr>
          <w:rFonts w:ascii="Times New Roman"/>
          <w:b w:val="false"/>
          <w:i w:val="false"/>
          <w:color w:val="000000"/>
          <w:sz w:val="28"/>
        </w:rPr>
        <w:t>
      623. Соответствие маркировки должно быть проверено следующим образом:</w:t>
      </w:r>
    </w:p>
    <w:bookmarkEnd w:id="800"/>
    <w:p>
      <w:pPr>
        <w:spacing w:after="0"/>
        <w:ind w:left="0"/>
        <w:jc w:val="both"/>
      </w:pPr>
      <w:r>
        <w:rPr>
          <w:rFonts w:ascii="Times New Roman"/>
          <w:b w:val="false"/>
          <w:i w:val="false"/>
          <w:color w:val="000000"/>
          <w:sz w:val="28"/>
        </w:rPr>
        <w:t>
      1) наличие и отчетливость маркировки - внешним осмотром;</w:t>
      </w:r>
    </w:p>
    <w:p>
      <w:pPr>
        <w:spacing w:after="0"/>
        <w:ind w:left="0"/>
        <w:jc w:val="both"/>
      </w:pPr>
      <w:r>
        <w:rPr>
          <w:rFonts w:ascii="Times New Roman"/>
          <w:b w:val="false"/>
          <w:i w:val="false"/>
          <w:color w:val="000000"/>
          <w:sz w:val="28"/>
        </w:rPr>
        <w:t>
      2) прочность маркировки на неиспользованных лампах проверяется путем протирания ее вручную в течение 15 секунд мягкой тканью, увлажненной водой.</w:t>
      </w:r>
    </w:p>
    <w:bookmarkStart w:name="z713" w:id="801"/>
    <w:p>
      <w:pPr>
        <w:spacing w:after="0"/>
        <w:ind w:left="0"/>
        <w:jc w:val="both"/>
      </w:pPr>
      <w:r>
        <w:rPr>
          <w:rFonts w:ascii="Times New Roman"/>
          <w:b w:val="false"/>
          <w:i w:val="false"/>
          <w:color w:val="000000"/>
          <w:sz w:val="28"/>
        </w:rPr>
        <w:t>
      624. После испытания маркировка должна оставаться разборчивой.</w:t>
      </w:r>
    </w:p>
    <w:bookmarkEnd w:id="801"/>
    <w:bookmarkStart w:name="z714" w:id="802"/>
    <w:p>
      <w:pPr>
        <w:spacing w:after="0"/>
        <w:ind w:left="0"/>
        <w:jc w:val="both"/>
      </w:pPr>
      <w:r>
        <w:rPr>
          <w:rFonts w:ascii="Times New Roman"/>
          <w:b w:val="false"/>
          <w:i w:val="false"/>
          <w:color w:val="000000"/>
          <w:sz w:val="28"/>
        </w:rPr>
        <w:t>
      625. Лампы должны быть безопасны для потребителя и окружающей среды при использовании их в нормальных условиях.</w:t>
      </w:r>
    </w:p>
    <w:bookmarkEnd w:id="802"/>
    <w:bookmarkStart w:name="z715" w:id="803"/>
    <w:p>
      <w:pPr>
        <w:spacing w:after="0"/>
        <w:ind w:left="0"/>
        <w:jc w:val="both"/>
      </w:pPr>
      <w:r>
        <w:rPr>
          <w:rFonts w:ascii="Times New Roman"/>
          <w:b w:val="false"/>
          <w:i w:val="false"/>
          <w:color w:val="000000"/>
          <w:sz w:val="28"/>
        </w:rPr>
        <w:t>
      626. Электрическая лампочка храниться в сухих чистых крытых помещениях. Хранение в помещениях с наличием в них щелочей, кислот и пылящих веществ запрещается.</w:t>
      </w:r>
    </w:p>
    <w:bookmarkEnd w:id="803"/>
    <w:bookmarkStart w:name="z716" w:id="804"/>
    <w:p>
      <w:pPr>
        <w:spacing w:after="0"/>
        <w:ind w:left="0"/>
        <w:jc w:val="left"/>
      </w:pPr>
      <w:r>
        <w:rPr>
          <w:rFonts w:ascii="Times New Roman"/>
          <w:b/>
          <w:i w:val="false"/>
          <w:color w:val="000000"/>
        </w:rPr>
        <w:t xml:space="preserve"> Параграф 7. Кабель связи</w:t>
      </w:r>
    </w:p>
    <w:bookmarkEnd w:id="804"/>
    <w:p>
      <w:pPr>
        <w:spacing w:after="0"/>
        <w:ind w:left="0"/>
        <w:jc w:val="both"/>
      </w:pPr>
      <w:r>
        <w:rPr>
          <w:rFonts w:ascii="Times New Roman"/>
          <w:b w:val="false"/>
          <w:i w:val="false"/>
          <w:color w:val="000000"/>
          <w:sz w:val="28"/>
        </w:rPr>
        <w:t>
      (ГОСТ 18690)</w:t>
      </w:r>
    </w:p>
    <w:bookmarkStart w:name="z717" w:id="805"/>
    <w:p>
      <w:pPr>
        <w:spacing w:after="0"/>
        <w:ind w:left="0"/>
        <w:jc w:val="both"/>
      </w:pPr>
      <w:r>
        <w:rPr>
          <w:rFonts w:ascii="Times New Roman"/>
          <w:b w:val="false"/>
          <w:i w:val="false"/>
          <w:color w:val="000000"/>
          <w:sz w:val="28"/>
        </w:rPr>
        <w:t>
      627. Кабель связи – настоящий стандарт распространяется на кабели, провода, шнуры, проволоку, катанку, подкат и кабельную арматуру (в дальнейшем именуемые изделия).</w:t>
      </w:r>
    </w:p>
    <w:bookmarkEnd w:id="805"/>
    <w:bookmarkStart w:name="z718" w:id="806"/>
    <w:p>
      <w:pPr>
        <w:spacing w:after="0"/>
        <w:ind w:left="0"/>
        <w:jc w:val="both"/>
      </w:pPr>
      <w:r>
        <w:rPr>
          <w:rFonts w:ascii="Times New Roman"/>
          <w:b w:val="false"/>
          <w:i w:val="false"/>
          <w:color w:val="000000"/>
          <w:sz w:val="28"/>
        </w:rPr>
        <w:t>
      628. Стандарт устанавливает требования к маркировке, упаковке, транспортированию и хранению изделий, изготовляемых для нужд народного хозяйства и для поставки на экспорт.</w:t>
      </w:r>
    </w:p>
    <w:bookmarkEnd w:id="806"/>
    <w:bookmarkStart w:name="z719" w:id="807"/>
    <w:p>
      <w:pPr>
        <w:spacing w:after="0"/>
        <w:ind w:left="0"/>
        <w:jc w:val="both"/>
      </w:pPr>
      <w:r>
        <w:rPr>
          <w:rFonts w:ascii="Times New Roman"/>
          <w:b w:val="false"/>
          <w:i w:val="false"/>
          <w:color w:val="000000"/>
          <w:sz w:val="28"/>
        </w:rPr>
        <w:t>
      629. Условия хранения и сроки сохранности изделий устанавливают в нормативно-технической документации на изделие.</w:t>
      </w:r>
    </w:p>
    <w:bookmarkEnd w:id="807"/>
    <w:bookmarkStart w:name="z720" w:id="808"/>
    <w:p>
      <w:pPr>
        <w:spacing w:after="0"/>
        <w:ind w:left="0"/>
        <w:jc w:val="both"/>
      </w:pPr>
      <w:r>
        <w:rPr>
          <w:rFonts w:ascii="Times New Roman"/>
          <w:b w:val="false"/>
          <w:i w:val="false"/>
          <w:color w:val="000000"/>
          <w:sz w:val="28"/>
        </w:rPr>
        <w:t>
      630. При хранении барабаны не должны лежать на щеке.</w:t>
      </w:r>
    </w:p>
    <w:bookmarkEnd w:id="808"/>
    <w:bookmarkStart w:name="z721" w:id="809"/>
    <w:p>
      <w:pPr>
        <w:spacing w:after="0"/>
        <w:ind w:left="0"/>
        <w:jc w:val="both"/>
      </w:pPr>
      <w:r>
        <w:rPr>
          <w:rFonts w:ascii="Times New Roman"/>
          <w:b w:val="false"/>
          <w:i w:val="false"/>
          <w:color w:val="000000"/>
          <w:sz w:val="28"/>
        </w:rPr>
        <w:t>
      631. Допускается хранение барабанов с изделиями, кроме изделий с волокнистой, эмалевой изоляцией и изоляцией из других влагопоглащающих материалов на открытых специально оборудованных площадках и для комплектации кабелей связи на строительных кабельных площадках в течение срока, не превышающего 6 месяцев.</w:t>
      </w:r>
    </w:p>
    <w:bookmarkEnd w:id="809"/>
    <w:bookmarkStart w:name="z722" w:id="810"/>
    <w:p>
      <w:pPr>
        <w:spacing w:after="0"/>
        <w:ind w:left="0"/>
        <w:jc w:val="both"/>
      </w:pPr>
      <w:r>
        <w:rPr>
          <w:rFonts w:ascii="Times New Roman"/>
          <w:b w:val="false"/>
          <w:i w:val="false"/>
          <w:color w:val="000000"/>
          <w:sz w:val="28"/>
        </w:rPr>
        <w:t>
      632. Изделия должны храниться в потребительской таре предприятия-изготовителя или в бухтах.</w:t>
      </w:r>
    </w:p>
    <w:bookmarkEnd w:id="810"/>
    <w:bookmarkStart w:name="z723" w:id="811"/>
    <w:p>
      <w:pPr>
        <w:spacing w:after="0"/>
        <w:ind w:left="0"/>
        <w:jc w:val="both"/>
      </w:pPr>
      <w:r>
        <w:rPr>
          <w:rFonts w:ascii="Times New Roman"/>
          <w:b w:val="false"/>
          <w:i w:val="false"/>
          <w:color w:val="000000"/>
          <w:sz w:val="28"/>
        </w:rPr>
        <w:t>
      633. Изделия с волокнистой, эмалевой изоляцией и изоляцией из других влагопоглащающих материалов должны храниться только в закрытых помещениях.</w:t>
      </w:r>
    </w:p>
    <w:bookmarkEnd w:id="811"/>
    <w:bookmarkStart w:name="z724" w:id="812"/>
    <w:p>
      <w:pPr>
        <w:spacing w:after="0"/>
        <w:ind w:left="0"/>
        <w:jc w:val="both"/>
      </w:pPr>
      <w:r>
        <w:rPr>
          <w:rFonts w:ascii="Times New Roman"/>
          <w:b w:val="false"/>
          <w:i w:val="false"/>
          <w:color w:val="000000"/>
          <w:sz w:val="28"/>
        </w:rPr>
        <w:t>
      634. Концы кабелей при хранении должны быть защищены от попадания влаги.</w:t>
      </w:r>
    </w:p>
    <w:bookmarkEnd w:id="812"/>
    <w:bookmarkStart w:name="z725" w:id="813"/>
    <w:p>
      <w:pPr>
        <w:spacing w:after="0"/>
        <w:ind w:left="0"/>
        <w:jc w:val="both"/>
      </w:pPr>
      <w:r>
        <w:rPr>
          <w:rFonts w:ascii="Times New Roman"/>
          <w:b w:val="false"/>
          <w:i w:val="false"/>
          <w:color w:val="000000"/>
          <w:sz w:val="28"/>
        </w:rPr>
        <w:t>
      635. При хранении изделия защищают от механических воздействий, паров кислот, щелочей и других агрессивных сред, вредно действующих на тару и изделие, а также от солнечных лучей, атмосферных осадков и пыли.</w:t>
      </w:r>
    </w:p>
    <w:bookmarkEnd w:id="813"/>
    <w:bookmarkStart w:name="z726" w:id="814"/>
    <w:p>
      <w:pPr>
        <w:spacing w:after="0"/>
        <w:ind w:left="0"/>
        <w:jc w:val="both"/>
      </w:pPr>
      <w:r>
        <w:rPr>
          <w:rFonts w:ascii="Times New Roman"/>
          <w:b w:val="false"/>
          <w:i w:val="false"/>
          <w:color w:val="000000"/>
          <w:sz w:val="28"/>
        </w:rPr>
        <w:t>
      636. Срок хранения изделий и, при необходимости, дополнительные условия хранения устанавливают в нормативно-технической документации на изделие.</w:t>
      </w:r>
    </w:p>
    <w:bookmarkEnd w:id="814"/>
    <w:bookmarkStart w:name="z727" w:id="815"/>
    <w:p>
      <w:pPr>
        <w:spacing w:after="0"/>
        <w:ind w:left="0"/>
        <w:jc w:val="both"/>
      </w:pPr>
      <w:r>
        <w:rPr>
          <w:rFonts w:ascii="Times New Roman"/>
          <w:b w:val="false"/>
          <w:i w:val="false"/>
          <w:color w:val="000000"/>
          <w:sz w:val="28"/>
        </w:rPr>
        <w:t>
      637. При распаковывании катушки устанавливают на стеллажах, при этом каждый ряд установленных на щеку катушек переложен листом ровной фанеры или картона.</w:t>
      </w:r>
    </w:p>
    <w:bookmarkEnd w:id="815"/>
    <w:bookmarkStart w:name="z728" w:id="816"/>
    <w:p>
      <w:pPr>
        <w:spacing w:after="0"/>
        <w:ind w:left="0"/>
        <w:jc w:val="both"/>
      </w:pPr>
      <w:r>
        <w:rPr>
          <w:rFonts w:ascii="Times New Roman"/>
          <w:b w:val="false"/>
          <w:i w:val="false"/>
          <w:color w:val="000000"/>
          <w:sz w:val="28"/>
        </w:rPr>
        <w:t>
      638. Обертку с катушек и бухт следует снимать только перед использованием изделия.</w:t>
      </w:r>
    </w:p>
    <w:bookmarkEnd w:id="816"/>
    <w:bookmarkStart w:name="z729" w:id="817"/>
    <w:p>
      <w:pPr>
        <w:spacing w:after="0"/>
        <w:ind w:left="0"/>
        <w:jc w:val="both"/>
      </w:pPr>
      <w:r>
        <w:rPr>
          <w:rFonts w:ascii="Times New Roman"/>
          <w:b w:val="false"/>
          <w:i w:val="false"/>
          <w:color w:val="000000"/>
          <w:sz w:val="28"/>
        </w:rPr>
        <w:t>
      639. Хранить катушки и бухты с изделием без обертки не допускается (за исключением случаев, где она не предусмотрена).</w:t>
      </w:r>
    </w:p>
    <w:bookmarkEnd w:id="817"/>
    <w:bookmarkStart w:name="z730" w:id="818"/>
    <w:p>
      <w:pPr>
        <w:spacing w:after="0"/>
        <w:ind w:left="0"/>
        <w:jc w:val="both"/>
      </w:pPr>
      <w:r>
        <w:rPr>
          <w:rFonts w:ascii="Times New Roman"/>
          <w:b w:val="false"/>
          <w:i w:val="false"/>
          <w:color w:val="000000"/>
          <w:sz w:val="28"/>
        </w:rPr>
        <w:t>
      640. Хранение бухт навалом не допускается.</w:t>
      </w:r>
    </w:p>
    <w:bookmarkEnd w:id="818"/>
    <w:bookmarkStart w:name="z731" w:id="819"/>
    <w:p>
      <w:pPr>
        <w:spacing w:after="0"/>
        <w:ind w:left="0"/>
        <w:jc w:val="both"/>
      </w:pPr>
      <w:r>
        <w:rPr>
          <w:rFonts w:ascii="Times New Roman"/>
          <w:b w:val="false"/>
          <w:i w:val="false"/>
          <w:color w:val="000000"/>
          <w:sz w:val="28"/>
        </w:rPr>
        <w:t>
      641. Срок хранения кабелей на открытых площадках – не более 2 лет, под навесом – не более 5 лет, в закрытых помещениях – не более 10 лет.</w:t>
      </w:r>
    </w:p>
    <w:bookmarkEnd w:id="819"/>
    <w:bookmarkStart w:name="z732" w:id="820"/>
    <w:p>
      <w:pPr>
        <w:spacing w:after="0"/>
        <w:ind w:left="0"/>
        <w:jc w:val="left"/>
      </w:pPr>
      <w:r>
        <w:rPr>
          <w:rFonts w:ascii="Times New Roman"/>
          <w:b/>
          <w:i w:val="false"/>
          <w:color w:val="000000"/>
        </w:rPr>
        <w:t xml:space="preserve"> Параграф 8. Кабель силовой</w:t>
      </w:r>
    </w:p>
    <w:bookmarkEnd w:id="820"/>
    <w:p>
      <w:pPr>
        <w:spacing w:after="0"/>
        <w:ind w:left="0"/>
        <w:jc w:val="both"/>
      </w:pPr>
      <w:r>
        <w:rPr>
          <w:rFonts w:ascii="Times New Roman"/>
          <w:b w:val="false"/>
          <w:i w:val="false"/>
          <w:color w:val="000000"/>
          <w:sz w:val="28"/>
        </w:rPr>
        <w:t>
      (ГОСТ 16442, ГОСТ 6323)</w:t>
      </w:r>
    </w:p>
    <w:bookmarkStart w:name="z733" w:id="821"/>
    <w:p>
      <w:pPr>
        <w:spacing w:after="0"/>
        <w:ind w:left="0"/>
        <w:jc w:val="both"/>
      </w:pPr>
      <w:r>
        <w:rPr>
          <w:rFonts w:ascii="Times New Roman"/>
          <w:b w:val="false"/>
          <w:i w:val="false"/>
          <w:color w:val="000000"/>
          <w:sz w:val="28"/>
        </w:rPr>
        <w:t>
      642. Кабель силовой – настоящий стандарт распространяется на силовые кабели с алюминиевыми или медными жилами, с пластмассовой изоляцией, в пластмассовой или алюминиевой оболочке, с защитными покровами или без них, предназначенные для передачи и распределения электрической энергии в стационарных установках на номинальное переменное напряжение 0,66; 1; 3 и 6 киловатт частоты 50 Гигагерц.</w:t>
      </w:r>
    </w:p>
    <w:bookmarkEnd w:id="821"/>
    <w:bookmarkStart w:name="z734" w:id="822"/>
    <w:p>
      <w:pPr>
        <w:spacing w:after="0"/>
        <w:ind w:left="0"/>
        <w:jc w:val="both"/>
      </w:pPr>
      <w:r>
        <w:rPr>
          <w:rFonts w:ascii="Times New Roman"/>
          <w:b w:val="false"/>
          <w:i w:val="false"/>
          <w:color w:val="000000"/>
          <w:sz w:val="28"/>
        </w:rPr>
        <w:t>
      643. Условия хранения кабелей должны соответствовать группе ОЖЗ по ГОСТ 15150. Допускается хранение кабелей на барабанах в обшитом виде на открытых площадках.</w:t>
      </w:r>
    </w:p>
    <w:bookmarkEnd w:id="822"/>
    <w:bookmarkStart w:name="z735" w:id="823"/>
    <w:p>
      <w:pPr>
        <w:spacing w:after="0"/>
        <w:ind w:left="0"/>
        <w:jc w:val="both"/>
      </w:pPr>
      <w:r>
        <w:rPr>
          <w:rFonts w:ascii="Times New Roman"/>
          <w:b w:val="false"/>
          <w:i w:val="false"/>
          <w:color w:val="000000"/>
          <w:sz w:val="28"/>
        </w:rPr>
        <w:t>
      644. Условия хранения и сроки сохранности изделий устанавливают в нормативно-технической документации на изделие.</w:t>
      </w:r>
    </w:p>
    <w:bookmarkEnd w:id="823"/>
    <w:bookmarkStart w:name="z736" w:id="824"/>
    <w:p>
      <w:pPr>
        <w:spacing w:after="0"/>
        <w:ind w:left="0"/>
        <w:jc w:val="both"/>
      </w:pPr>
      <w:r>
        <w:rPr>
          <w:rFonts w:ascii="Times New Roman"/>
          <w:b w:val="false"/>
          <w:i w:val="false"/>
          <w:color w:val="000000"/>
          <w:sz w:val="28"/>
        </w:rPr>
        <w:t>
      645. При хранении барабаны не должны лежать на щеке.</w:t>
      </w:r>
    </w:p>
    <w:bookmarkEnd w:id="824"/>
    <w:bookmarkStart w:name="z737" w:id="825"/>
    <w:p>
      <w:pPr>
        <w:spacing w:after="0"/>
        <w:ind w:left="0"/>
        <w:jc w:val="both"/>
      </w:pPr>
      <w:r>
        <w:rPr>
          <w:rFonts w:ascii="Times New Roman"/>
          <w:b w:val="false"/>
          <w:i w:val="false"/>
          <w:color w:val="000000"/>
          <w:sz w:val="28"/>
        </w:rPr>
        <w:t>
      646. Допускается хранение барабанов с изделиями (кроме изделий с волокнистой, эмалевой изоляцией и изоляцией из других влагопоглощающих материалов на открытых специально оборудованных площадках и для комплектации кабелей связи на строительных кабельных площадках в течение срока, не превышающего 6 месяцев).</w:t>
      </w:r>
    </w:p>
    <w:bookmarkEnd w:id="825"/>
    <w:bookmarkStart w:name="z738" w:id="826"/>
    <w:p>
      <w:pPr>
        <w:spacing w:after="0"/>
        <w:ind w:left="0"/>
        <w:jc w:val="both"/>
      </w:pPr>
      <w:r>
        <w:rPr>
          <w:rFonts w:ascii="Times New Roman"/>
          <w:b w:val="false"/>
          <w:i w:val="false"/>
          <w:color w:val="000000"/>
          <w:sz w:val="28"/>
        </w:rPr>
        <w:t>
      647. Изделия должны храниться в потребительской таре предприятия-изготовителя или в бухтах.</w:t>
      </w:r>
    </w:p>
    <w:bookmarkEnd w:id="826"/>
    <w:bookmarkStart w:name="z739" w:id="827"/>
    <w:p>
      <w:pPr>
        <w:spacing w:after="0"/>
        <w:ind w:left="0"/>
        <w:jc w:val="both"/>
      </w:pPr>
      <w:r>
        <w:rPr>
          <w:rFonts w:ascii="Times New Roman"/>
          <w:b w:val="false"/>
          <w:i w:val="false"/>
          <w:color w:val="000000"/>
          <w:sz w:val="28"/>
        </w:rPr>
        <w:t>
      648. Изделия с волокнистой, эмалевой изоляцией и изоляцией из других влагопоглощающих материалов должны храниться только в закрытых помещениях.</w:t>
      </w:r>
    </w:p>
    <w:bookmarkEnd w:id="827"/>
    <w:bookmarkStart w:name="z740" w:id="828"/>
    <w:p>
      <w:pPr>
        <w:spacing w:after="0"/>
        <w:ind w:left="0"/>
        <w:jc w:val="both"/>
      </w:pPr>
      <w:r>
        <w:rPr>
          <w:rFonts w:ascii="Times New Roman"/>
          <w:b w:val="false"/>
          <w:i w:val="false"/>
          <w:color w:val="000000"/>
          <w:sz w:val="28"/>
        </w:rPr>
        <w:t>
      649. Концы кабелей при хранении защищают от попадания влаги.</w:t>
      </w:r>
    </w:p>
    <w:bookmarkEnd w:id="828"/>
    <w:bookmarkStart w:name="z741" w:id="829"/>
    <w:p>
      <w:pPr>
        <w:spacing w:after="0"/>
        <w:ind w:left="0"/>
        <w:jc w:val="both"/>
      </w:pPr>
      <w:r>
        <w:rPr>
          <w:rFonts w:ascii="Times New Roman"/>
          <w:b w:val="false"/>
          <w:i w:val="false"/>
          <w:color w:val="000000"/>
          <w:sz w:val="28"/>
        </w:rPr>
        <w:t>
      650. При хранении изделия защищают от механических воздействий, паров кислот, щелочей и других сред, вредно воздействующих на тару и изделие, а также от солнечных лучей, атмосферных осадков и пыли.</w:t>
      </w:r>
    </w:p>
    <w:bookmarkEnd w:id="829"/>
    <w:bookmarkStart w:name="z742" w:id="830"/>
    <w:p>
      <w:pPr>
        <w:spacing w:after="0"/>
        <w:ind w:left="0"/>
        <w:jc w:val="both"/>
      </w:pPr>
      <w:r>
        <w:rPr>
          <w:rFonts w:ascii="Times New Roman"/>
          <w:b w:val="false"/>
          <w:i w:val="false"/>
          <w:color w:val="000000"/>
          <w:sz w:val="28"/>
        </w:rPr>
        <w:t>
      651. Срок хранения изделий и, при необходимости, дополнительные условия хранения установлены в нормативно-технической документации на изделие.</w:t>
      </w:r>
    </w:p>
    <w:bookmarkEnd w:id="830"/>
    <w:bookmarkStart w:name="z743" w:id="831"/>
    <w:p>
      <w:pPr>
        <w:spacing w:after="0"/>
        <w:ind w:left="0"/>
        <w:jc w:val="both"/>
      </w:pPr>
      <w:r>
        <w:rPr>
          <w:rFonts w:ascii="Times New Roman"/>
          <w:b w:val="false"/>
          <w:i w:val="false"/>
          <w:color w:val="000000"/>
          <w:sz w:val="28"/>
        </w:rPr>
        <w:t>
      652. При распаковке катушки устанавливают на стеллажах, при этом каждый ряд установленных на щеку катушек переложен листом ровной фанеры или картона.</w:t>
      </w:r>
    </w:p>
    <w:bookmarkEnd w:id="831"/>
    <w:bookmarkStart w:name="z744" w:id="832"/>
    <w:p>
      <w:pPr>
        <w:spacing w:after="0"/>
        <w:ind w:left="0"/>
        <w:jc w:val="both"/>
      </w:pPr>
      <w:r>
        <w:rPr>
          <w:rFonts w:ascii="Times New Roman"/>
          <w:b w:val="false"/>
          <w:i w:val="false"/>
          <w:color w:val="000000"/>
          <w:sz w:val="28"/>
        </w:rPr>
        <w:t>
      653. Обертку с катушек и бухт стоит снимать только перед использованием изделия.</w:t>
      </w:r>
    </w:p>
    <w:bookmarkEnd w:id="832"/>
    <w:bookmarkStart w:name="z745" w:id="833"/>
    <w:p>
      <w:pPr>
        <w:spacing w:after="0"/>
        <w:ind w:left="0"/>
        <w:jc w:val="both"/>
      </w:pPr>
      <w:r>
        <w:rPr>
          <w:rFonts w:ascii="Times New Roman"/>
          <w:b w:val="false"/>
          <w:i w:val="false"/>
          <w:color w:val="000000"/>
          <w:sz w:val="28"/>
        </w:rPr>
        <w:t>
      654. Хранить катушки и бухты с изделием без обертки не допускается (за исключением случаев, где она предусмотрена).</w:t>
      </w:r>
    </w:p>
    <w:bookmarkEnd w:id="833"/>
    <w:bookmarkStart w:name="z746" w:id="834"/>
    <w:p>
      <w:pPr>
        <w:spacing w:after="0"/>
        <w:ind w:left="0"/>
        <w:jc w:val="both"/>
      </w:pPr>
      <w:r>
        <w:rPr>
          <w:rFonts w:ascii="Times New Roman"/>
          <w:b w:val="false"/>
          <w:i w:val="false"/>
          <w:color w:val="000000"/>
          <w:sz w:val="28"/>
        </w:rPr>
        <w:t>
      655. Хранение бухт навалом не допускается.</w:t>
      </w:r>
    </w:p>
    <w:bookmarkEnd w:id="834"/>
    <w:bookmarkStart w:name="z747" w:id="835"/>
    <w:p>
      <w:pPr>
        <w:spacing w:after="0"/>
        <w:ind w:left="0"/>
        <w:jc w:val="both"/>
      </w:pPr>
      <w:r>
        <w:rPr>
          <w:rFonts w:ascii="Times New Roman"/>
          <w:b w:val="false"/>
          <w:i w:val="false"/>
          <w:color w:val="000000"/>
          <w:sz w:val="28"/>
        </w:rPr>
        <w:t>
      656. Срок хранения кабелей на открытых площадках – не более 2 лет, под навесом – не более 5 лет, в закрытых помещениях – не более 10 лет.</w:t>
      </w:r>
    </w:p>
    <w:bookmarkEnd w:id="835"/>
    <w:bookmarkStart w:name="z748" w:id="836"/>
    <w:p>
      <w:pPr>
        <w:spacing w:after="0"/>
        <w:ind w:left="0"/>
        <w:jc w:val="left"/>
      </w:pPr>
      <w:r>
        <w:rPr>
          <w:rFonts w:ascii="Times New Roman"/>
          <w:b/>
          <w:i w:val="false"/>
          <w:color w:val="000000"/>
        </w:rPr>
        <w:t xml:space="preserve"> Параграф 9. Кабель шланговый</w:t>
      </w:r>
    </w:p>
    <w:bookmarkEnd w:id="836"/>
    <w:p>
      <w:pPr>
        <w:spacing w:after="0"/>
        <w:ind w:left="0"/>
        <w:jc w:val="both"/>
      </w:pPr>
      <w:r>
        <w:rPr>
          <w:rFonts w:ascii="Times New Roman"/>
          <w:b w:val="false"/>
          <w:i w:val="false"/>
          <w:color w:val="000000"/>
          <w:sz w:val="28"/>
        </w:rPr>
        <w:t>
      (ГОСТ 18690)</w:t>
      </w:r>
    </w:p>
    <w:bookmarkStart w:name="z749" w:id="837"/>
    <w:p>
      <w:pPr>
        <w:spacing w:after="0"/>
        <w:ind w:left="0"/>
        <w:jc w:val="both"/>
      </w:pPr>
      <w:r>
        <w:rPr>
          <w:rFonts w:ascii="Times New Roman"/>
          <w:b w:val="false"/>
          <w:i w:val="false"/>
          <w:color w:val="000000"/>
          <w:sz w:val="28"/>
        </w:rPr>
        <w:t>
      657. Кабель шланговый – настоящий стандарт распространяется на кабели, провода, шнуры, проволоку, катанку, подкат и кабельную арматуру (в дальнейшем именуемые изделия).</w:t>
      </w:r>
    </w:p>
    <w:bookmarkEnd w:id="837"/>
    <w:bookmarkStart w:name="z750" w:id="838"/>
    <w:p>
      <w:pPr>
        <w:spacing w:after="0"/>
        <w:ind w:left="0"/>
        <w:jc w:val="both"/>
      </w:pPr>
      <w:r>
        <w:rPr>
          <w:rFonts w:ascii="Times New Roman"/>
          <w:b w:val="false"/>
          <w:i w:val="false"/>
          <w:color w:val="000000"/>
          <w:sz w:val="28"/>
        </w:rPr>
        <w:t>
      658. Стандарт устанавливает требования к маркировке, упаковке, транспортированию и хранению изделий, изготовляемых для нужд народного хозяйства и для поставки на экспорт.</w:t>
      </w:r>
    </w:p>
    <w:bookmarkEnd w:id="838"/>
    <w:bookmarkStart w:name="z751" w:id="839"/>
    <w:p>
      <w:pPr>
        <w:spacing w:after="0"/>
        <w:ind w:left="0"/>
        <w:jc w:val="both"/>
      </w:pPr>
      <w:r>
        <w:rPr>
          <w:rFonts w:ascii="Times New Roman"/>
          <w:b w:val="false"/>
          <w:i w:val="false"/>
          <w:color w:val="000000"/>
          <w:sz w:val="28"/>
        </w:rPr>
        <w:t>
      659. Условия хранения и сроки сохраняемости изделий устанавливают в нормативно-технической документации на изделие.</w:t>
      </w:r>
    </w:p>
    <w:bookmarkEnd w:id="839"/>
    <w:bookmarkStart w:name="z752" w:id="840"/>
    <w:p>
      <w:pPr>
        <w:spacing w:after="0"/>
        <w:ind w:left="0"/>
        <w:jc w:val="both"/>
      </w:pPr>
      <w:r>
        <w:rPr>
          <w:rFonts w:ascii="Times New Roman"/>
          <w:b w:val="false"/>
          <w:i w:val="false"/>
          <w:color w:val="000000"/>
          <w:sz w:val="28"/>
        </w:rPr>
        <w:t>
      660. При хранении барабаны не должны лежать на щеке.</w:t>
      </w:r>
    </w:p>
    <w:bookmarkEnd w:id="840"/>
    <w:bookmarkStart w:name="z753" w:id="841"/>
    <w:p>
      <w:pPr>
        <w:spacing w:after="0"/>
        <w:ind w:left="0"/>
        <w:jc w:val="both"/>
      </w:pPr>
      <w:r>
        <w:rPr>
          <w:rFonts w:ascii="Times New Roman"/>
          <w:b w:val="false"/>
          <w:i w:val="false"/>
          <w:color w:val="000000"/>
          <w:sz w:val="28"/>
        </w:rPr>
        <w:t>
      661. Допускается хранение барабанов с изделиями, кроме изделий с волокнистой, эмалевой изоляцией и изоляцией из других влагопоглащающих материалов на открытых специально оборудованных площадках и для комплектации кабелей связи на строительных кабельных площадках в течение срока, не превышающего 6 месяцев.</w:t>
      </w:r>
    </w:p>
    <w:bookmarkEnd w:id="841"/>
    <w:bookmarkStart w:name="z754" w:id="842"/>
    <w:p>
      <w:pPr>
        <w:spacing w:after="0"/>
        <w:ind w:left="0"/>
        <w:jc w:val="both"/>
      </w:pPr>
      <w:r>
        <w:rPr>
          <w:rFonts w:ascii="Times New Roman"/>
          <w:b w:val="false"/>
          <w:i w:val="false"/>
          <w:color w:val="000000"/>
          <w:sz w:val="28"/>
        </w:rPr>
        <w:t>
      662. Изделия должны храниться в потребительской таре предприятия-изготовителя или в бухтах.</w:t>
      </w:r>
    </w:p>
    <w:bookmarkEnd w:id="842"/>
    <w:bookmarkStart w:name="z755" w:id="843"/>
    <w:p>
      <w:pPr>
        <w:spacing w:after="0"/>
        <w:ind w:left="0"/>
        <w:jc w:val="both"/>
      </w:pPr>
      <w:r>
        <w:rPr>
          <w:rFonts w:ascii="Times New Roman"/>
          <w:b w:val="false"/>
          <w:i w:val="false"/>
          <w:color w:val="000000"/>
          <w:sz w:val="28"/>
        </w:rPr>
        <w:t>
      663. Изделия с волокнистой, эмалевой изоляцией и изоляцией из других влагопоглащающих материалов должны храниться только в закрытых помещениях.</w:t>
      </w:r>
    </w:p>
    <w:bookmarkEnd w:id="843"/>
    <w:bookmarkStart w:name="z756" w:id="844"/>
    <w:p>
      <w:pPr>
        <w:spacing w:after="0"/>
        <w:ind w:left="0"/>
        <w:jc w:val="both"/>
      </w:pPr>
      <w:r>
        <w:rPr>
          <w:rFonts w:ascii="Times New Roman"/>
          <w:b w:val="false"/>
          <w:i w:val="false"/>
          <w:color w:val="000000"/>
          <w:sz w:val="28"/>
        </w:rPr>
        <w:t>
      664. Концы кабелей при хранении защищают от попадания влаги.</w:t>
      </w:r>
    </w:p>
    <w:bookmarkEnd w:id="844"/>
    <w:bookmarkStart w:name="z757" w:id="845"/>
    <w:p>
      <w:pPr>
        <w:spacing w:after="0"/>
        <w:ind w:left="0"/>
        <w:jc w:val="both"/>
      </w:pPr>
      <w:r>
        <w:rPr>
          <w:rFonts w:ascii="Times New Roman"/>
          <w:b w:val="false"/>
          <w:i w:val="false"/>
          <w:color w:val="000000"/>
          <w:sz w:val="28"/>
        </w:rPr>
        <w:t>
      665. При хранении изделия должны быть защищены от механических воздействий, паров кислот, щелочей и других агрессивных сред, вредно действующих на тару и изделие, а также от солнечных лучей, атмосферных осадков и пыли.</w:t>
      </w:r>
    </w:p>
    <w:bookmarkEnd w:id="845"/>
    <w:bookmarkStart w:name="z758" w:id="846"/>
    <w:p>
      <w:pPr>
        <w:spacing w:after="0"/>
        <w:ind w:left="0"/>
        <w:jc w:val="both"/>
      </w:pPr>
      <w:r>
        <w:rPr>
          <w:rFonts w:ascii="Times New Roman"/>
          <w:b w:val="false"/>
          <w:i w:val="false"/>
          <w:color w:val="000000"/>
          <w:sz w:val="28"/>
        </w:rPr>
        <w:t>
      666. Срок хранения изделий и, при необходимости, дополнительные условия хранения должны быть установлены в нормативно-технической документации на изделие.</w:t>
      </w:r>
    </w:p>
    <w:bookmarkEnd w:id="846"/>
    <w:bookmarkStart w:name="z759" w:id="847"/>
    <w:p>
      <w:pPr>
        <w:spacing w:after="0"/>
        <w:ind w:left="0"/>
        <w:jc w:val="both"/>
      </w:pPr>
      <w:r>
        <w:rPr>
          <w:rFonts w:ascii="Times New Roman"/>
          <w:b w:val="false"/>
          <w:i w:val="false"/>
          <w:color w:val="000000"/>
          <w:sz w:val="28"/>
        </w:rPr>
        <w:t>
      667. При распаковывании катушки должны быть установлены на стеллажах, при этом каждый ряд установленных на щеку катушек переложен листом ровной фанеры или картона.</w:t>
      </w:r>
    </w:p>
    <w:bookmarkEnd w:id="847"/>
    <w:bookmarkStart w:name="z760" w:id="848"/>
    <w:p>
      <w:pPr>
        <w:spacing w:after="0"/>
        <w:ind w:left="0"/>
        <w:jc w:val="both"/>
      </w:pPr>
      <w:r>
        <w:rPr>
          <w:rFonts w:ascii="Times New Roman"/>
          <w:b w:val="false"/>
          <w:i w:val="false"/>
          <w:color w:val="000000"/>
          <w:sz w:val="28"/>
        </w:rPr>
        <w:t>
      668. Обертку с катушек и бухт следует снимать только перед использованием изделия.</w:t>
      </w:r>
    </w:p>
    <w:bookmarkEnd w:id="848"/>
    <w:bookmarkStart w:name="z761" w:id="849"/>
    <w:p>
      <w:pPr>
        <w:spacing w:after="0"/>
        <w:ind w:left="0"/>
        <w:jc w:val="both"/>
      </w:pPr>
      <w:r>
        <w:rPr>
          <w:rFonts w:ascii="Times New Roman"/>
          <w:b w:val="false"/>
          <w:i w:val="false"/>
          <w:color w:val="000000"/>
          <w:sz w:val="28"/>
        </w:rPr>
        <w:t>
      669. Хранить катушки и бухты с изделием без обертки не допускается (за исключением случаев, где она не предусмотрена).</w:t>
      </w:r>
    </w:p>
    <w:bookmarkEnd w:id="849"/>
    <w:bookmarkStart w:name="z762" w:id="850"/>
    <w:p>
      <w:pPr>
        <w:spacing w:after="0"/>
        <w:ind w:left="0"/>
        <w:jc w:val="both"/>
      </w:pPr>
      <w:r>
        <w:rPr>
          <w:rFonts w:ascii="Times New Roman"/>
          <w:b w:val="false"/>
          <w:i w:val="false"/>
          <w:color w:val="000000"/>
          <w:sz w:val="28"/>
        </w:rPr>
        <w:t>
      670. Хранение бухт навалом не допускается.</w:t>
      </w:r>
    </w:p>
    <w:bookmarkEnd w:id="850"/>
    <w:bookmarkStart w:name="z763" w:id="851"/>
    <w:p>
      <w:pPr>
        <w:spacing w:after="0"/>
        <w:ind w:left="0"/>
        <w:jc w:val="both"/>
      </w:pPr>
      <w:r>
        <w:rPr>
          <w:rFonts w:ascii="Times New Roman"/>
          <w:b w:val="false"/>
          <w:i w:val="false"/>
          <w:color w:val="000000"/>
          <w:sz w:val="28"/>
        </w:rPr>
        <w:t>
      671. Срок хранения кабелей на открытых площадках – не более 2 лет, под навесом – не более 5 лет, в закрытых помещениях – не более 10 лет.</w:t>
      </w:r>
    </w:p>
    <w:bookmarkEnd w:id="851"/>
    <w:bookmarkStart w:name="z764" w:id="852"/>
    <w:p>
      <w:pPr>
        <w:spacing w:after="0"/>
        <w:ind w:left="0"/>
        <w:jc w:val="left"/>
      </w:pPr>
      <w:r>
        <w:rPr>
          <w:rFonts w:ascii="Times New Roman"/>
          <w:b/>
          <w:i w:val="false"/>
          <w:color w:val="000000"/>
        </w:rPr>
        <w:t xml:space="preserve"> Параграф 10. Провод осветительный</w:t>
      </w:r>
    </w:p>
    <w:bookmarkEnd w:id="852"/>
    <w:p>
      <w:pPr>
        <w:spacing w:after="0"/>
        <w:ind w:left="0"/>
        <w:jc w:val="both"/>
      </w:pPr>
      <w:r>
        <w:rPr>
          <w:rFonts w:ascii="Times New Roman"/>
          <w:b w:val="false"/>
          <w:i w:val="false"/>
          <w:color w:val="000000"/>
          <w:sz w:val="28"/>
        </w:rPr>
        <w:t>
      (ГОСТ 6323, ГОСТ 26445)</w:t>
      </w:r>
    </w:p>
    <w:bookmarkStart w:name="z765" w:id="853"/>
    <w:p>
      <w:pPr>
        <w:spacing w:after="0"/>
        <w:ind w:left="0"/>
        <w:jc w:val="both"/>
      </w:pPr>
      <w:r>
        <w:rPr>
          <w:rFonts w:ascii="Times New Roman"/>
          <w:b w:val="false"/>
          <w:i w:val="false"/>
          <w:color w:val="000000"/>
          <w:sz w:val="28"/>
        </w:rPr>
        <w:t>
      672. Провод осветительный – настоящий стандарт распространяется на провода с медными и алюминиевыми или алюминиевыми плакированными медью жилами с изоляцией из поливинилхлоридного пластиката, применяемые для электрических установок при стационарной прокладке в осветительных и силовых сетях, а также для монтажа электрооборудования, машин, механизмов и станков на номинальное напряжение до 450 Вольт (для сетей до 450/750 Вольт) частотой до 400 Гигагерц или постоянное напряжение до 1000 Вольт.</w:t>
      </w:r>
    </w:p>
    <w:bookmarkEnd w:id="853"/>
    <w:bookmarkStart w:name="z766" w:id="854"/>
    <w:p>
      <w:pPr>
        <w:spacing w:after="0"/>
        <w:ind w:left="0"/>
        <w:jc w:val="both"/>
      </w:pPr>
      <w:r>
        <w:rPr>
          <w:rFonts w:ascii="Times New Roman"/>
          <w:b w:val="false"/>
          <w:i w:val="false"/>
          <w:color w:val="000000"/>
          <w:sz w:val="28"/>
        </w:rPr>
        <w:t>
      673. Провода должны иметь обозначение предприятия-изготовителя, которое должно быть выполнено в виде непрерывной маркировки условного кода изготовителя и марки провода.</w:t>
      </w:r>
    </w:p>
    <w:bookmarkEnd w:id="854"/>
    <w:p>
      <w:pPr>
        <w:spacing w:after="0"/>
        <w:ind w:left="0"/>
        <w:jc w:val="both"/>
      </w:pPr>
      <w:r>
        <w:rPr>
          <w:rFonts w:ascii="Times New Roman"/>
          <w:b w:val="false"/>
          <w:i w:val="false"/>
          <w:color w:val="000000"/>
          <w:sz w:val="28"/>
        </w:rPr>
        <w:t>
      Маркировка может быть напечатана, нанесена рельефно или выштампована на поверхности провода.</w:t>
      </w:r>
    </w:p>
    <w:bookmarkStart w:name="z767" w:id="855"/>
    <w:p>
      <w:pPr>
        <w:spacing w:after="0"/>
        <w:ind w:left="0"/>
        <w:jc w:val="both"/>
      </w:pPr>
      <w:r>
        <w:rPr>
          <w:rFonts w:ascii="Times New Roman"/>
          <w:b w:val="false"/>
          <w:i w:val="false"/>
          <w:color w:val="000000"/>
          <w:sz w:val="28"/>
        </w:rPr>
        <w:t>
      674. На ярлыке, прикрепленному к барабану, или щеке барабана должны быть указаны число отрезков и их длина через знак плюс от верхнего до нижнего слоев в метрах.</w:t>
      </w:r>
    </w:p>
    <w:bookmarkEnd w:id="855"/>
    <w:bookmarkStart w:name="z768" w:id="856"/>
    <w:p>
      <w:pPr>
        <w:spacing w:after="0"/>
        <w:ind w:left="0"/>
        <w:jc w:val="both"/>
      </w:pPr>
      <w:r>
        <w:rPr>
          <w:rFonts w:ascii="Times New Roman"/>
          <w:b w:val="false"/>
          <w:i w:val="false"/>
          <w:color w:val="000000"/>
          <w:sz w:val="28"/>
        </w:rPr>
        <w:t>
      675. Провода должны быть намотаны в бухты или на деревянные барабаны. Допускаются в бухте не более трех отрезков провода и намотка на барабаны более трех отрезков провода.</w:t>
      </w:r>
    </w:p>
    <w:bookmarkEnd w:id="856"/>
    <w:bookmarkStart w:name="z769" w:id="857"/>
    <w:p>
      <w:pPr>
        <w:spacing w:after="0"/>
        <w:ind w:left="0"/>
        <w:jc w:val="both"/>
      </w:pPr>
      <w:r>
        <w:rPr>
          <w:rFonts w:ascii="Times New Roman"/>
          <w:b w:val="false"/>
          <w:i w:val="false"/>
          <w:color w:val="000000"/>
          <w:sz w:val="28"/>
        </w:rPr>
        <w:t>
      676. Бухты проводов должны быть обернуты упаковочным материалом или уложены в мешки или ящики, или в специализированные контейнеры для прямых поставок потребителю, обеспечивающие сохранность проводов от механических повреждений при транспортировании.</w:t>
      </w:r>
    </w:p>
    <w:bookmarkEnd w:id="857"/>
    <w:bookmarkStart w:name="z770" w:id="858"/>
    <w:p>
      <w:pPr>
        <w:spacing w:after="0"/>
        <w:ind w:left="0"/>
        <w:jc w:val="both"/>
      </w:pPr>
      <w:r>
        <w:rPr>
          <w:rFonts w:ascii="Times New Roman"/>
          <w:b w:val="false"/>
          <w:i w:val="false"/>
          <w:color w:val="000000"/>
          <w:sz w:val="28"/>
        </w:rPr>
        <w:t>
      677. Провод осветительный хранится в сухих чистых крытых помещениях.</w:t>
      </w:r>
    </w:p>
    <w:bookmarkEnd w:id="858"/>
    <w:bookmarkStart w:name="z771" w:id="859"/>
    <w:p>
      <w:pPr>
        <w:spacing w:after="0"/>
        <w:ind w:left="0"/>
        <w:jc w:val="left"/>
      </w:pPr>
      <w:r>
        <w:rPr>
          <w:rFonts w:ascii="Times New Roman"/>
          <w:b/>
          <w:i w:val="false"/>
          <w:color w:val="000000"/>
        </w:rPr>
        <w:t xml:space="preserve"> Параграф 11. Провод высоковольтный</w:t>
      </w:r>
    </w:p>
    <w:bookmarkEnd w:id="859"/>
    <w:p>
      <w:pPr>
        <w:spacing w:after="0"/>
        <w:ind w:left="0"/>
        <w:jc w:val="both"/>
      </w:pPr>
      <w:r>
        <w:rPr>
          <w:rFonts w:ascii="Times New Roman"/>
          <w:b w:val="false"/>
          <w:i w:val="false"/>
          <w:color w:val="000000"/>
          <w:sz w:val="28"/>
        </w:rPr>
        <w:t>
      (ГОСТ 26445 ГОСТ 18690)</w:t>
      </w:r>
    </w:p>
    <w:bookmarkStart w:name="z772" w:id="860"/>
    <w:p>
      <w:pPr>
        <w:spacing w:after="0"/>
        <w:ind w:left="0"/>
        <w:jc w:val="both"/>
      </w:pPr>
      <w:r>
        <w:rPr>
          <w:rFonts w:ascii="Times New Roman"/>
          <w:b w:val="false"/>
          <w:i w:val="false"/>
          <w:color w:val="000000"/>
          <w:sz w:val="28"/>
        </w:rPr>
        <w:t>
      678. Провод высоковольтный – настоящий стандарт распространяется на силовые изолированные провода, предназначенные для прокладки в электрических установках, в осветительных сетях, для монтажа электрооборудования машин, механизмов, станков, приборов, а также для обогрева воздуха, почвы, зданий и других сооружений на номинальное переменное напряжение до 6000 Вольт частоты до 100 кило гигагерц на постоянное напряжение до 4000 Вольт.</w:t>
      </w:r>
    </w:p>
    <w:bookmarkEnd w:id="860"/>
    <w:bookmarkStart w:name="z773" w:id="861"/>
    <w:p>
      <w:pPr>
        <w:spacing w:after="0"/>
        <w:ind w:left="0"/>
        <w:jc w:val="both"/>
      </w:pPr>
      <w:r>
        <w:rPr>
          <w:rFonts w:ascii="Times New Roman"/>
          <w:b w:val="false"/>
          <w:i w:val="false"/>
          <w:color w:val="000000"/>
          <w:sz w:val="28"/>
        </w:rPr>
        <w:t>
      679. Настоящий стандарт устанавливает требования к силовым изолированным проводам, изготовляемым для нужд народного хозяйства и для поставки на экспорт.</w:t>
      </w:r>
    </w:p>
    <w:bookmarkEnd w:id="861"/>
    <w:bookmarkStart w:name="z774" w:id="862"/>
    <w:p>
      <w:pPr>
        <w:spacing w:after="0"/>
        <w:ind w:left="0"/>
        <w:jc w:val="both"/>
      </w:pPr>
      <w:r>
        <w:rPr>
          <w:rFonts w:ascii="Times New Roman"/>
          <w:b w:val="false"/>
          <w:i w:val="false"/>
          <w:color w:val="000000"/>
          <w:sz w:val="28"/>
        </w:rPr>
        <w:t>
      680. Показатели технического уровня, установленные настоящим стандартом, предусмотрены для высшей категории качества.</w:t>
      </w:r>
    </w:p>
    <w:bookmarkEnd w:id="862"/>
    <w:bookmarkStart w:name="z775" w:id="863"/>
    <w:p>
      <w:pPr>
        <w:spacing w:after="0"/>
        <w:ind w:left="0"/>
        <w:jc w:val="both"/>
      </w:pPr>
      <w:r>
        <w:rPr>
          <w:rFonts w:ascii="Times New Roman"/>
          <w:b w:val="false"/>
          <w:i w:val="false"/>
          <w:color w:val="000000"/>
          <w:sz w:val="28"/>
        </w:rPr>
        <w:t>
      681. Маркировка проводов должна соответствовать требованиям ГОСТ 18690 и настоящего стандарта.</w:t>
      </w:r>
    </w:p>
    <w:bookmarkEnd w:id="863"/>
    <w:bookmarkStart w:name="z776" w:id="864"/>
    <w:p>
      <w:pPr>
        <w:spacing w:after="0"/>
        <w:ind w:left="0"/>
        <w:jc w:val="both"/>
      </w:pPr>
      <w:r>
        <w:rPr>
          <w:rFonts w:ascii="Times New Roman"/>
          <w:b w:val="false"/>
          <w:i w:val="false"/>
          <w:color w:val="000000"/>
          <w:sz w:val="28"/>
        </w:rPr>
        <w:t>
      682. На ярлыке, прикрепленном к бухте, или барабане должны быть указаны:</w:t>
      </w:r>
    </w:p>
    <w:bookmarkEnd w:id="864"/>
    <w:p>
      <w:pPr>
        <w:spacing w:after="0"/>
        <w:ind w:left="0"/>
        <w:jc w:val="both"/>
      </w:pPr>
      <w:r>
        <w:rPr>
          <w:rFonts w:ascii="Times New Roman"/>
          <w:b w:val="false"/>
          <w:i w:val="false"/>
          <w:color w:val="000000"/>
          <w:sz w:val="28"/>
        </w:rPr>
        <w:t>
      1) товарный знак предприятия-изготовителя;</w:t>
      </w:r>
    </w:p>
    <w:p>
      <w:pPr>
        <w:spacing w:after="0"/>
        <w:ind w:left="0"/>
        <w:jc w:val="both"/>
      </w:pPr>
      <w:r>
        <w:rPr>
          <w:rFonts w:ascii="Times New Roman"/>
          <w:b w:val="false"/>
          <w:i w:val="false"/>
          <w:color w:val="000000"/>
          <w:sz w:val="28"/>
        </w:rPr>
        <w:t>
      2) условное обозначение провода;</w:t>
      </w:r>
    </w:p>
    <w:p>
      <w:pPr>
        <w:spacing w:after="0"/>
        <w:ind w:left="0"/>
        <w:jc w:val="both"/>
      </w:pPr>
      <w:r>
        <w:rPr>
          <w:rFonts w:ascii="Times New Roman"/>
          <w:b w:val="false"/>
          <w:i w:val="false"/>
          <w:color w:val="000000"/>
          <w:sz w:val="28"/>
        </w:rPr>
        <w:t>
      3) длина провода в метрах;</w:t>
      </w:r>
    </w:p>
    <w:p>
      <w:pPr>
        <w:spacing w:after="0"/>
        <w:ind w:left="0"/>
        <w:jc w:val="both"/>
      </w:pPr>
      <w:r>
        <w:rPr>
          <w:rFonts w:ascii="Times New Roman"/>
          <w:b w:val="false"/>
          <w:i w:val="false"/>
          <w:color w:val="000000"/>
          <w:sz w:val="28"/>
        </w:rPr>
        <w:t>
      4) масса брутто (для барабанов) в килограммах;</w:t>
      </w:r>
    </w:p>
    <w:p>
      <w:pPr>
        <w:spacing w:after="0"/>
        <w:ind w:left="0"/>
        <w:jc w:val="both"/>
      </w:pPr>
      <w:r>
        <w:rPr>
          <w:rFonts w:ascii="Times New Roman"/>
          <w:b w:val="false"/>
          <w:i w:val="false"/>
          <w:color w:val="000000"/>
          <w:sz w:val="28"/>
        </w:rPr>
        <w:t>
      5) дата изготовления (год, месяц);</w:t>
      </w:r>
    </w:p>
    <w:p>
      <w:pPr>
        <w:spacing w:after="0"/>
        <w:ind w:left="0"/>
        <w:jc w:val="both"/>
      </w:pPr>
      <w:r>
        <w:rPr>
          <w:rFonts w:ascii="Times New Roman"/>
          <w:b w:val="false"/>
          <w:i w:val="false"/>
          <w:color w:val="000000"/>
          <w:sz w:val="28"/>
        </w:rPr>
        <w:t>
      6) обозначение стандарта или технических условий на провода конкретных марок;</w:t>
      </w:r>
    </w:p>
    <w:p>
      <w:pPr>
        <w:spacing w:after="0"/>
        <w:ind w:left="0"/>
        <w:jc w:val="both"/>
      </w:pPr>
      <w:r>
        <w:rPr>
          <w:rFonts w:ascii="Times New Roman"/>
          <w:b w:val="false"/>
          <w:i w:val="false"/>
          <w:color w:val="000000"/>
          <w:sz w:val="28"/>
        </w:rPr>
        <w:t>
      7) штамп технического контроля.</w:t>
      </w:r>
    </w:p>
    <w:bookmarkStart w:name="z777" w:id="865"/>
    <w:p>
      <w:pPr>
        <w:spacing w:after="0"/>
        <w:ind w:left="0"/>
        <w:jc w:val="both"/>
      </w:pPr>
      <w:r>
        <w:rPr>
          <w:rFonts w:ascii="Times New Roman"/>
          <w:b w:val="false"/>
          <w:i w:val="false"/>
          <w:color w:val="000000"/>
          <w:sz w:val="28"/>
        </w:rPr>
        <w:t>
      683. Упаковка проводов для условий транспортирования и хранения, указанных в настоящем стандарте, должна соответствовать ГОСТ 18690 и стандартам или техническим условиям на конкретные провода.</w:t>
      </w:r>
    </w:p>
    <w:bookmarkEnd w:id="865"/>
    <w:bookmarkStart w:name="z778" w:id="866"/>
    <w:p>
      <w:pPr>
        <w:spacing w:after="0"/>
        <w:ind w:left="0"/>
        <w:jc w:val="both"/>
      </w:pPr>
      <w:r>
        <w:rPr>
          <w:rFonts w:ascii="Times New Roman"/>
          <w:b w:val="false"/>
          <w:i w:val="false"/>
          <w:color w:val="000000"/>
          <w:sz w:val="28"/>
        </w:rPr>
        <w:t>
      684. Провод осветительный хранится в сухих чистых крытых помещениях.</w:t>
      </w:r>
    </w:p>
    <w:bookmarkEnd w:id="866"/>
    <w:bookmarkStart w:name="z779" w:id="867"/>
    <w:p>
      <w:pPr>
        <w:spacing w:after="0"/>
        <w:ind w:left="0"/>
        <w:jc w:val="left"/>
      </w:pPr>
      <w:r>
        <w:rPr>
          <w:rFonts w:ascii="Times New Roman"/>
          <w:b/>
          <w:i w:val="false"/>
          <w:color w:val="000000"/>
        </w:rPr>
        <w:t xml:space="preserve"> Параграф 12. Телефонный аппарат полевой</w:t>
      </w:r>
    </w:p>
    <w:bookmarkEnd w:id="867"/>
    <w:bookmarkStart w:name="z780" w:id="868"/>
    <w:p>
      <w:pPr>
        <w:spacing w:after="0"/>
        <w:ind w:left="0"/>
        <w:jc w:val="both"/>
      </w:pPr>
      <w:r>
        <w:rPr>
          <w:rFonts w:ascii="Times New Roman"/>
          <w:b w:val="false"/>
          <w:i w:val="false"/>
          <w:color w:val="000000"/>
          <w:sz w:val="28"/>
        </w:rPr>
        <w:t>
      685. Аппарат телефонный полевой аналоговый ТА-01 предназначен для обеспечения телефонной связи в составе абонентских сетей автоматических коммутационных систем, полевых систем связи, в том числе сетей автоматической телефонной связи общего пользования, ручных коммутационных систем, непосредственно без участия коммутационных систем и ведения переговоров по радиостанции при ее использовании в качестве оконечного устройства средств радиосвязи.</w:t>
      </w:r>
    </w:p>
    <w:bookmarkEnd w:id="868"/>
    <w:bookmarkStart w:name="z781" w:id="869"/>
    <w:p>
      <w:pPr>
        <w:spacing w:after="0"/>
        <w:ind w:left="0"/>
        <w:jc w:val="both"/>
      </w:pPr>
      <w:r>
        <w:rPr>
          <w:rFonts w:ascii="Times New Roman"/>
          <w:b w:val="false"/>
          <w:i w:val="false"/>
          <w:color w:val="000000"/>
          <w:sz w:val="28"/>
        </w:rPr>
        <w:t>
      686. Телефонный аппарат предусматривает эксплуатацию в полевых условиях при непосредственном влиянии внешней среды, а также установку и эксплуатацию на стационарных и подвижных объектах.</w:t>
      </w:r>
    </w:p>
    <w:bookmarkEnd w:id="869"/>
    <w:bookmarkStart w:name="z782" w:id="870"/>
    <w:p>
      <w:pPr>
        <w:spacing w:after="0"/>
        <w:ind w:left="0"/>
        <w:jc w:val="both"/>
      </w:pPr>
      <w:r>
        <w:rPr>
          <w:rFonts w:ascii="Times New Roman"/>
          <w:b w:val="false"/>
          <w:i w:val="false"/>
          <w:color w:val="000000"/>
          <w:sz w:val="28"/>
        </w:rPr>
        <w:t>
      687. Телефонный аппарат может эксплуатироваться в климатических условиях:</w:t>
      </w:r>
    </w:p>
    <w:bookmarkEnd w:id="870"/>
    <w:p>
      <w:pPr>
        <w:spacing w:after="0"/>
        <w:ind w:left="0"/>
        <w:jc w:val="both"/>
      </w:pPr>
      <w:r>
        <w:rPr>
          <w:rFonts w:ascii="Times New Roman"/>
          <w:b w:val="false"/>
          <w:i w:val="false"/>
          <w:color w:val="000000"/>
          <w:sz w:val="28"/>
        </w:rPr>
        <w:t>
      1) при температуре окружающей среды от 238 до 323 К (от минус 35</w:t>
      </w:r>
      <w:r>
        <w:rPr>
          <w:rFonts w:ascii="Times New Roman"/>
          <w:b w:val="false"/>
          <w:i w:val="false"/>
          <w:color w:val="000000"/>
          <w:vertAlign w:val="superscript"/>
        </w:rPr>
        <w:t>о</w:t>
      </w:r>
      <w:r>
        <w:rPr>
          <w:rFonts w:ascii="Times New Roman"/>
          <w:b w:val="false"/>
          <w:i w:val="false"/>
          <w:color w:val="000000"/>
          <w:sz w:val="28"/>
        </w:rPr>
        <w:t>С до плюс 50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2) относительной влажности не больше 98% при температуре 298 К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3) атмосферном давлении от 60 кПа до 113 кПа (от 450 миллиметров ртутного столба до 850 миллиметров ртутного столба).</w:t>
      </w:r>
    </w:p>
    <w:bookmarkStart w:name="z783" w:id="871"/>
    <w:p>
      <w:pPr>
        <w:spacing w:after="0"/>
        <w:ind w:left="0"/>
        <w:jc w:val="both"/>
      </w:pPr>
      <w:r>
        <w:rPr>
          <w:rFonts w:ascii="Times New Roman"/>
          <w:b w:val="false"/>
          <w:i w:val="false"/>
          <w:color w:val="000000"/>
          <w:sz w:val="28"/>
        </w:rPr>
        <w:t>
      688. Масса телефонного аппарата:</w:t>
      </w:r>
    </w:p>
    <w:bookmarkEnd w:id="871"/>
    <w:p>
      <w:pPr>
        <w:spacing w:after="0"/>
        <w:ind w:left="0"/>
        <w:jc w:val="both"/>
      </w:pPr>
      <w:r>
        <w:rPr>
          <w:rFonts w:ascii="Times New Roman"/>
          <w:b w:val="false"/>
          <w:i w:val="false"/>
          <w:color w:val="000000"/>
          <w:sz w:val="28"/>
        </w:rPr>
        <w:t>
      1) с сухими элементами электропитания – не больше 3,0 килограмм;</w:t>
      </w:r>
    </w:p>
    <w:p>
      <w:pPr>
        <w:spacing w:after="0"/>
        <w:ind w:left="0"/>
        <w:jc w:val="both"/>
      </w:pPr>
      <w:r>
        <w:rPr>
          <w:rFonts w:ascii="Times New Roman"/>
          <w:b w:val="false"/>
          <w:i w:val="false"/>
          <w:color w:val="000000"/>
          <w:sz w:val="28"/>
        </w:rPr>
        <w:t>
      2) без сухих элементов электропитания - не больше 2,2 килограмм.</w:t>
      </w:r>
    </w:p>
    <w:bookmarkStart w:name="z784" w:id="872"/>
    <w:p>
      <w:pPr>
        <w:spacing w:after="0"/>
        <w:ind w:left="0"/>
        <w:jc w:val="both"/>
      </w:pPr>
      <w:r>
        <w:rPr>
          <w:rFonts w:ascii="Times New Roman"/>
          <w:b w:val="false"/>
          <w:i w:val="false"/>
          <w:color w:val="000000"/>
          <w:sz w:val="28"/>
        </w:rPr>
        <w:t>
      689. Габаритные размеры телефонного аппарата не больше:</w:t>
      </w:r>
    </w:p>
    <w:bookmarkEnd w:id="872"/>
    <w:p>
      <w:pPr>
        <w:spacing w:after="0"/>
        <w:ind w:left="0"/>
        <w:jc w:val="both"/>
      </w:pPr>
      <w:r>
        <w:rPr>
          <w:rFonts w:ascii="Times New Roman"/>
          <w:b w:val="false"/>
          <w:i w:val="false"/>
          <w:color w:val="000000"/>
          <w:sz w:val="28"/>
        </w:rPr>
        <w:t>
      1) длина – 200 миллиметров;</w:t>
      </w:r>
    </w:p>
    <w:p>
      <w:pPr>
        <w:spacing w:after="0"/>
        <w:ind w:left="0"/>
        <w:jc w:val="both"/>
      </w:pPr>
      <w:r>
        <w:rPr>
          <w:rFonts w:ascii="Times New Roman"/>
          <w:b w:val="false"/>
          <w:i w:val="false"/>
          <w:color w:val="000000"/>
          <w:sz w:val="28"/>
        </w:rPr>
        <w:t>
      2) ширина – 280 миллиметров;</w:t>
      </w:r>
    </w:p>
    <w:p>
      <w:pPr>
        <w:spacing w:after="0"/>
        <w:ind w:left="0"/>
        <w:jc w:val="both"/>
      </w:pPr>
      <w:r>
        <w:rPr>
          <w:rFonts w:ascii="Times New Roman"/>
          <w:b w:val="false"/>
          <w:i w:val="false"/>
          <w:color w:val="000000"/>
          <w:sz w:val="28"/>
        </w:rPr>
        <w:t>
      3) высота – 100 миллиметров.</w:t>
      </w:r>
    </w:p>
    <w:bookmarkStart w:name="z785" w:id="873"/>
    <w:p>
      <w:pPr>
        <w:spacing w:after="0"/>
        <w:ind w:left="0"/>
        <w:jc w:val="both"/>
      </w:pPr>
      <w:r>
        <w:rPr>
          <w:rFonts w:ascii="Times New Roman"/>
          <w:b w:val="false"/>
          <w:i w:val="false"/>
          <w:color w:val="000000"/>
          <w:sz w:val="28"/>
        </w:rPr>
        <w:t>
      690. Технические характеристики телефонного аппарата.</w:t>
      </w:r>
    </w:p>
    <w:bookmarkEnd w:id="873"/>
    <w:p>
      <w:pPr>
        <w:spacing w:after="0"/>
        <w:ind w:left="0"/>
        <w:jc w:val="both"/>
      </w:pPr>
      <w:r>
        <w:rPr>
          <w:rFonts w:ascii="Times New Roman"/>
          <w:b w:val="false"/>
          <w:i w:val="false"/>
          <w:color w:val="000000"/>
          <w:sz w:val="28"/>
        </w:rPr>
        <w:t>
      Телефонный аппарат позволяет подключаться к сети телефонной связи общего пользования, отвечает требованиям действующих нормативных документов. Схема подключения – двухпроводная. Телефонный аппарат обеспечивает подключения к автоматическим коммутационным системам по двухпроводной линии в режиме с импульсным и частотным набором номера. Средняя наработка на отказ - не меньше 10000 часов. Срок эксплуатации – не меньше 20 лет. Исполнение корпуса - герметическое.</w:t>
      </w:r>
    </w:p>
    <w:bookmarkStart w:name="z786" w:id="874"/>
    <w:p>
      <w:pPr>
        <w:spacing w:after="0"/>
        <w:ind w:left="0"/>
        <w:jc w:val="both"/>
      </w:pPr>
      <w:r>
        <w:rPr>
          <w:rFonts w:ascii="Times New Roman"/>
          <w:b w:val="false"/>
          <w:i w:val="false"/>
          <w:color w:val="000000"/>
          <w:sz w:val="28"/>
        </w:rPr>
        <w:t>
      691. Хранение проводится в транспортной таре в отапливаемых или неотапливаемых складских помещениях на полках или стеллажах. Хранение непосредственно на грунте запрещается. В воздухе должны отсутствовать пары кислот и других агрессивных примесей.</w:t>
      </w:r>
    </w:p>
    <w:bookmarkEnd w:id="874"/>
    <w:bookmarkStart w:name="z787" w:id="875"/>
    <w:p>
      <w:pPr>
        <w:spacing w:after="0"/>
        <w:ind w:left="0"/>
        <w:jc w:val="both"/>
      </w:pPr>
      <w:r>
        <w:rPr>
          <w:rFonts w:ascii="Times New Roman"/>
          <w:b w:val="false"/>
          <w:i w:val="false"/>
          <w:color w:val="000000"/>
          <w:sz w:val="28"/>
        </w:rPr>
        <w:t>
      692. Срок хранения телефонного аппарата в заводской упаковке в условиях неотапливаемых складских помещений – 15 лет.</w:t>
      </w:r>
    </w:p>
    <w:bookmarkEnd w:id="875"/>
    <w:bookmarkStart w:name="z788" w:id="876"/>
    <w:p>
      <w:pPr>
        <w:spacing w:after="0"/>
        <w:ind w:left="0"/>
        <w:jc w:val="left"/>
      </w:pPr>
      <w:r>
        <w:rPr>
          <w:rFonts w:ascii="Times New Roman"/>
          <w:b/>
          <w:i w:val="false"/>
          <w:color w:val="000000"/>
        </w:rPr>
        <w:t xml:space="preserve"> Параграф 13. Гальваническая аккумуляторная батарея</w:t>
      </w:r>
    </w:p>
    <w:bookmarkEnd w:id="876"/>
    <w:p>
      <w:pPr>
        <w:spacing w:after="0"/>
        <w:ind w:left="0"/>
        <w:jc w:val="both"/>
      </w:pPr>
      <w:r>
        <w:rPr>
          <w:rFonts w:ascii="Times New Roman"/>
          <w:b w:val="false"/>
          <w:i w:val="false"/>
          <w:color w:val="000000"/>
          <w:sz w:val="28"/>
        </w:rPr>
        <w:t>
      (ГОСТ МЭК 61056-1, 61056-1-2002)</w:t>
      </w:r>
    </w:p>
    <w:bookmarkStart w:name="z789" w:id="877"/>
    <w:p>
      <w:pPr>
        <w:spacing w:after="0"/>
        <w:ind w:left="0"/>
        <w:jc w:val="both"/>
      </w:pPr>
      <w:r>
        <w:rPr>
          <w:rFonts w:ascii="Times New Roman"/>
          <w:b w:val="false"/>
          <w:i w:val="false"/>
          <w:color w:val="000000"/>
          <w:sz w:val="28"/>
        </w:rPr>
        <w:t>
      693. Гальваническая аккумуляторная батарея – стандарт распространяется на свинцово-кислотные аккумуляторы и батареи закрытого типа (далее - батареи), предназначенные для циклического применения, например в портативном оборудовании, инструментах, игрушках и др. Стандарт не распространяется на аккумуляторы и батареи типично стационарного применения (ГОСТ Р МЭК 896-1, раздел 7), а также для запуска двигателей внутреннего сгорания. Стандарт устанавливает общие требования и основные характеристики во взаимосвязи с соответствующими методами испытаний.</w:t>
      </w:r>
    </w:p>
    <w:bookmarkEnd w:id="877"/>
    <w:bookmarkStart w:name="z790" w:id="878"/>
    <w:p>
      <w:pPr>
        <w:spacing w:after="0"/>
        <w:ind w:left="0"/>
        <w:jc w:val="both"/>
      </w:pPr>
      <w:r>
        <w:rPr>
          <w:rFonts w:ascii="Times New Roman"/>
          <w:b w:val="false"/>
          <w:i w:val="false"/>
          <w:color w:val="000000"/>
          <w:sz w:val="28"/>
        </w:rPr>
        <w:t>
      694. Батареи закрытого типа состоят из одного или более аккумуляторов.</w:t>
      </w:r>
    </w:p>
    <w:bookmarkEnd w:id="878"/>
    <w:bookmarkStart w:name="z791" w:id="879"/>
    <w:p>
      <w:pPr>
        <w:spacing w:after="0"/>
        <w:ind w:left="0"/>
        <w:jc w:val="both"/>
      </w:pPr>
      <w:r>
        <w:rPr>
          <w:rFonts w:ascii="Times New Roman"/>
          <w:b w:val="false"/>
          <w:i w:val="false"/>
          <w:color w:val="000000"/>
          <w:sz w:val="28"/>
        </w:rPr>
        <w:t>
      695. Батареи должны быть снабжены предохранительными клапанами. Клапан не должен допускать проникновения газа (воздуха) в аккумулятор, но должен позволять выделяться газу из аккумулятора при определенном внутреннем давлении, которое не должно приводить к деформации или другому повреждению корпуса аккумулятора или батареи.</w:t>
      </w:r>
    </w:p>
    <w:bookmarkEnd w:id="879"/>
    <w:bookmarkStart w:name="z792" w:id="880"/>
    <w:p>
      <w:pPr>
        <w:spacing w:after="0"/>
        <w:ind w:left="0"/>
        <w:jc w:val="both"/>
      </w:pPr>
      <w:r>
        <w:rPr>
          <w:rFonts w:ascii="Times New Roman"/>
          <w:b w:val="false"/>
          <w:i w:val="false"/>
          <w:color w:val="000000"/>
          <w:sz w:val="28"/>
        </w:rPr>
        <w:t>
      696. Батареи или аккумуляторы должны конструироваться таким образом, чтобы в них не требовалось добавлять воду или электролит.</w:t>
      </w:r>
    </w:p>
    <w:bookmarkEnd w:id="880"/>
    <w:p>
      <w:pPr>
        <w:spacing w:after="0"/>
        <w:ind w:left="0"/>
        <w:jc w:val="both"/>
      </w:pPr>
      <w:r>
        <w:rPr>
          <w:rFonts w:ascii="Times New Roman"/>
          <w:b w:val="false"/>
          <w:i w:val="false"/>
          <w:color w:val="000000"/>
          <w:sz w:val="28"/>
        </w:rPr>
        <w:t>
      Они должны быть пригодны к работе в любом положении (например, вверх дном) без просачивания электролита из клапана и/или уплотнения выводов. Они также должны быть устойчивы к хранению в течение года в перевернутом состоянии при температуре (20±5</w:t>
      </w:r>
      <w:r>
        <w:rPr>
          <w:rFonts w:ascii="Times New Roman"/>
          <w:b w:val="false"/>
          <w:i w:val="false"/>
          <w:color w:val="000000"/>
          <w:vertAlign w:val="superscript"/>
        </w:rPr>
        <w:t>о</w:t>
      </w:r>
      <w:r>
        <w:rPr>
          <w:rFonts w:ascii="Times New Roman"/>
          <w:b w:val="false"/>
          <w:i w:val="false"/>
          <w:color w:val="000000"/>
          <w:sz w:val="28"/>
        </w:rPr>
        <w:t>С) и максимальном значении относительной влажности 80% без утечки электролита.</w:t>
      </w:r>
    </w:p>
    <w:bookmarkStart w:name="z793" w:id="881"/>
    <w:p>
      <w:pPr>
        <w:spacing w:after="0"/>
        <w:ind w:left="0"/>
        <w:jc w:val="both"/>
      </w:pPr>
      <w:r>
        <w:rPr>
          <w:rFonts w:ascii="Times New Roman"/>
          <w:b w:val="false"/>
          <w:i w:val="false"/>
          <w:color w:val="000000"/>
          <w:sz w:val="28"/>
        </w:rPr>
        <w:t>
      697. Батареи должны быть устойчивыми к механическим напряжениям, вибрациям и ударным нагрузкам, имеющим место в обычных условиях транспортирования, обслуживания и использования.</w:t>
      </w:r>
    </w:p>
    <w:bookmarkEnd w:id="881"/>
    <w:bookmarkStart w:name="z794" w:id="882"/>
    <w:p>
      <w:pPr>
        <w:spacing w:after="0"/>
        <w:ind w:left="0"/>
        <w:jc w:val="both"/>
      </w:pPr>
      <w:r>
        <w:rPr>
          <w:rFonts w:ascii="Times New Roman"/>
          <w:b w:val="false"/>
          <w:i w:val="false"/>
          <w:color w:val="000000"/>
          <w:sz w:val="28"/>
        </w:rPr>
        <w:t>
      698. На крышку батареи рядом с выводами должна быть нанесена маркировка полярности выводов: знаками плюс "+" и минус "-".</w:t>
      </w:r>
    </w:p>
    <w:bookmarkEnd w:id="882"/>
    <w:bookmarkStart w:name="z795" w:id="883"/>
    <w:p>
      <w:pPr>
        <w:spacing w:after="0"/>
        <w:ind w:left="0"/>
        <w:jc w:val="both"/>
      </w:pPr>
      <w:r>
        <w:rPr>
          <w:rFonts w:ascii="Times New Roman"/>
          <w:b w:val="false"/>
          <w:i w:val="false"/>
          <w:color w:val="000000"/>
          <w:sz w:val="28"/>
        </w:rPr>
        <w:t>
      699. Гальваническая аккумуляторная батарея хранится в сухих чистых крытых помещениях. Хранение в помещениях с наличием в них щелочей, кислот и пылящих веществ запрещается.</w:t>
      </w:r>
    </w:p>
    <w:bookmarkEnd w:id="883"/>
    <w:bookmarkStart w:name="z796" w:id="884"/>
    <w:p>
      <w:pPr>
        <w:spacing w:after="0"/>
        <w:ind w:left="0"/>
        <w:jc w:val="left"/>
      </w:pPr>
      <w:r>
        <w:rPr>
          <w:rFonts w:ascii="Times New Roman"/>
          <w:b/>
          <w:i w:val="false"/>
          <w:color w:val="000000"/>
        </w:rPr>
        <w:t xml:space="preserve"> Параграф 14. Палатки</w:t>
      </w:r>
    </w:p>
    <w:bookmarkEnd w:id="884"/>
    <w:p>
      <w:pPr>
        <w:spacing w:after="0"/>
        <w:ind w:left="0"/>
        <w:jc w:val="both"/>
      </w:pPr>
      <w:r>
        <w:rPr>
          <w:rFonts w:ascii="Times New Roman"/>
          <w:b w:val="false"/>
          <w:i w:val="false"/>
          <w:color w:val="000000"/>
          <w:sz w:val="28"/>
        </w:rPr>
        <w:t>
      (ГОСТ 25871)</w:t>
      </w:r>
    </w:p>
    <w:bookmarkStart w:name="z797" w:id="885"/>
    <w:p>
      <w:pPr>
        <w:spacing w:after="0"/>
        <w:ind w:left="0"/>
        <w:jc w:val="both"/>
      </w:pPr>
      <w:r>
        <w:rPr>
          <w:rFonts w:ascii="Times New Roman"/>
          <w:b w:val="false"/>
          <w:i w:val="false"/>
          <w:color w:val="000000"/>
          <w:sz w:val="28"/>
        </w:rPr>
        <w:t>
      700. Палатка – настоящий стандарт распространяется на кожгалантерейные, в том числе туристские изделия (спальные мешки, рюкзаки и палатки), и устанавливает требования к маркировке, упаковке, транспортированию и хранению изделий, изготовляемых для нужд народного хозяйства и экспорта.</w:t>
      </w:r>
    </w:p>
    <w:bookmarkEnd w:id="885"/>
    <w:bookmarkStart w:name="z798" w:id="886"/>
    <w:p>
      <w:pPr>
        <w:spacing w:after="0"/>
        <w:ind w:left="0"/>
        <w:jc w:val="both"/>
      </w:pPr>
      <w:r>
        <w:rPr>
          <w:rFonts w:ascii="Times New Roman"/>
          <w:b w:val="false"/>
          <w:i w:val="false"/>
          <w:color w:val="000000"/>
          <w:sz w:val="28"/>
        </w:rPr>
        <w:t>
      701. Палатки должны храниться в вентилируемых складских помещениях на расстоянии не менее 1 метра от отопительных и нагревательных приборов.</w:t>
      </w:r>
    </w:p>
    <w:bookmarkEnd w:id="886"/>
    <w:bookmarkStart w:name="z799" w:id="887"/>
    <w:p>
      <w:pPr>
        <w:spacing w:after="0"/>
        <w:ind w:left="0"/>
        <w:jc w:val="both"/>
      </w:pPr>
      <w:r>
        <w:rPr>
          <w:rFonts w:ascii="Times New Roman"/>
          <w:b w:val="false"/>
          <w:i w:val="false"/>
          <w:color w:val="000000"/>
          <w:sz w:val="28"/>
        </w:rPr>
        <w:t>
      702. Не допускается прямое попадание солнечных лучей на изделия, а также совместное хранение изделий с химически активными и пылящими веществами.</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702 в редакции приказа Министра национальной экономики РК от 15.09.2015 </w:t>
      </w:r>
      <w:r>
        <w:rPr>
          <w:rFonts w:ascii="Times New Roman"/>
          <w:b w:val="false"/>
          <w:i w:val="false"/>
          <w:color w:val="000000"/>
          <w:sz w:val="28"/>
        </w:rPr>
        <w:t>№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888"/>
    <w:p>
      <w:pPr>
        <w:spacing w:after="0"/>
        <w:ind w:left="0"/>
        <w:jc w:val="both"/>
      </w:pPr>
      <w:r>
        <w:rPr>
          <w:rFonts w:ascii="Times New Roman"/>
          <w:b w:val="false"/>
          <w:i w:val="false"/>
          <w:color w:val="000000"/>
          <w:sz w:val="28"/>
        </w:rPr>
        <w:t>
       703. Температура воздуха в складских помещениях должна быть не ниже +10</w:t>
      </w:r>
      <w:r>
        <w:rPr>
          <w:rFonts w:ascii="Times New Roman"/>
          <w:b w:val="false"/>
          <w:i w:val="false"/>
          <w:color w:val="000000"/>
          <w:vertAlign w:val="superscript"/>
        </w:rPr>
        <w:t>о</w:t>
      </w:r>
      <w:r>
        <w:rPr>
          <w:rFonts w:ascii="Times New Roman"/>
          <w:b w:val="false"/>
          <w:i w:val="false"/>
          <w:color w:val="000000"/>
          <w:sz w:val="28"/>
        </w:rPr>
        <w:t>С и не выше +25</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воздуха 60-80%.</w:t>
      </w:r>
    </w:p>
    <w:bookmarkEnd w:id="888"/>
    <w:bookmarkStart w:name="z801" w:id="889"/>
    <w:p>
      <w:pPr>
        <w:spacing w:after="0"/>
        <w:ind w:left="0"/>
        <w:jc w:val="both"/>
      </w:pPr>
      <w:r>
        <w:rPr>
          <w:rFonts w:ascii="Times New Roman"/>
          <w:b w:val="false"/>
          <w:i w:val="false"/>
          <w:color w:val="000000"/>
          <w:sz w:val="28"/>
        </w:rPr>
        <w:t>
      704. Для контроля температуры и относительной влажности воздуха складские помещения должны быть оснащены термометрами и психрометрами (или гигрометрами).</w:t>
      </w:r>
    </w:p>
    <w:bookmarkEnd w:id="889"/>
    <w:bookmarkStart w:name="z802" w:id="890"/>
    <w:p>
      <w:pPr>
        <w:spacing w:after="0"/>
        <w:ind w:left="0"/>
        <w:jc w:val="both"/>
      </w:pPr>
      <w:r>
        <w:rPr>
          <w:rFonts w:ascii="Times New Roman"/>
          <w:b w:val="false"/>
          <w:i w:val="false"/>
          <w:color w:val="000000"/>
          <w:sz w:val="28"/>
        </w:rPr>
        <w:t>
      705. Упаковочная единица из искусственной кожи и пленки, транспортирующаяся при температуре ниже 0</w:t>
      </w:r>
      <w:r>
        <w:rPr>
          <w:rFonts w:ascii="Times New Roman"/>
          <w:b w:val="false"/>
          <w:i w:val="false"/>
          <w:color w:val="000000"/>
          <w:vertAlign w:val="superscript"/>
        </w:rPr>
        <w:t xml:space="preserve">о </w:t>
      </w:r>
      <w:r>
        <w:rPr>
          <w:rFonts w:ascii="Times New Roman"/>
          <w:b w:val="false"/>
          <w:i w:val="false"/>
          <w:color w:val="000000"/>
          <w:sz w:val="28"/>
        </w:rPr>
        <w:t>С, перед вскрытием должна быть выдержана в течение суток в помещении с температурой не ниже +10</w:t>
      </w:r>
      <w:r>
        <w:rPr>
          <w:rFonts w:ascii="Times New Roman"/>
          <w:b w:val="false"/>
          <w:i w:val="false"/>
          <w:color w:val="000000"/>
          <w:vertAlign w:val="superscript"/>
        </w:rPr>
        <w:t>0</w:t>
      </w:r>
      <w:r>
        <w:rPr>
          <w:rFonts w:ascii="Times New Roman"/>
          <w:b w:val="false"/>
          <w:i w:val="false"/>
          <w:color w:val="000000"/>
          <w:sz w:val="28"/>
        </w:rPr>
        <w:t xml:space="preserve"> С.</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705 в редакции приказа Министра национальной экономики РК от 15.09.2015 </w:t>
      </w:r>
      <w:r>
        <w:rPr>
          <w:rFonts w:ascii="Times New Roman"/>
          <w:b w:val="false"/>
          <w:i w:val="false"/>
          <w:color w:val="000000"/>
          <w:sz w:val="28"/>
        </w:rPr>
        <w:t>№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3" w:id="891"/>
    <w:p>
      <w:pPr>
        <w:spacing w:after="0"/>
        <w:ind w:left="0"/>
        <w:jc w:val="both"/>
      </w:pPr>
      <w:r>
        <w:rPr>
          <w:rFonts w:ascii="Times New Roman"/>
          <w:b w:val="false"/>
          <w:i w:val="false"/>
          <w:color w:val="000000"/>
          <w:sz w:val="28"/>
        </w:rPr>
        <w:t>
       706. Допускается в нормативно-технической документации на изделия устанавливать дополнительные требования к хранению.</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706 в редакции приказа Министра национальной экономики РК от 15.09.2015 </w:t>
      </w:r>
      <w:r>
        <w:rPr>
          <w:rFonts w:ascii="Times New Roman"/>
          <w:b w:val="false"/>
          <w:i w:val="false"/>
          <w:color w:val="000000"/>
          <w:sz w:val="28"/>
        </w:rPr>
        <w:t>№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892"/>
    <w:p>
      <w:pPr>
        <w:spacing w:after="0"/>
        <w:ind w:left="0"/>
        <w:jc w:val="left"/>
      </w:pPr>
      <w:r>
        <w:rPr>
          <w:rFonts w:ascii="Times New Roman"/>
          <w:b/>
          <w:i w:val="false"/>
          <w:color w:val="000000"/>
        </w:rPr>
        <w:t xml:space="preserve">  Глава 14. Специальная и автомобильная техника</w:t>
      </w:r>
    </w:p>
    <w:bookmarkEnd w:id="892"/>
    <w:p>
      <w:pPr>
        <w:spacing w:after="0"/>
        <w:ind w:left="0"/>
        <w:jc w:val="both"/>
      </w:pPr>
      <w:r>
        <w:rPr>
          <w:rFonts w:ascii="Times New Roman"/>
          <w:b w:val="false"/>
          <w:i w:val="false"/>
          <w:color w:val="ff0000"/>
          <w:sz w:val="28"/>
        </w:rPr>
        <w:t xml:space="preserve">
      Сноска. Заголовок главы 14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5" w:id="893"/>
    <w:p>
      <w:pPr>
        <w:spacing w:after="0"/>
        <w:ind w:left="0"/>
        <w:jc w:val="left"/>
      </w:pPr>
      <w:r>
        <w:rPr>
          <w:rFonts w:ascii="Times New Roman"/>
          <w:b/>
          <w:i w:val="false"/>
          <w:color w:val="000000"/>
        </w:rPr>
        <w:t xml:space="preserve"> Параграф 1. Автогрейдер (ГОСТ 11030), Бульдозер (ГОСТ 28771 и ГОСТ 29295), Экскаватор универсальный (ГОСТ 26980 и ГОСТ 16469), Снегоочиститель шнекороторный (ГОСТ 15840 и ГОСТ 23080), Автосамосвал 10, 15, 20, 25 тонн (ГОСТ 21398 и ГОСТ 23647), Кран автомобильный 25 тонн и свыше 25 тонн (ГОСТ 22827, ГОСТ 21398, ГОСТ 1575), Автомобиль грузовой (ГОСТ 21398, ГОСТ Р 52280), Трейлер с тягачом (ГОСТ 2349, ГОСТ 12105), Автобус пассажирский (ГОСТ 27815), Автоцистерна (ГОСТ 9218)</w:t>
      </w:r>
    </w:p>
    <w:bookmarkEnd w:id="893"/>
    <w:p>
      <w:pPr>
        <w:spacing w:after="0"/>
        <w:ind w:left="0"/>
        <w:jc w:val="both"/>
      </w:pPr>
      <w:r>
        <w:rPr>
          <w:rFonts w:ascii="Times New Roman"/>
          <w:b w:val="false"/>
          <w:i w:val="false"/>
          <w:color w:val="ff0000"/>
          <w:sz w:val="28"/>
        </w:rPr>
        <w:t xml:space="preserve">
      Сноска. Заголовок параграфа 1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6" w:id="894"/>
    <w:p>
      <w:pPr>
        <w:spacing w:after="0"/>
        <w:ind w:left="0"/>
        <w:jc w:val="both"/>
      </w:pPr>
      <w:r>
        <w:rPr>
          <w:rFonts w:ascii="Times New Roman"/>
          <w:b w:val="false"/>
          <w:i w:val="false"/>
          <w:color w:val="000000"/>
          <w:sz w:val="28"/>
        </w:rPr>
        <w:t>
      707. Настоящие нормативы устанавливают общие правила хранения на автогрейдер, бульдозер, экскаватор универсальный, автомобиль вахтовый, снегоочиститель шнекороторный, автосамосвал 10, 15, 20, 25 тонн, кран автомобильный 25 тонн и свыше 25 тонн, автомобиль грузовой, трейлер с тягачом, автобус пассажирский, автоцистерна (далее – машины).</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707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895"/>
    <w:p>
      <w:pPr>
        <w:spacing w:after="0"/>
        <w:ind w:left="0"/>
        <w:jc w:val="both"/>
      </w:pPr>
      <w:r>
        <w:rPr>
          <w:rFonts w:ascii="Times New Roman"/>
          <w:b w:val="false"/>
          <w:i w:val="false"/>
          <w:color w:val="000000"/>
          <w:sz w:val="28"/>
        </w:rPr>
        <w:t>
      708. Хранить машины необходимо в закрытых помещениях или под навесом. Допускается хранение машин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708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896"/>
    <w:p>
      <w:pPr>
        <w:spacing w:after="0"/>
        <w:ind w:left="0"/>
        <w:jc w:val="both"/>
      </w:pPr>
      <w:r>
        <w:rPr>
          <w:rFonts w:ascii="Times New Roman"/>
          <w:b w:val="false"/>
          <w:i w:val="false"/>
          <w:color w:val="000000"/>
          <w:sz w:val="28"/>
        </w:rPr>
        <w:t>
      709. Перед постановкой машины на долговременное хранение необходимо проверить ее состояние, комплектность машины и сохранность пломб изготовителя.</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709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9" w:id="897"/>
    <w:p>
      <w:pPr>
        <w:spacing w:after="0"/>
        <w:ind w:left="0"/>
        <w:jc w:val="both"/>
      </w:pPr>
      <w:r>
        <w:rPr>
          <w:rFonts w:ascii="Times New Roman"/>
          <w:b w:val="false"/>
          <w:i w:val="false"/>
          <w:color w:val="000000"/>
          <w:sz w:val="28"/>
        </w:rPr>
        <w:t>
      710. Машина должна быть установлена на подставки в горизонтальное положение во избежание перекоса рамы и деформации пневматических колес. Расстояние между шинами и опорной поверхностью должно быть не менее 8 см. ГОСТ 27252.</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710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0" w:id="898"/>
    <w:p>
      <w:pPr>
        <w:spacing w:after="0"/>
        <w:ind w:left="0"/>
        <w:jc w:val="both"/>
      </w:pPr>
      <w:r>
        <w:rPr>
          <w:rFonts w:ascii="Times New Roman"/>
          <w:b w:val="false"/>
          <w:i w:val="false"/>
          <w:color w:val="000000"/>
          <w:sz w:val="28"/>
        </w:rPr>
        <w:t>
      711. При хранении в открытых площадках смотровые отверстия, наливные горловины баков, выхлопные трубы двигателей и отверстия, через которые могут попадать атмосферные осадки во внутренние полости агрегатов и узлов, должны быть плотно закрыты крышками, пробками, водоустойчивой липкой лентой или другими специальными приспособлениями, а также накрывают тентом и устанавливают временный навес.</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899"/>
    <w:p>
      <w:pPr>
        <w:spacing w:after="0"/>
        <w:ind w:left="0"/>
        <w:jc w:val="both"/>
      </w:pPr>
      <w:r>
        <w:rPr>
          <w:rFonts w:ascii="Times New Roman"/>
          <w:b w:val="false"/>
          <w:i w:val="false"/>
          <w:color w:val="000000"/>
          <w:sz w:val="28"/>
        </w:rPr>
        <w:t>
      712. Аккумуляторные батареи должны быть отключены. Уровень и плотность электролита должны соответствовать указаниям изготовителя. При хранении машин более 1 месяца аккумуляторные батареи следует снимать с машины и ставить на хранение в специальное помещение.</w:t>
      </w:r>
    </w:p>
    <w:bookmarkEnd w:id="899"/>
    <w:p>
      <w:pPr>
        <w:spacing w:after="0"/>
        <w:ind w:left="0"/>
        <w:jc w:val="both"/>
      </w:pPr>
      <w:r>
        <w:rPr>
          <w:rFonts w:ascii="Times New Roman"/>
          <w:b w:val="false"/>
          <w:i w:val="false"/>
          <w:color w:val="000000"/>
          <w:sz w:val="28"/>
        </w:rPr>
        <w:t>
      В период хранения аккумуляторных батареи ежемесячно проверяют плотность электролита и при необходимости производить подзарядку.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712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3" w:id="900"/>
    <w:p>
      <w:pPr>
        <w:spacing w:after="0"/>
        <w:ind w:left="0"/>
        <w:jc w:val="both"/>
      </w:pPr>
      <w:r>
        <w:rPr>
          <w:rFonts w:ascii="Times New Roman"/>
          <w:b w:val="false"/>
          <w:i w:val="false"/>
          <w:color w:val="000000"/>
          <w:sz w:val="28"/>
        </w:rPr>
        <w:t>
      712-1. Количество топлива, смазочных веществ, гидравлических жидкостей и охлаждающих жидкостей в баках должно соответствовать указаниям изготовителя.</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712-1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4" w:id="901"/>
    <w:p>
      <w:pPr>
        <w:spacing w:after="0"/>
        <w:ind w:left="0"/>
        <w:jc w:val="both"/>
      </w:pPr>
      <w:r>
        <w:rPr>
          <w:rFonts w:ascii="Times New Roman"/>
          <w:b w:val="false"/>
          <w:i w:val="false"/>
          <w:color w:val="000000"/>
          <w:sz w:val="28"/>
        </w:rPr>
        <w:t>
      712-2. Состояние машины находящейся на долговременном хранении, следует периодически контролировать. Контролю подлежит внешний вид машины, работоспособность двигателя и агрегатов.</w:t>
      </w:r>
    </w:p>
    <w:bookmarkEnd w:id="901"/>
    <w:bookmarkStart w:name="z1175" w:id="902"/>
    <w:p>
      <w:pPr>
        <w:spacing w:after="0"/>
        <w:ind w:left="0"/>
        <w:jc w:val="both"/>
      </w:pPr>
      <w:r>
        <w:rPr>
          <w:rFonts w:ascii="Times New Roman"/>
          <w:b w:val="false"/>
          <w:i w:val="false"/>
          <w:color w:val="000000"/>
          <w:sz w:val="28"/>
        </w:rPr>
        <w:t xml:space="preserve">
      Работоспособность двигателя и агрегатов контролирует каждые 6 месяцев в зимнее и летнее время, при этом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 смазочных материалов для государственных органов Республики Казахстан и расходов на содержание автотранспорта", расход горючего для опробования машин длительного хранения на месте (пуском двигателя) устанавливается на 1 час работы двигателя и приравнивается к норме расхода горючего на 25 километров пробега автомобиля.</w:t>
      </w:r>
    </w:p>
    <w:bookmarkEnd w:id="902"/>
    <w:p>
      <w:pPr>
        <w:spacing w:after="0"/>
        <w:ind w:left="0"/>
        <w:jc w:val="both"/>
      </w:pPr>
      <w:r>
        <w:rPr>
          <w:rFonts w:ascii="Times New Roman"/>
          <w:b w:val="false"/>
          <w:i w:val="false"/>
          <w:color w:val="000000"/>
          <w:sz w:val="28"/>
        </w:rPr>
        <w:t>
      Результаты контроля вносятся в "Журнал проверок технического состояния автомобильной и специальной техники".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712-2 в соответствии с приказом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812" w:id="903"/>
    <w:p>
      <w:pPr>
        <w:spacing w:after="0"/>
        <w:ind w:left="0"/>
        <w:jc w:val="left"/>
      </w:pPr>
      <w:r>
        <w:rPr>
          <w:rFonts w:ascii="Times New Roman"/>
          <w:b/>
          <w:i w:val="false"/>
          <w:color w:val="000000"/>
        </w:rPr>
        <w:t xml:space="preserve"> Параграф 2. Снегоочиститель шнекороторный</w:t>
      </w:r>
    </w:p>
    <w:bookmarkEnd w:id="903"/>
    <w:p>
      <w:pPr>
        <w:spacing w:after="0"/>
        <w:ind w:left="0"/>
        <w:jc w:val="both"/>
      </w:pPr>
      <w:r>
        <w:rPr>
          <w:rFonts w:ascii="Times New Roman"/>
          <w:b w:val="false"/>
          <w:i w:val="false"/>
          <w:color w:val="ff0000"/>
          <w:sz w:val="28"/>
        </w:rPr>
        <w:t xml:space="preserve">
      Сноска. Параграф 2 исключен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9" w:id="904"/>
    <w:p>
      <w:pPr>
        <w:spacing w:after="0"/>
        <w:ind w:left="0"/>
        <w:jc w:val="left"/>
      </w:pPr>
      <w:r>
        <w:rPr>
          <w:rFonts w:ascii="Times New Roman"/>
          <w:b/>
          <w:i w:val="false"/>
          <w:color w:val="000000"/>
        </w:rPr>
        <w:t xml:space="preserve"> Параграф 3. Бульдозер</w:t>
      </w:r>
    </w:p>
    <w:bookmarkEnd w:id="904"/>
    <w:p>
      <w:pPr>
        <w:spacing w:after="0"/>
        <w:ind w:left="0"/>
        <w:jc w:val="both"/>
      </w:pPr>
      <w:r>
        <w:rPr>
          <w:rFonts w:ascii="Times New Roman"/>
          <w:b w:val="false"/>
          <w:i w:val="false"/>
          <w:color w:val="ff0000"/>
          <w:sz w:val="28"/>
        </w:rPr>
        <w:t xml:space="preserve">
      Сноска. Параграф 3 исключен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2" w:id="905"/>
    <w:p>
      <w:pPr>
        <w:spacing w:after="0"/>
        <w:ind w:left="0"/>
        <w:jc w:val="left"/>
      </w:pPr>
      <w:r>
        <w:rPr>
          <w:rFonts w:ascii="Times New Roman"/>
          <w:b/>
          <w:i w:val="false"/>
          <w:color w:val="000000"/>
        </w:rPr>
        <w:t xml:space="preserve"> Параграф 4. Экскаватор универсальный</w:t>
      </w:r>
    </w:p>
    <w:bookmarkEnd w:id="905"/>
    <w:p>
      <w:pPr>
        <w:spacing w:after="0"/>
        <w:ind w:left="0"/>
        <w:jc w:val="both"/>
      </w:pPr>
      <w:r>
        <w:rPr>
          <w:rFonts w:ascii="Times New Roman"/>
          <w:b w:val="false"/>
          <w:i w:val="false"/>
          <w:color w:val="ff0000"/>
          <w:sz w:val="28"/>
        </w:rPr>
        <w:t xml:space="preserve">
      Сноска. Параграф 4 исключен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5" w:id="906"/>
    <w:p>
      <w:pPr>
        <w:spacing w:after="0"/>
        <w:ind w:left="0"/>
        <w:jc w:val="left"/>
      </w:pPr>
      <w:r>
        <w:rPr>
          <w:rFonts w:ascii="Times New Roman"/>
          <w:b/>
          <w:i w:val="false"/>
          <w:color w:val="000000"/>
        </w:rPr>
        <w:t xml:space="preserve"> Параграф 5. Машина разграждения</w:t>
      </w:r>
    </w:p>
    <w:bookmarkEnd w:id="906"/>
    <w:bookmarkStart w:name="z846" w:id="907"/>
    <w:p>
      <w:pPr>
        <w:spacing w:after="0"/>
        <w:ind w:left="0"/>
        <w:jc w:val="both"/>
      </w:pPr>
      <w:r>
        <w:rPr>
          <w:rFonts w:ascii="Times New Roman"/>
          <w:b w:val="false"/>
          <w:i w:val="false"/>
          <w:color w:val="000000"/>
          <w:sz w:val="28"/>
        </w:rPr>
        <w:t>
      743. Машина разграждения – предназначена для обеспечения продвижения войск, в том числе и по радиоактивно зараженной местности.</w:t>
      </w:r>
    </w:p>
    <w:bookmarkEnd w:id="907"/>
    <w:bookmarkStart w:name="z847" w:id="908"/>
    <w:p>
      <w:pPr>
        <w:spacing w:after="0"/>
        <w:ind w:left="0"/>
        <w:jc w:val="both"/>
      </w:pPr>
      <w:r>
        <w:rPr>
          <w:rFonts w:ascii="Times New Roman"/>
          <w:b w:val="false"/>
          <w:i w:val="false"/>
          <w:color w:val="000000"/>
          <w:sz w:val="28"/>
        </w:rPr>
        <w:t>
      744. Хранение и техническое обслуживание инженерной техники.</w:t>
      </w:r>
    </w:p>
    <w:bookmarkEnd w:id="908"/>
    <w:p>
      <w:pPr>
        <w:spacing w:after="0"/>
        <w:ind w:left="0"/>
        <w:jc w:val="both"/>
      </w:pPr>
      <w:r>
        <w:rPr>
          <w:rFonts w:ascii="Times New Roman"/>
          <w:b w:val="false"/>
          <w:i w:val="false"/>
          <w:color w:val="000000"/>
          <w:sz w:val="28"/>
        </w:rPr>
        <w:t>
      Хранение инженерной техники может быть кратковременным (до одного года) и длительным (более одного года). Инженерная техника ставится на кратковременное хранение, если ее использование не планируется на срок:</w:t>
      </w:r>
    </w:p>
    <w:p>
      <w:pPr>
        <w:spacing w:after="0"/>
        <w:ind w:left="0"/>
        <w:jc w:val="both"/>
      </w:pPr>
      <w:r>
        <w:rPr>
          <w:rFonts w:ascii="Times New Roman"/>
          <w:b w:val="false"/>
          <w:i w:val="false"/>
          <w:color w:val="000000"/>
          <w:sz w:val="28"/>
        </w:rPr>
        <w:t>
      1) более месяца – для бронетанковых базовых машин и электротехнических средств общевойскового назначения мощностью до 50 киловатт и более;</w:t>
      </w:r>
    </w:p>
    <w:p>
      <w:pPr>
        <w:spacing w:after="0"/>
        <w:ind w:left="0"/>
        <w:jc w:val="both"/>
      </w:pPr>
      <w:r>
        <w:rPr>
          <w:rFonts w:ascii="Times New Roman"/>
          <w:b w:val="false"/>
          <w:i w:val="false"/>
          <w:color w:val="000000"/>
          <w:sz w:val="28"/>
        </w:rPr>
        <w:t>
      2) более трех месяцев – для автомобильных базовых и специальных шасси, а также остальных электротехнических средств общевойскового назначения.</w:t>
      </w:r>
    </w:p>
    <w:bookmarkStart w:name="z848" w:id="909"/>
    <w:p>
      <w:pPr>
        <w:spacing w:after="0"/>
        <w:ind w:left="0"/>
        <w:jc w:val="both"/>
      </w:pPr>
      <w:r>
        <w:rPr>
          <w:rFonts w:ascii="Times New Roman"/>
          <w:b w:val="false"/>
          <w:i w:val="false"/>
          <w:color w:val="000000"/>
          <w:sz w:val="28"/>
        </w:rPr>
        <w:t>
      745. Снятие инженерной техники с длительного хранения осуществляется:</w:t>
      </w:r>
    </w:p>
    <w:bookmarkEnd w:id="909"/>
    <w:p>
      <w:pPr>
        <w:spacing w:after="0"/>
        <w:ind w:left="0"/>
        <w:jc w:val="both"/>
      </w:pPr>
      <w:r>
        <w:rPr>
          <w:rFonts w:ascii="Times New Roman"/>
          <w:b w:val="false"/>
          <w:i w:val="false"/>
          <w:color w:val="000000"/>
          <w:sz w:val="28"/>
        </w:rPr>
        <w:t>
      1) для проведения мероприятий, предусмотренной настоящей Инструкции;</w:t>
      </w:r>
    </w:p>
    <w:p>
      <w:pPr>
        <w:spacing w:after="0"/>
        <w:ind w:left="0"/>
        <w:jc w:val="both"/>
      </w:pPr>
      <w:r>
        <w:rPr>
          <w:rFonts w:ascii="Times New Roman"/>
          <w:b w:val="false"/>
          <w:i w:val="false"/>
          <w:color w:val="000000"/>
          <w:sz w:val="28"/>
        </w:rPr>
        <w:t>
      2) для определения технического состояния при инспектировании и итоговых проверках;</w:t>
      </w:r>
    </w:p>
    <w:p>
      <w:pPr>
        <w:spacing w:after="0"/>
        <w:ind w:left="0"/>
        <w:jc w:val="both"/>
      </w:pPr>
      <w:r>
        <w:rPr>
          <w:rFonts w:ascii="Times New Roman"/>
          <w:b w:val="false"/>
          <w:i w:val="false"/>
          <w:color w:val="000000"/>
          <w:sz w:val="28"/>
        </w:rPr>
        <w:t>
      3) для освежения в плановом порядке;</w:t>
      </w:r>
    </w:p>
    <w:p>
      <w:pPr>
        <w:spacing w:after="0"/>
        <w:ind w:left="0"/>
        <w:jc w:val="both"/>
      </w:pPr>
      <w:r>
        <w:rPr>
          <w:rFonts w:ascii="Times New Roman"/>
          <w:b w:val="false"/>
          <w:i w:val="false"/>
          <w:color w:val="000000"/>
          <w:sz w:val="28"/>
        </w:rPr>
        <w:t>
      4) для проведения регламентированного технического обслуживания (РТО) или довольствующего органа;</w:t>
      </w:r>
    </w:p>
    <w:p>
      <w:pPr>
        <w:spacing w:after="0"/>
        <w:ind w:left="0"/>
        <w:jc w:val="both"/>
      </w:pPr>
      <w:r>
        <w:rPr>
          <w:rFonts w:ascii="Times New Roman"/>
          <w:b w:val="false"/>
          <w:i w:val="false"/>
          <w:color w:val="000000"/>
          <w:sz w:val="28"/>
        </w:rPr>
        <w:t>
      5) при переконсервации с опробованием пробегом и в работе под нагрузкой.</w:t>
      </w:r>
    </w:p>
    <w:bookmarkStart w:name="z849" w:id="910"/>
    <w:p>
      <w:pPr>
        <w:spacing w:after="0"/>
        <w:ind w:left="0"/>
        <w:jc w:val="both"/>
      </w:pPr>
      <w:r>
        <w:rPr>
          <w:rFonts w:ascii="Times New Roman"/>
          <w:b w:val="false"/>
          <w:i w:val="false"/>
          <w:color w:val="000000"/>
          <w:sz w:val="28"/>
        </w:rPr>
        <w:t>
      746. Устанавливается следующая периодичность видов технического обслуживания инженерной техники, содержащейся на хранении:</w:t>
      </w:r>
    </w:p>
    <w:bookmarkEnd w:id="910"/>
    <w:p>
      <w:pPr>
        <w:spacing w:after="0"/>
        <w:ind w:left="0"/>
        <w:jc w:val="both"/>
      </w:pPr>
      <w:r>
        <w:rPr>
          <w:rFonts w:ascii="Times New Roman"/>
          <w:b w:val="false"/>
          <w:i w:val="false"/>
          <w:color w:val="000000"/>
          <w:sz w:val="28"/>
        </w:rPr>
        <w:t>
      1) при кратковременном хранении: техническое обслуживание при хранении N 1 (ТО-1х) - один раз в шесть месяцев (при подготовке техники к зимнему и летнему периодам эксплуатации) или по результатам контрольно-технического осмотра;</w:t>
      </w:r>
    </w:p>
    <w:p>
      <w:pPr>
        <w:spacing w:after="0"/>
        <w:ind w:left="0"/>
        <w:jc w:val="both"/>
      </w:pPr>
      <w:r>
        <w:rPr>
          <w:rFonts w:ascii="Times New Roman"/>
          <w:b w:val="false"/>
          <w:i w:val="false"/>
          <w:color w:val="000000"/>
          <w:sz w:val="28"/>
        </w:rPr>
        <w:t>
      2) при длительном хранении: техническое обслуживание при хранении N 1 (ТО-1х) - один раз в год или по результатам контрольно-технического осмотра; техническое обслуживание при хранении N 2 (ПО-2х) - один раз в два года или по результатам контрольно-технического осмотра;</w:t>
      </w:r>
    </w:p>
    <w:p>
      <w:pPr>
        <w:spacing w:after="0"/>
        <w:ind w:left="0"/>
        <w:jc w:val="both"/>
      </w:pPr>
      <w:r>
        <w:rPr>
          <w:rFonts w:ascii="Times New Roman"/>
          <w:b w:val="false"/>
          <w:i w:val="false"/>
          <w:color w:val="000000"/>
          <w:sz w:val="28"/>
        </w:rPr>
        <w:t>
      3) регламентированное техническое обслуживание - через 6-8 лет в зависимости от условий хранения и технического состояния инженерной техники;</w:t>
      </w:r>
    </w:p>
    <w:p>
      <w:pPr>
        <w:spacing w:after="0"/>
        <w:ind w:left="0"/>
        <w:jc w:val="both"/>
      </w:pPr>
      <w:r>
        <w:rPr>
          <w:rFonts w:ascii="Times New Roman"/>
          <w:b w:val="false"/>
          <w:i w:val="false"/>
          <w:color w:val="000000"/>
          <w:sz w:val="28"/>
        </w:rPr>
        <w:t>
      4) в жесткой и очень жесткой категории - через 6 лет; в средней категории - через 7 лет; в легкой категории - через 8 лет.</w:t>
      </w:r>
    </w:p>
    <w:bookmarkStart w:name="z850" w:id="911"/>
    <w:p>
      <w:pPr>
        <w:spacing w:after="0"/>
        <w:ind w:left="0"/>
        <w:jc w:val="both"/>
      </w:pPr>
      <w:r>
        <w:rPr>
          <w:rFonts w:ascii="Times New Roman"/>
          <w:b w:val="false"/>
          <w:i w:val="false"/>
          <w:color w:val="000000"/>
          <w:sz w:val="28"/>
        </w:rPr>
        <w:t>
      747. Объем и трудоемкость работ по техническому обслуживанию инженерной техники длительного хранения определены инструкцией "Содержание инженерной техники на хранении в войсковых частях, на базах и складах".</w:t>
      </w:r>
    </w:p>
    <w:bookmarkEnd w:id="911"/>
    <w:bookmarkStart w:name="z851" w:id="912"/>
    <w:p>
      <w:pPr>
        <w:spacing w:after="0"/>
        <w:ind w:left="0"/>
        <w:jc w:val="both"/>
      </w:pPr>
      <w:r>
        <w:rPr>
          <w:rFonts w:ascii="Times New Roman"/>
          <w:b w:val="false"/>
          <w:i w:val="false"/>
          <w:color w:val="000000"/>
          <w:sz w:val="28"/>
        </w:rPr>
        <w:t>
      748. Технологические карты на подготовку техники к хранению, трудозатраты на постановку и снятие техники с хранения приведены в руководстве "Хранение инженерной техники и инженерного имущества".</w:t>
      </w:r>
    </w:p>
    <w:bookmarkEnd w:id="912"/>
    <w:bookmarkStart w:name="z852" w:id="913"/>
    <w:p>
      <w:pPr>
        <w:spacing w:after="0"/>
        <w:ind w:left="0"/>
        <w:jc w:val="both"/>
      </w:pPr>
      <w:r>
        <w:rPr>
          <w:rFonts w:ascii="Times New Roman"/>
          <w:b w:val="false"/>
          <w:i w:val="false"/>
          <w:color w:val="000000"/>
          <w:sz w:val="28"/>
        </w:rPr>
        <w:t>
      749. Проверка технического состояния и готовности к применению инженерной техники, содержащейся на хранении, осуществляется:</w:t>
      </w:r>
    </w:p>
    <w:bookmarkEnd w:id="913"/>
    <w:p>
      <w:pPr>
        <w:spacing w:after="0"/>
        <w:ind w:left="0"/>
        <w:jc w:val="both"/>
      </w:pPr>
      <w:r>
        <w:rPr>
          <w:rFonts w:ascii="Times New Roman"/>
          <w:b w:val="false"/>
          <w:i w:val="false"/>
          <w:color w:val="000000"/>
          <w:sz w:val="28"/>
        </w:rPr>
        <w:t>
      1) внешним осмотром с частичной или полной разгерметизацией;</w:t>
      </w:r>
    </w:p>
    <w:p>
      <w:pPr>
        <w:spacing w:after="0"/>
        <w:ind w:left="0"/>
        <w:jc w:val="both"/>
      </w:pPr>
      <w:r>
        <w:rPr>
          <w:rFonts w:ascii="Times New Roman"/>
          <w:b w:val="false"/>
          <w:i w:val="false"/>
          <w:color w:val="000000"/>
          <w:sz w:val="28"/>
        </w:rPr>
        <w:t>
      2) частичной расконсервацией с опробованием на месте (проверкой работоспособности);</w:t>
      </w:r>
    </w:p>
    <w:p>
      <w:pPr>
        <w:spacing w:after="0"/>
        <w:ind w:left="0"/>
        <w:jc w:val="both"/>
      </w:pPr>
      <w:r>
        <w:rPr>
          <w:rFonts w:ascii="Times New Roman"/>
          <w:b w:val="false"/>
          <w:i w:val="false"/>
          <w:color w:val="000000"/>
          <w:sz w:val="28"/>
        </w:rPr>
        <w:t>
      3) полной расконсервацией с опробованием пробегом и в работе под нагрузкой (на плаву).</w:t>
      </w:r>
    </w:p>
    <w:bookmarkStart w:name="z853" w:id="914"/>
    <w:p>
      <w:pPr>
        <w:spacing w:after="0"/>
        <w:ind w:left="0"/>
        <w:jc w:val="both"/>
      </w:pPr>
      <w:r>
        <w:rPr>
          <w:rFonts w:ascii="Times New Roman"/>
          <w:b w:val="false"/>
          <w:i w:val="false"/>
          <w:color w:val="000000"/>
          <w:sz w:val="28"/>
        </w:rPr>
        <w:t>
      750. Сроки проведения регламентированного технического обслуживания определяются руководством "Регламентированное техническое обслуживание, средства инженерного вооружения", а перечень деталей, подлежащих обязательной замене, - инструкциями о порядке проведения РТО конкретного образца инженерной техники.</w:t>
      </w:r>
    </w:p>
    <w:bookmarkEnd w:id="914"/>
    <w:bookmarkStart w:name="z854" w:id="915"/>
    <w:p>
      <w:pPr>
        <w:spacing w:after="0"/>
        <w:ind w:left="0"/>
        <w:jc w:val="both"/>
      </w:pPr>
      <w:r>
        <w:rPr>
          <w:rFonts w:ascii="Times New Roman"/>
          <w:b w:val="false"/>
          <w:i w:val="false"/>
          <w:color w:val="000000"/>
          <w:sz w:val="28"/>
        </w:rPr>
        <w:t>
      751. Работы по постановке инженерной техники на кратковременное хранение проводятся в 15-дневный срок, а на длительное хранение – в месячный срок с момента о постановке техники на хранение.</w:t>
      </w:r>
    </w:p>
    <w:bookmarkEnd w:id="915"/>
    <w:bookmarkStart w:name="z855" w:id="916"/>
    <w:p>
      <w:pPr>
        <w:spacing w:after="0"/>
        <w:ind w:left="0"/>
        <w:jc w:val="both"/>
      </w:pPr>
      <w:r>
        <w:rPr>
          <w:rFonts w:ascii="Times New Roman"/>
          <w:b w:val="false"/>
          <w:i w:val="false"/>
          <w:color w:val="000000"/>
          <w:sz w:val="28"/>
        </w:rPr>
        <w:t>
      752. Инженерная техника должна храниться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w:t>
      </w:r>
    </w:p>
    <w:bookmarkEnd w:id="916"/>
    <w:bookmarkStart w:name="z856" w:id="917"/>
    <w:p>
      <w:pPr>
        <w:spacing w:after="0"/>
        <w:ind w:left="0"/>
        <w:jc w:val="left"/>
      </w:pPr>
      <w:r>
        <w:rPr>
          <w:rFonts w:ascii="Times New Roman"/>
          <w:b/>
          <w:i w:val="false"/>
          <w:color w:val="000000"/>
        </w:rPr>
        <w:t xml:space="preserve"> Параграф 6. Автосамосвал 10, 15, 20, 25 тонн</w:t>
      </w:r>
    </w:p>
    <w:bookmarkEnd w:id="917"/>
    <w:p>
      <w:pPr>
        <w:spacing w:after="0"/>
        <w:ind w:left="0"/>
        <w:jc w:val="both"/>
      </w:pPr>
      <w:r>
        <w:rPr>
          <w:rFonts w:ascii="Times New Roman"/>
          <w:b w:val="false"/>
          <w:i w:val="false"/>
          <w:color w:val="ff0000"/>
          <w:sz w:val="28"/>
        </w:rPr>
        <w:t xml:space="preserve">
      Сноска. Параграф 6 исключен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7" w:id="918"/>
    <w:p>
      <w:pPr>
        <w:spacing w:after="0"/>
        <w:ind w:left="0"/>
        <w:jc w:val="left"/>
      </w:pPr>
      <w:r>
        <w:rPr>
          <w:rFonts w:ascii="Times New Roman"/>
          <w:b/>
          <w:i w:val="false"/>
          <w:color w:val="000000"/>
        </w:rPr>
        <w:t xml:space="preserve"> Параграф 7. Кран автомобильный 25 тонн и свыше 25 тонн</w:t>
      </w:r>
    </w:p>
    <w:bookmarkEnd w:id="918"/>
    <w:p>
      <w:pPr>
        <w:spacing w:after="0"/>
        <w:ind w:left="0"/>
        <w:jc w:val="both"/>
      </w:pPr>
      <w:r>
        <w:rPr>
          <w:rFonts w:ascii="Times New Roman"/>
          <w:b w:val="false"/>
          <w:i w:val="false"/>
          <w:color w:val="ff0000"/>
          <w:sz w:val="28"/>
        </w:rPr>
        <w:t xml:space="preserve">
      Сноска. Параграф 7 исключен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6" w:id="919"/>
    <w:p>
      <w:pPr>
        <w:spacing w:after="0"/>
        <w:ind w:left="0"/>
        <w:jc w:val="left"/>
      </w:pPr>
      <w:r>
        <w:rPr>
          <w:rFonts w:ascii="Times New Roman"/>
          <w:b/>
          <w:i w:val="false"/>
          <w:color w:val="000000"/>
        </w:rPr>
        <w:t xml:space="preserve"> Параграф 8. Автомобиль грузовой</w:t>
      </w:r>
    </w:p>
    <w:bookmarkEnd w:id="919"/>
    <w:p>
      <w:pPr>
        <w:spacing w:after="0"/>
        <w:ind w:left="0"/>
        <w:jc w:val="both"/>
      </w:pPr>
      <w:r>
        <w:rPr>
          <w:rFonts w:ascii="Times New Roman"/>
          <w:b w:val="false"/>
          <w:i w:val="false"/>
          <w:color w:val="ff0000"/>
          <w:sz w:val="28"/>
        </w:rPr>
        <w:t xml:space="preserve">
      Сноска. Параграф 8 исключен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7" w:id="920"/>
    <w:p>
      <w:pPr>
        <w:spacing w:after="0"/>
        <w:ind w:left="0"/>
        <w:jc w:val="left"/>
      </w:pPr>
      <w:r>
        <w:rPr>
          <w:rFonts w:ascii="Times New Roman"/>
          <w:b/>
          <w:i w:val="false"/>
          <w:color w:val="000000"/>
        </w:rPr>
        <w:t xml:space="preserve"> Параграф 9. Автомобиль вахтовый</w:t>
      </w:r>
    </w:p>
    <w:bookmarkEnd w:id="920"/>
    <w:bookmarkStart w:name="z888" w:id="921"/>
    <w:p>
      <w:pPr>
        <w:spacing w:after="0"/>
        <w:ind w:left="0"/>
        <w:jc w:val="both"/>
      </w:pPr>
      <w:r>
        <w:rPr>
          <w:rFonts w:ascii="Times New Roman"/>
          <w:b w:val="false"/>
          <w:i w:val="false"/>
          <w:color w:val="000000"/>
          <w:sz w:val="28"/>
        </w:rPr>
        <w:t>
      781. Автомобиль вахтовый – автомобиль с универсальным, герметичным кузовом, предназначен для доставки личного состава спасательных подразделений на место чрезвычайных ситуаций и эвакуации людей.</w:t>
      </w:r>
    </w:p>
    <w:bookmarkEnd w:id="921"/>
    <w:bookmarkStart w:name="z889" w:id="922"/>
    <w:p>
      <w:pPr>
        <w:spacing w:after="0"/>
        <w:ind w:left="0"/>
        <w:jc w:val="both"/>
      </w:pPr>
      <w:r>
        <w:rPr>
          <w:rFonts w:ascii="Times New Roman"/>
          <w:b w:val="false"/>
          <w:i w:val="false"/>
          <w:color w:val="000000"/>
          <w:sz w:val="28"/>
        </w:rPr>
        <w:t>
      782. Кузов - каркасно-металлический с аварийно-вентиляционным люком, сидениями и термоизоляцией, двойным остеклением и утеплением толщиной не менее 50 миллиметров, оборудован отопительно-вентиляционной системой, устройством для переговоров с водителем.</w:t>
      </w:r>
    </w:p>
    <w:bookmarkEnd w:id="922"/>
    <w:bookmarkStart w:name="z890" w:id="923"/>
    <w:p>
      <w:pPr>
        <w:spacing w:after="0"/>
        <w:ind w:left="0"/>
        <w:jc w:val="both"/>
      </w:pPr>
      <w:r>
        <w:rPr>
          <w:rFonts w:ascii="Times New Roman"/>
          <w:b w:val="false"/>
          <w:i w:val="false"/>
          <w:color w:val="000000"/>
          <w:sz w:val="28"/>
        </w:rPr>
        <w:t>
      783. Количество мест, включая водительскую кабину не менее 30 человек.</w:t>
      </w:r>
    </w:p>
    <w:bookmarkEnd w:id="923"/>
    <w:bookmarkStart w:name="z891" w:id="924"/>
    <w:p>
      <w:pPr>
        <w:spacing w:after="0"/>
        <w:ind w:left="0"/>
        <w:jc w:val="both"/>
      </w:pPr>
      <w:r>
        <w:rPr>
          <w:rFonts w:ascii="Times New Roman"/>
          <w:b w:val="false"/>
          <w:i w:val="false"/>
          <w:color w:val="000000"/>
          <w:sz w:val="28"/>
        </w:rPr>
        <w:t>
      784. Отопление кузова (комбинированная): от системы охлаждения двигателя и автономная на дизельном топливе.</w:t>
      </w:r>
    </w:p>
    <w:bookmarkEnd w:id="924"/>
    <w:bookmarkStart w:name="z892" w:id="925"/>
    <w:p>
      <w:pPr>
        <w:spacing w:after="0"/>
        <w:ind w:left="0"/>
        <w:jc w:val="both"/>
      </w:pPr>
      <w:r>
        <w:rPr>
          <w:rFonts w:ascii="Times New Roman"/>
          <w:b w:val="false"/>
          <w:i w:val="false"/>
          <w:color w:val="000000"/>
          <w:sz w:val="28"/>
        </w:rPr>
        <w:t>
      785. При постановке автотранспортных средств на хранение необходимо выполнить следующие операции:</w:t>
      </w:r>
    </w:p>
    <w:bookmarkEnd w:id="925"/>
    <w:p>
      <w:pPr>
        <w:spacing w:after="0"/>
        <w:ind w:left="0"/>
        <w:jc w:val="both"/>
      </w:pPr>
      <w:r>
        <w:rPr>
          <w:rFonts w:ascii="Times New Roman"/>
          <w:b w:val="false"/>
          <w:i w:val="false"/>
          <w:color w:val="000000"/>
          <w:sz w:val="28"/>
        </w:rPr>
        <w:t>
      1) слить охлаждающую жидкость из системы охлаждения (для грузовых автомобилей и автобусов) и промыть систему чистой водой, сливные краны оставить в открытом положении;</w:t>
      </w:r>
    </w:p>
    <w:p>
      <w:pPr>
        <w:spacing w:after="0"/>
        <w:ind w:left="0"/>
        <w:jc w:val="both"/>
      </w:pPr>
      <w:r>
        <w:rPr>
          <w:rFonts w:ascii="Times New Roman"/>
          <w:b w:val="false"/>
          <w:i w:val="false"/>
          <w:color w:val="000000"/>
          <w:sz w:val="28"/>
        </w:rPr>
        <w:t>
      2) слить топливо из топливного бака;</w:t>
      </w:r>
    </w:p>
    <w:p>
      <w:pPr>
        <w:spacing w:after="0"/>
        <w:ind w:left="0"/>
        <w:jc w:val="both"/>
      </w:pPr>
      <w:r>
        <w:rPr>
          <w:rFonts w:ascii="Times New Roman"/>
          <w:b w:val="false"/>
          <w:i w:val="false"/>
          <w:color w:val="000000"/>
          <w:sz w:val="28"/>
        </w:rPr>
        <w:t>
      3) снять с автотранспортного средства аккумуляторную батарею, для хранения ее на складе;</w:t>
      </w:r>
    </w:p>
    <w:p>
      <w:pPr>
        <w:spacing w:after="0"/>
        <w:ind w:left="0"/>
        <w:jc w:val="both"/>
      </w:pPr>
      <w:r>
        <w:rPr>
          <w:rFonts w:ascii="Times New Roman"/>
          <w:b w:val="false"/>
          <w:i w:val="false"/>
          <w:color w:val="000000"/>
          <w:sz w:val="28"/>
        </w:rPr>
        <w:t>
      4) закрыть шины светонепроницаемым материалом или обработать защитным раствором (при хранении на открытых площадках);</w:t>
      </w:r>
    </w:p>
    <w:p>
      <w:pPr>
        <w:spacing w:after="0"/>
        <w:ind w:left="0"/>
        <w:jc w:val="both"/>
      </w:pPr>
      <w:r>
        <w:rPr>
          <w:rFonts w:ascii="Times New Roman"/>
          <w:b w:val="false"/>
          <w:i w:val="false"/>
          <w:color w:val="000000"/>
          <w:sz w:val="28"/>
        </w:rPr>
        <w:t>
      5) покрыть наружную поверхность кузова легковых автомобилей и автобусов и кабины грузовых автомобилей восковой пастой, а хромированные или полированные поверхности декоративных деталей слоем консервирующей смазки.</w:t>
      </w:r>
    </w:p>
    <w:bookmarkStart w:name="z893" w:id="926"/>
    <w:p>
      <w:pPr>
        <w:spacing w:after="0"/>
        <w:ind w:left="0"/>
        <w:jc w:val="both"/>
      </w:pPr>
      <w:r>
        <w:rPr>
          <w:rFonts w:ascii="Times New Roman"/>
          <w:b w:val="false"/>
          <w:i w:val="false"/>
          <w:color w:val="000000"/>
          <w:sz w:val="28"/>
        </w:rPr>
        <w:t>
      786. При хранении автотранспортных средств на открытой площадке, для обеспечения сохранности резинотехнических, пластмассовых изделий и лакокрасочных покрытий, автотранспортное средство защищают от воздействия прямых солнечных лучей и атмосферных осадков (накрывают тентом, устанавливают временный навес).</w:t>
      </w:r>
    </w:p>
    <w:bookmarkEnd w:id="926"/>
    <w:bookmarkStart w:name="z894" w:id="927"/>
    <w:p>
      <w:pPr>
        <w:spacing w:after="0"/>
        <w:ind w:left="0"/>
        <w:jc w:val="left"/>
      </w:pPr>
      <w:r>
        <w:rPr>
          <w:rFonts w:ascii="Times New Roman"/>
          <w:b/>
          <w:i w:val="false"/>
          <w:color w:val="000000"/>
        </w:rPr>
        <w:t xml:space="preserve"> Параграф 10. Трейлер с тягачом</w:t>
      </w:r>
    </w:p>
    <w:bookmarkEnd w:id="927"/>
    <w:p>
      <w:pPr>
        <w:spacing w:after="0"/>
        <w:ind w:left="0"/>
        <w:jc w:val="both"/>
      </w:pPr>
      <w:r>
        <w:rPr>
          <w:rFonts w:ascii="Times New Roman"/>
          <w:b w:val="false"/>
          <w:i w:val="false"/>
          <w:color w:val="ff0000"/>
          <w:sz w:val="28"/>
        </w:rPr>
        <w:t xml:space="preserve">
      Сноска. Параграф 10 исключен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1" w:id="928"/>
    <w:p>
      <w:pPr>
        <w:spacing w:after="0"/>
        <w:ind w:left="0"/>
        <w:jc w:val="left"/>
      </w:pPr>
      <w:r>
        <w:rPr>
          <w:rFonts w:ascii="Times New Roman"/>
          <w:b/>
          <w:i w:val="false"/>
          <w:color w:val="000000"/>
        </w:rPr>
        <w:t xml:space="preserve"> Параграф 11. Автобус пассажирский</w:t>
      </w:r>
    </w:p>
    <w:bookmarkEnd w:id="928"/>
    <w:p>
      <w:pPr>
        <w:spacing w:after="0"/>
        <w:ind w:left="0"/>
        <w:jc w:val="both"/>
      </w:pPr>
      <w:r>
        <w:rPr>
          <w:rFonts w:ascii="Times New Roman"/>
          <w:b w:val="false"/>
          <w:i w:val="false"/>
          <w:color w:val="ff0000"/>
          <w:sz w:val="28"/>
        </w:rPr>
        <w:t xml:space="preserve">
      Сноска. Параграф 11 исключен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2" w:id="929"/>
    <w:p>
      <w:pPr>
        <w:spacing w:after="0"/>
        <w:ind w:left="0"/>
        <w:jc w:val="left"/>
      </w:pPr>
      <w:r>
        <w:rPr>
          <w:rFonts w:ascii="Times New Roman"/>
          <w:b/>
          <w:i w:val="false"/>
          <w:color w:val="000000"/>
        </w:rPr>
        <w:t xml:space="preserve"> Параграф 12. Автоцистерна</w:t>
      </w:r>
    </w:p>
    <w:bookmarkEnd w:id="929"/>
    <w:p>
      <w:pPr>
        <w:spacing w:after="0"/>
        <w:ind w:left="0"/>
        <w:jc w:val="both"/>
      </w:pPr>
      <w:r>
        <w:rPr>
          <w:rFonts w:ascii="Times New Roman"/>
          <w:b w:val="false"/>
          <w:i w:val="false"/>
          <w:color w:val="ff0000"/>
          <w:sz w:val="28"/>
        </w:rPr>
        <w:t xml:space="preserve">
      Сноска. Параграф 12 исключен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9" w:id="930"/>
    <w:p>
      <w:pPr>
        <w:spacing w:after="0"/>
        <w:ind w:left="0"/>
        <w:jc w:val="left"/>
      </w:pPr>
      <w:r>
        <w:rPr>
          <w:rFonts w:ascii="Times New Roman"/>
          <w:b/>
          <w:i w:val="false"/>
          <w:color w:val="000000"/>
        </w:rPr>
        <w:t xml:space="preserve"> Параграф 13. Мотопомпа</w:t>
      </w:r>
    </w:p>
    <w:bookmarkEnd w:id="930"/>
    <w:bookmarkStart w:name="z920" w:id="931"/>
    <w:p>
      <w:pPr>
        <w:spacing w:after="0"/>
        <w:ind w:left="0"/>
        <w:jc w:val="both"/>
      </w:pPr>
      <w:r>
        <w:rPr>
          <w:rFonts w:ascii="Times New Roman"/>
          <w:b w:val="false"/>
          <w:i w:val="false"/>
          <w:color w:val="000000"/>
          <w:sz w:val="28"/>
        </w:rPr>
        <w:t>
      809. Мотопомпа – предназначена для перекачки чистой, слабо и сильнозагрязненный воды. Способна перекачивать воду с илом и твердыми частицами размером до 50 миллиметров. Запускается с помощью ручного стартера либо электростартера.</w:t>
      </w:r>
    </w:p>
    <w:bookmarkEnd w:id="931"/>
    <w:bookmarkStart w:name="z921" w:id="932"/>
    <w:p>
      <w:pPr>
        <w:spacing w:after="0"/>
        <w:ind w:left="0"/>
        <w:jc w:val="both"/>
      </w:pPr>
      <w:r>
        <w:rPr>
          <w:rFonts w:ascii="Times New Roman"/>
          <w:b w:val="false"/>
          <w:i w:val="false"/>
          <w:color w:val="000000"/>
          <w:sz w:val="28"/>
        </w:rPr>
        <w:t>
      810. Для обеспечения защиты при транспортировании от воздействия климатических факторов, механических повреждений и загрязнения мотопомпа должна быть упакована в тару. Упаковка должна быть проведена так, чтобы исключить перемещение груза в таре при погрузке, транспортировании и выгрузке.</w:t>
      </w:r>
    </w:p>
    <w:bookmarkEnd w:id="932"/>
    <w:bookmarkStart w:name="z922" w:id="933"/>
    <w:p>
      <w:pPr>
        <w:spacing w:after="0"/>
        <w:ind w:left="0"/>
        <w:jc w:val="both"/>
      </w:pPr>
      <w:r>
        <w:rPr>
          <w:rFonts w:ascii="Times New Roman"/>
          <w:b w:val="false"/>
          <w:i w:val="false"/>
          <w:color w:val="000000"/>
          <w:sz w:val="28"/>
        </w:rPr>
        <w:t>
      811. Техническая и эксплуатационная документации, а также запасные части и инструменты должны быть помещены во влагонепроницаемый пакет. Пакет размещен внутри упаковочного ящика.</w:t>
      </w:r>
    </w:p>
    <w:bookmarkEnd w:id="933"/>
    <w:bookmarkStart w:name="z923" w:id="934"/>
    <w:p>
      <w:pPr>
        <w:spacing w:after="0"/>
        <w:ind w:left="0"/>
        <w:jc w:val="both"/>
      </w:pPr>
      <w:r>
        <w:rPr>
          <w:rFonts w:ascii="Times New Roman"/>
          <w:b w:val="false"/>
          <w:i w:val="false"/>
          <w:color w:val="000000"/>
          <w:sz w:val="28"/>
        </w:rPr>
        <w:t>
      812. Допускается по согласованию с потребителем транспортировать мотопомпы без упаковки с обеспечением их сохранности от механических повреждений и атмосферных осадков.</w:t>
      </w:r>
    </w:p>
    <w:bookmarkEnd w:id="934"/>
    <w:bookmarkStart w:name="z924" w:id="935"/>
    <w:p>
      <w:pPr>
        <w:spacing w:after="0"/>
        <w:ind w:left="0"/>
        <w:jc w:val="both"/>
      </w:pPr>
      <w:r>
        <w:rPr>
          <w:rFonts w:ascii="Times New Roman"/>
          <w:b w:val="false"/>
          <w:i w:val="false"/>
          <w:color w:val="000000"/>
          <w:sz w:val="28"/>
        </w:rPr>
        <w:t>
      813. Перед упаковкой мотопомпа и запасные детали должны быть очищены. Внутренние полости насоса должны быть осушены.</w:t>
      </w:r>
    </w:p>
    <w:bookmarkEnd w:id="935"/>
    <w:bookmarkStart w:name="z925" w:id="936"/>
    <w:p>
      <w:pPr>
        <w:spacing w:after="0"/>
        <w:ind w:left="0"/>
        <w:jc w:val="both"/>
      </w:pPr>
      <w:r>
        <w:rPr>
          <w:rFonts w:ascii="Times New Roman"/>
          <w:b w:val="false"/>
          <w:i w:val="false"/>
          <w:color w:val="000000"/>
          <w:sz w:val="28"/>
        </w:rPr>
        <w:t>
      814. Длительное хранение мотопомп должно осуществляться в складских помещениях при температуре не выше 40</w:t>
      </w:r>
      <w:r>
        <w:rPr>
          <w:rFonts w:ascii="Times New Roman"/>
          <w:b w:val="false"/>
          <w:i w:val="false"/>
          <w:color w:val="000000"/>
          <w:vertAlign w:val="superscript"/>
        </w:rPr>
        <w:t>о</w:t>
      </w:r>
      <w:r>
        <w:rPr>
          <w:rFonts w:ascii="Times New Roman"/>
          <w:b w:val="false"/>
          <w:i w:val="false"/>
          <w:color w:val="000000"/>
          <w:sz w:val="28"/>
        </w:rPr>
        <w:t>С.</w:t>
      </w:r>
    </w:p>
    <w:bookmarkEnd w:id="936"/>
    <w:bookmarkStart w:name="z926" w:id="937"/>
    <w:p>
      <w:pPr>
        <w:spacing w:after="0"/>
        <w:ind w:left="0"/>
        <w:jc w:val="left"/>
      </w:pPr>
      <w:r>
        <w:rPr>
          <w:rFonts w:ascii="Times New Roman"/>
          <w:b/>
          <w:i w:val="false"/>
          <w:color w:val="000000"/>
        </w:rPr>
        <w:t xml:space="preserve"> Параграф 14. Передвижная установка</w:t>
      </w:r>
      <w:r>
        <w:br/>
      </w:r>
      <w:r>
        <w:rPr>
          <w:rFonts w:ascii="Times New Roman"/>
          <w:b/>
          <w:i w:val="false"/>
          <w:color w:val="000000"/>
        </w:rPr>
        <w:t>"Тазасу-М" на базе "КАМАЗ"</w:t>
      </w:r>
    </w:p>
    <w:bookmarkEnd w:id="937"/>
    <w:bookmarkStart w:name="z927" w:id="938"/>
    <w:p>
      <w:pPr>
        <w:spacing w:after="0"/>
        <w:ind w:left="0"/>
        <w:jc w:val="both"/>
      </w:pPr>
      <w:r>
        <w:rPr>
          <w:rFonts w:ascii="Times New Roman"/>
          <w:b w:val="false"/>
          <w:i w:val="false"/>
          <w:color w:val="000000"/>
          <w:sz w:val="28"/>
        </w:rPr>
        <w:t>
      815. Мобильная установка для приготовления питьевой воды "Тазасу-М" смонтирована в утепленном кузове-фургоне (утеплитель не менее 30 миллиметров), отопление опосредованное на дизельном топливе обеспечивает в кузове-фургоне температуру не ниже +10</w:t>
      </w:r>
      <w:r>
        <w:rPr>
          <w:rFonts w:ascii="Times New Roman"/>
          <w:b w:val="false"/>
          <w:i w:val="false"/>
          <w:color w:val="000000"/>
          <w:vertAlign w:val="superscript"/>
        </w:rPr>
        <w:t>о</w:t>
      </w:r>
      <w:r>
        <w:rPr>
          <w:rFonts w:ascii="Times New Roman"/>
          <w:b w:val="false"/>
          <w:i w:val="false"/>
          <w:color w:val="000000"/>
          <w:sz w:val="28"/>
        </w:rPr>
        <w:t>С в зимнее время.</w:t>
      </w:r>
    </w:p>
    <w:bookmarkEnd w:id="938"/>
    <w:bookmarkStart w:name="z928" w:id="939"/>
    <w:p>
      <w:pPr>
        <w:spacing w:after="0"/>
        <w:ind w:left="0"/>
        <w:jc w:val="both"/>
      </w:pPr>
      <w:r>
        <w:rPr>
          <w:rFonts w:ascii="Times New Roman"/>
          <w:b w:val="false"/>
          <w:i w:val="false"/>
          <w:color w:val="000000"/>
          <w:sz w:val="28"/>
        </w:rPr>
        <w:t>
      816. Установка для приготовления питьевой воды обеспечивает производительность не менее 4 кубического метра в час чистой воды.</w:t>
      </w:r>
    </w:p>
    <w:bookmarkEnd w:id="939"/>
    <w:bookmarkStart w:name="z929" w:id="940"/>
    <w:p>
      <w:pPr>
        <w:spacing w:after="0"/>
        <w:ind w:left="0"/>
        <w:jc w:val="both"/>
      </w:pPr>
      <w:r>
        <w:rPr>
          <w:rFonts w:ascii="Times New Roman"/>
          <w:b w:val="false"/>
          <w:i w:val="false"/>
          <w:color w:val="000000"/>
          <w:sz w:val="28"/>
        </w:rPr>
        <w:t>
      817. Очищенная вода должна соответствовать всем санитарно-эпидемиологическим требования к водоисточникам, хозяйственно-питьевому водоснабжению, местам культурно-бытового водопользования и безопасности водных объектов.</w:t>
      </w:r>
    </w:p>
    <w:bookmarkEnd w:id="940"/>
    <w:bookmarkStart w:name="z930" w:id="941"/>
    <w:p>
      <w:pPr>
        <w:spacing w:after="0"/>
        <w:ind w:left="0"/>
        <w:jc w:val="both"/>
      </w:pPr>
      <w:r>
        <w:rPr>
          <w:rFonts w:ascii="Times New Roman"/>
          <w:b w:val="false"/>
          <w:i w:val="false"/>
          <w:color w:val="000000"/>
          <w:sz w:val="28"/>
        </w:rPr>
        <w:t>
      818. Автотранспортное средство (на базе "КАМАЗ") при длительном хранении (более 6-и месяцев) подлежит консервации.</w:t>
      </w:r>
    </w:p>
    <w:bookmarkEnd w:id="941"/>
    <w:bookmarkStart w:name="z931" w:id="942"/>
    <w:p>
      <w:pPr>
        <w:spacing w:after="0"/>
        <w:ind w:left="0"/>
        <w:jc w:val="both"/>
      </w:pPr>
      <w:r>
        <w:rPr>
          <w:rFonts w:ascii="Times New Roman"/>
          <w:b w:val="false"/>
          <w:i w:val="false"/>
          <w:color w:val="000000"/>
          <w:sz w:val="28"/>
        </w:rPr>
        <w:t>
      819. Для консервации необходимо:</w:t>
      </w:r>
    </w:p>
    <w:bookmarkEnd w:id="942"/>
    <w:p>
      <w:pPr>
        <w:spacing w:after="0"/>
        <w:ind w:left="0"/>
        <w:jc w:val="both"/>
      </w:pPr>
      <w:r>
        <w:rPr>
          <w:rFonts w:ascii="Times New Roman"/>
          <w:b w:val="false"/>
          <w:i w:val="false"/>
          <w:color w:val="000000"/>
          <w:sz w:val="28"/>
        </w:rPr>
        <w:t>
      1) вымыть кузов и вытереть насухо (снаружи и внутри);</w:t>
      </w:r>
    </w:p>
    <w:p>
      <w:pPr>
        <w:spacing w:after="0"/>
        <w:ind w:left="0"/>
        <w:jc w:val="both"/>
      </w:pPr>
      <w:r>
        <w:rPr>
          <w:rFonts w:ascii="Times New Roman"/>
          <w:b w:val="false"/>
          <w:i w:val="false"/>
          <w:color w:val="000000"/>
          <w:sz w:val="28"/>
        </w:rPr>
        <w:t>
      2) подкрасить места с поврежденной краской;</w:t>
      </w:r>
    </w:p>
    <w:p>
      <w:pPr>
        <w:spacing w:after="0"/>
        <w:ind w:left="0"/>
        <w:jc w:val="both"/>
      </w:pPr>
      <w:r>
        <w:rPr>
          <w:rFonts w:ascii="Times New Roman"/>
          <w:b w:val="false"/>
          <w:i w:val="false"/>
          <w:color w:val="000000"/>
          <w:sz w:val="28"/>
        </w:rPr>
        <w:t>
      3) покрыть нейтральной смазкой все неокрашенные металлические поверхности деталей и узлов;</w:t>
      </w:r>
    </w:p>
    <w:p>
      <w:pPr>
        <w:spacing w:after="0"/>
        <w:ind w:left="0"/>
        <w:jc w:val="both"/>
      </w:pPr>
      <w:r>
        <w:rPr>
          <w:rFonts w:ascii="Times New Roman"/>
          <w:b w:val="false"/>
          <w:i w:val="false"/>
          <w:color w:val="000000"/>
          <w:sz w:val="28"/>
        </w:rPr>
        <w:t>
      4) смазать все трущиеся поверхности жирной смазкой;</w:t>
      </w:r>
    </w:p>
    <w:p>
      <w:pPr>
        <w:spacing w:after="0"/>
        <w:ind w:left="0"/>
        <w:jc w:val="both"/>
      </w:pPr>
      <w:r>
        <w:rPr>
          <w:rFonts w:ascii="Times New Roman"/>
          <w:b w:val="false"/>
          <w:i w:val="false"/>
          <w:color w:val="000000"/>
          <w:sz w:val="28"/>
        </w:rPr>
        <w:t>
      5) закрыть на замок дверь.</w:t>
      </w:r>
    </w:p>
    <w:bookmarkStart w:name="z932" w:id="943"/>
    <w:p>
      <w:pPr>
        <w:spacing w:after="0"/>
        <w:ind w:left="0"/>
        <w:jc w:val="both"/>
      </w:pPr>
      <w:r>
        <w:rPr>
          <w:rFonts w:ascii="Times New Roman"/>
          <w:b w:val="false"/>
          <w:i w:val="false"/>
          <w:color w:val="000000"/>
          <w:sz w:val="28"/>
        </w:rPr>
        <w:t>
      820. Шины и другие резиновые детали необходимо предохранять от прямого действия солнечных лучей.</w:t>
      </w:r>
    </w:p>
    <w:bookmarkEnd w:id="943"/>
    <w:bookmarkStart w:name="z933" w:id="944"/>
    <w:p>
      <w:pPr>
        <w:spacing w:after="0"/>
        <w:ind w:left="0"/>
        <w:jc w:val="both"/>
      </w:pPr>
      <w:r>
        <w:rPr>
          <w:rFonts w:ascii="Times New Roman"/>
          <w:b w:val="false"/>
          <w:i w:val="false"/>
          <w:color w:val="000000"/>
          <w:sz w:val="28"/>
        </w:rPr>
        <w:t>
      821. Аккумуляторные батареи следует хранить, по возможности, в прохладном помещении при температуре не выше 0</w:t>
      </w:r>
      <w:r>
        <w:rPr>
          <w:rFonts w:ascii="Times New Roman"/>
          <w:b w:val="false"/>
          <w:i w:val="false"/>
          <w:color w:val="000000"/>
          <w:vertAlign w:val="superscript"/>
        </w:rPr>
        <w:t>о</w:t>
      </w:r>
      <w:r>
        <w:rPr>
          <w:rFonts w:ascii="Times New Roman"/>
          <w:b w:val="false"/>
          <w:i w:val="false"/>
          <w:color w:val="000000"/>
          <w:sz w:val="28"/>
        </w:rPr>
        <w:t>С и не ниже минус 30</w:t>
      </w:r>
      <w:r>
        <w:rPr>
          <w:rFonts w:ascii="Times New Roman"/>
          <w:b w:val="false"/>
          <w:i w:val="false"/>
          <w:color w:val="000000"/>
          <w:vertAlign w:val="superscript"/>
        </w:rPr>
        <w:t>о</w:t>
      </w:r>
      <w:r>
        <w:rPr>
          <w:rFonts w:ascii="Times New Roman"/>
          <w:b w:val="false"/>
          <w:i w:val="false"/>
          <w:color w:val="000000"/>
          <w:sz w:val="28"/>
        </w:rPr>
        <w:t>С. Совместное хранение автомобиля и ядовитых химических веществ (кислот, щелочей) запрещается.</w:t>
      </w:r>
    </w:p>
    <w:bookmarkEnd w:id="944"/>
    <w:bookmarkStart w:name="z934" w:id="945"/>
    <w:p>
      <w:pPr>
        <w:spacing w:after="0"/>
        <w:ind w:left="0"/>
        <w:jc w:val="both"/>
      </w:pPr>
      <w:r>
        <w:rPr>
          <w:rFonts w:ascii="Times New Roman"/>
          <w:b w:val="false"/>
          <w:i w:val="false"/>
          <w:color w:val="000000"/>
          <w:sz w:val="28"/>
        </w:rPr>
        <w:t>
      822. Под мост автомобиля необходимо поставить металлические или деревянные подставки так, чтобы колеса были подняты от плоскости опоры не менее чем на 8 сантиметров. При необходимости, подложить под подставки доски. Рессоры разгрузить, для чего между рамой и мостами поставить деревянные распорки.</w:t>
      </w:r>
    </w:p>
    <w:bookmarkEnd w:id="945"/>
    <w:bookmarkStart w:name="z935" w:id="946"/>
    <w:p>
      <w:pPr>
        <w:spacing w:after="0"/>
        <w:ind w:left="0"/>
        <w:jc w:val="both"/>
      </w:pPr>
      <w:r>
        <w:rPr>
          <w:rFonts w:ascii="Times New Roman"/>
          <w:b w:val="false"/>
          <w:i w:val="false"/>
          <w:color w:val="000000"/>
          <w:sz w:val="28"/>
        </w:rPr>
        <w:t>
      823. Передвижную установку "Тазасу-М" на базе "КамаЗ" необходимо хранить в чистом, вентилируемом, неотапливаемом помещении с относительной влажностью в пределах 40-70% и при температуре не ниже плюс 5ºС.</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823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6" w:id="947"/>
    <w:p>
      <w:pPr>
        <w:spacing w:after="0"/>
        <w:ind w:left="0"/>
        <w:jc w:val="left"/>
      </w:pPr>
      <w:r>
        <w:rPr>
          <w:rFonts w:ascii="Times New Roman"/>
          <w:b/>
          <w:i w:val="false"/>
          <w:color w:val="000000"/>
        </w:rPr>
        <w:t xml:space="preserve"> Параграф 15. Передвижная установка</w:t>
      </w:r>
      <w:r>
        <w:br/>
      </w:r>
      <w:r>
        <w:rPr>
          <w:rFonts w:ascii="Times New Roman"/>
          <w:b/>
          <w:i w:val="false"/>
          <w:color w:val="000000"/>
        </w:rPr>
        <w:t>"Тазасу-М" на базе "ГАЗ"</w:t>
      </w:r>
    </w:p>
    <w:bookmarkEnd w:id="947"/>
    <w:bookmarkStart w:name="z937" w:id="948"/>
    <w:p>
      <w:pPr>
        <w:spacing w:after="0"/>
        <w:ind w:left="0"/>
        <w:jc w:val="both"/>
      </w:pPr>
      <w:r>
        <w:rPr>
          <w:rFonts w:ascii="Times New Roman"/>
          <w:b w:val="false"/>
          <w:i w:val="false"/>
          <w:color w:val="000000"/>
          <w:sz w:val="28"/>
        </w:rPr>
        <w:t>
      824. Мобильная установка для приготовления питьевой воды "Тазасу-М" смонтирована в утепленном кузове-фургоне (утеплитель не менее 30 миллиметров), отопление опосредованное на дизельном топливе обеспечивает в кузове-фургоне температуру не ниже +10</w:t>
      </w:r>
      <w:r>
        <w:rPr>
          <w:rFonts w:ascii="Times New Roman"/>
          <w:b w:val="false"/>
          <w:i w:val="false"/>
          <w:color w:val="000000"/>
          <w:vertAlign w:val="superscript"/>
        </w:rPr>
        <w:t>о</w:t>
      </w:r>
      <w:r>
        <w:rPr>
          <w:rFonts w:ascii="Times New Roman"/>
          <w:b w:val="false"/>
          <w:i w:val="false"/>
          <w:color w:val="000000"/>
          <w:sz w:val="28"/>
        </w:rPr>
        <w:t>С в зимнее время.</w:t>
      </w:r>
    </w:p>
    <w:bookmarkEnd w:id="948"/>
    <w:bookmarkStart w:name="z938" w:id="949"/>
    <w:p>
      <w:pPr>
        <w:spacing w:after="0"/>
        <w:ind w:left="0"/>
        <w:jc w:val="both"/>
      </w:pPr>
      <w:r>
        <w:rPr>
          <w:rFonts w:ascii="Times New Roman"/>
          <w:b w:val="false"/>
          <w:i w:val="false"/>
          <w:color w:val="000000"/>
          <w:sz w:val="28"/>
        </w:rPr>
        <w:t>
      825. Установка для приготовления питьевой воды обеспечивает производительность не менее 4 кубического метра в час чистой воды.</w:t>
      </w:r>
    </w:p>
    <w:bookmarkEnd w:id="949"/>
    <w:bookmarkStart w:name="z939" w:id="950"/>
    <w:p>
      <w:pPr>
        <w:spacing w:after="0"/>
        <w:ind w:left="0"/>
        <w:jc w:val="both"/>
      </w:pPr>
      <w:r>
        <w:rPr>
          <w:rFonts w:ascii="Times New Roman"/>
          <w:b w:val="false"/>
          <w:i w:val="false"/>
          <w:color w:val="000000"/>
          <w:sz w:val="28"/>
        </w:rPr>
        <w:t>
      826. Очищенная вода должна соответствовать всем санитарно-эпидемиологическим требованиям к водоисточникам, хозяйственно-питьевому водоснабжению, местам культурно-бытового водопользования и безопасности водных объектов.</w:t>
      </w:r>
    </w:p>
    <w:bookmarkEnd w:id="950"/>
    <w:bookmarkStart w:name="z940" w:id="951"/>
    <w:p>
      <w:pPr>
        <w:spacing w:after="0"/>
        <w:ind w:left="0"/>
        <w:jc w:val="both"/>
      </w:pPr>
      <w:r>
        <w:rPr>
          <w:rFonts w:ascii="Times New Roman"/>
          <w:b w:val="false"/>
          <w:i w:val="false"/>
          <w:color w:val="000000"/>
          <w:sz w:val="28"/>
        </w:rPr>
        <w:t>
      827. Автотранспортное средство (на базе "ГАЗ") при длительном хранении (более 6-и месяцев) подлежит консервации.</w:t>
      </w:r>
    </w:p>
    <w:bookmarkEnd w:id="951"/>
    <w:bookmarkStart w:name="z941" w:id="952"/>
    <w:p>
      <w:pPr>
        <w:spacing w:after="0"/>
        <w:ind w:left="0"/>
        <w:jc w:val="both"/>
      </w:pPr>
      <w:r>
        <w:rPr>
          <w:rFonts w:ascii="Times New Roman"/>
          <w:b w:val="false"/>
          <w:i w:val="false"/>
          <w:color w:val="000000"/>
          <w:sz w:val="28"/>
        </w:rPr>
        <w:t>
      828. Для консервации изделия необходимо:</w:t>
      </w:r>
    </w:p>
    <w:bookmarkEnd w:id="952"/>
    <w:p>
      <w:pPr>
        <w:spacing w:after="0"/>
        <w:ind w:left="0"/>
        <w:jc w:val="both"/>
      </w:pPr>
      <w:r>
        <w:rPr>
          <w:rFonts w:ascii="Times New Roman"/>
          <w:b w:val="false"/>
          <w:i w:val="false"/>
          <w:color w:val="000000"/>
          <w:sz w:val="28"/>
        </w:rPr>
        <w:t>
      1) вымыть кузов и вытереть насухо (снаружи и внутри);</w:t>
      </w:r>
    </w:p>
    <w:p>
      <w:pPr>
        <w:spacing w:after="0"/>
        <w:ind w:left="0"/>
        <w:jc w:val="both"/>
      </w:pPr>
      <w:r>
        <w:rPr>
          <w:rFonts w:ascii="Times New Roman"/>
          <w:b w:val="false"/>
          <w:i w:val="false"/>
          <w:color w:val="000000"/>
          <w:sz w:val="28"/>
        </w:rPr>
        <w:t>
      2) подкрасить места с поврежденной краской;</w:t>
      </w:r>
    </w:p>
    <w:p>
      <w:pPr>
        <w:spacing w:after="0"/>
        <w:ind w:left="0"/>
        <w:jc w:val="both"/>
      </w:pPr>
      <w:r>
        <w:rPr>
          <w:rFonts w:ascii="Times New Roman"/>
          <w:b w:val="false"/>
          <w:i w:val="false"/>
          <w:color w:val="000000"/>
          <w:sz w:val="28"/>
        </w:rPr>
        <w:t>
      3) покрыть нейтральной смазкой все неокрашенные металлические поверхности деталей и узлов;</w:t>
      </w:r>
    </w:p>
    <w:p>
      <w:pPr>
        <w:spacing w:after="0"/>
        <w:ind w:left="0"/>
        <w:jc w:val="both"/>
      </w:pPr>
      <w:r>
        <w:rPr>
          <w:rFonts w:ascii="Times New Roman"/>
          <w:b w:val="false"/>
          <w:i w:val="false"/>
          <w:color w:val="000000"/>
          <w:sz w:val="28"/>
        </w:rPr>
        <w:t>
      4) смазать все трущиеся поверхности жирной смазкой;</w:t>
      </w:r>
    </w:p>
    <w:p>
      <w:pPr>
        <w:spacing w:after="0"/>
        <w:ind w:left="0"/>
        <w:jc w:val="both"/>
      </w:pPr>
      <w:r>
        <w:rPr>
          <w:rFonts w:ascii="Times New Roman"/>
          <w:b w:val="false"/>
          <w:i w:val="false"/>
          <w:color w:val="000000"/>
          <w:sz w:val="28"/>
        </w:rPr>
        <w:t>
      5) закрыть на замок дверь.</w:t>
      </w:r>
    </w:p>
    <w:bookmarkStart w:name="z942" w:id="953"/>
    <w:p>
      <w:pPr>
        <w:spacing w:after="0"/>
        <w:ind w:left="0"/>
        <w:jc w:val="both"/>
      </w:pPr>
      <w:r>
        <w:rPr>
          <w:rFonts w:ascii="Times New Roman"/>
          <w:b w:val="false"/>
          <w:i w:val="false"/>
          <w:color w:val="000000"/>
          <w:sz w:val="28"/>
        </w:rPr>
        <w:t>
      829. Шины и другие резиновые детали необходимо предохранять от прямого действия солнечных лучей.</w:t>
      </w:r>
    </w:p>
    <w:bookmarkEnd w:id="953"/>
    <w:bookmarkStart w:name="z943" w:id="954"/>
    <w:p>
      <w:pPr>
        <w:spacing w:after="0"/>
        <w:ind w:left="0"/>
        <w:jc w:val="both"/>
      </w:pPr>
      <w:r>
        <w:rPr>
          <w:rFonts w:ascii="Times New Roman"/>
          <w:b w:val="false"/>
          <w:i w:val="false"/>
          <w:color w:val="000000"/>
          <w:sz w:val="28"/>
        </w:rPr>
        <w:t>
      830. Аккумуляторные батареи следует хранить, по возможности, в прохладном помещении при температуре не выше 0</w:t>
      </w:r>
      <w:r>
        <w:rPr>
          <w:rFonts w:ascii="Times New Roman"/>
          <w:b w:val="false"/>
          <w:i w:val="false"/>
          <w:color w:val="000000"/>
          <w:vertAlign w:val="superscript"/>
        </w:rPr>
        <w:t>о</w:t>
      </w:r>
      <w:r>
        <w:rPr>
          <w:rFonts w:ascii="Times New Roman"/>
          <w:b w:val="false"/>
          <w:i w:val="false"/>
          <w:color w:val="000000"/>
          <w:sz w:val="28"/>
        </w:rPr>
        <w:t>С и не ниже минус 30</w:t>
      </w:r>
      <w:r>
        <w:rPr>
          <w:rFonts w:ascii="Times New Roman"/>
          <w:b w:val="false"/>
          <w:i w:val="false"/>
          <w:color w:val="000000"/>
          <w:vertAlign w:val="superscript"/>
        </w:rPr>
        <w:t>о</w:t>
      </w:r>
      <w:r>
        <w:rPr>
          <w:rFonts w:ascii="Times New Roman"/>
          <w:b w:val="false"/>
          <w:i w:val="false"/>
          <w:color w:val="000000"/>
          <w:sz w:val="28"/>
        </w:rPr>
        <w:t>С. Совместное хранение автомобиля и ядовитых химических веществ (кислот, щелочей) запрещается.</w:t>
      </w:r>
    </w:p>
    <w:bookmarkEnd w:id="954"/>
    <w:bookmarkStart w:name="z944" w:id="955"/>
    <w:p>
      <w:pPr>
        <w:spacing w:after="0"/>
        <w:ind w:left="0"/>
        <w:jc w:val="both"/>
      </w:pPr>
      <w:r>
        <w:rPr>
          <w:rFonts w:ascii="Times New Roman"/>
          <w:b w:val="false"/>
          <w:i w:val="false"/>
          <w:color w:val="000000"/>
          <w:sz w:val="28"/>
        </w:rPr>
        <w:t>
      831. Под мосты автомобиля поставить металлические или деревянные подставки так, чтобы колеса были подняты от плоскости опоры не менее чем на 8 сантиметров. При необходимости, подложить под подставки доски. Рессоры разгрузить, для чего между рамой и мостами поставить деревянные распорки.</w:t>
      </w:r>
    </w:p>
    <w:bookmarkEnd w:id="955"/>
    <w:bookmarkStart w:name="z945" w:id="956"/>
    <w:p>
      <w:pPr>
        <w:spacing w:after="0"/>
        <w:ind w:left="0"/>
        <w:jc w:val="both"/>
      </w:pPr>
      <w:r>
        <w:rPr>
          <w:rFonts w:ascii="Times New Roman"/>
          <w:b w:val="false"/>
          <w:i w:val="false"/>
          <w:color w:val="000000"/>
          <w:sz w:val="28"/>
        </w:rPr>
        <w:t>
      832. Передвижную установку "Тазасу-М" на базе "ГАЗ" необходимо хранить в чистом, вентилируемом, неотапливаемом помещении с относительной влажностью в пределах 40-70% и при температуре не ниже плюс 5ºС.</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832 в редакции приказа и.о. Министра оборонной и аэрокосмической промышленности РК от 27.02.2018 </w:t>
      </w:r>
      <w:r>
        <w:rPr>
          <w:rFonts w:ascii="Times New Roman"/>
          <w:b w:val="false"/>
          <w:i w:val="false"/>
          <w:color w:val="00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6" w:id="957"/>
    <w:p>
      <w:pPr>
        <w:spacing w:after="0"/>
        <w:ind w:left="0"/>
        <w:jc w:val="left"/>
      </w:pPr>
      <w:r>
        <w:rPr>
          <w:rFonts w:ascii="Times New Roman"/>
          <w:b/>
          <w:i w:val="false"/>
          <w:color w:val="000000"/>
        </w:rPr>
        <w:t xml:space="preserve"> Параграф 16. Лодка металлическая плоскодонная, лодка 8 местная надувная</w:t>
      </w:r>
    </w:p>
    <w:bookmarkEnd w:id="957"/>
    <w:p>
      <w:pPr>
        <w:spacing w:after="0"/>
        <w:ind w:left="0"/>
        <w:jc w:val="both"/>
      </w:pPr>
      <w:r>
        <w:rPr>
          <w:rFonts w:ascii="Times New Roman"/>
          <w:b w:val="false"/>
          <w:i w:val="false"/>
          <w:color w:val="ff0000"/>
          <w:sz w:val="28"/>
        </w:rPr>
        <w:t xml:space="preserve">
      Сноска. Глава 14 дополнена параграфом 16 в соответствии с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7" w:id="958"/>
    <w:p>
      <w:pPr>
        <w:spacing w:after="0"/>
        <w:ind w:left="0"/>
        <w:jc w:val="both"/>
      </w:pPr>
      <w:r>
        <w:rPr>
          <w:rFonts w:ascii="Times New Roman"/>
          <w:b w:val="false"/>
          <w:i w:val="false"/>
          <w:color w:val="000000"/>
          <w:sz w:val="28"/>
        </w:rPr>
        <w:t>
      832-1. Хранение лодки металлической плоскодонной и лодки8 местной надувной осуществляется согласно условиям хранения изготовителя (производителя).</w:t>
      </w:r>
    </w:p>
    <w:bookmarkEnd w:id="958"/>
    <w:bookmarkStart w:name="z1238" w:id="959"/>
    <w:p>
      <w:pPr>
        <w:spacing w:after="0"/>
        <w:ind w:left="0"/>
        <w:jc w:val="left"/>
      </w:pPr>
      <w:r>
        <w:rPr>
          <w:rFonts w:ascii="Times New Roman"/>
          <w:b/>
          <w:i w:val="false"/>
          <w:color w:val="000000"/>
        </w:rPr>
        <w:t xml:space="preserve"> Параграф 17. Цистерна прицепная 2 тонны (ГОСТ 9218-86)</w:t>
      </w:r>
    </w:p>
    <w:bookmarkEnd w:id="959"/>
    <w:p>
      <w:pPr>
        <w:spacing w:after="0"/>
        <w:ind w:left="0"/>
        <w:jc w:val="both"/>
      </w:pPr>
      <w:r>
        <w:rPr>
          <w:rFonts w:ascii="Times New Roman"/>
          <w:b w:val="false"/>
          <w:i w:val="false"/>
          <w:color w:val="ff0000"/>
          <w:sz w:val="28"/>
        </w:rPr>
        <w:t xml:space="preserve">
      Сноска. Глава 14 дополнена параграфом 17 в соответствии с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9" w:id="960"/>
    <w:p>
      <w:pPr>
        <w:spacing w:after="0"/>
        <w:ind w:left="0"/>
        <w:jc w:val="both"/>
      </w:pPr>
      <w:r>
        <w:rPr>
          <w:rFonts w:ascii="Times New Roman"/>
          <w:b w:val="false"/>
          <w:i w:val="false"/>
          <w:color w:val="000000"/>
          <w:sz w:val="28"/>
        </w:rPr>
        <w:t>
      832-2. На видном месте каждой цистерны должна быть прикреплена фирменная табличка по ГОСТ 12971, содержащая:</w:t>
      </w:r>
    </w:p>
    <w:bookmarkEnd w:id="960"/>
    <w:p>
      <w:pPr>
        <w:spacing w:after="0"/>
        <w:ind w:left="0"/>
        <w:jc w:val="both"/>
      </w:pPr>
      <w:r>
        <w:rPr>
          <w:rFonts w:ascii="Times New Roman"/>
          <w:b w:val="false"/>
          <w:i w:val="false"/>
          <w:color w:val="000000"/>
          <w:sz w:val="28"/>
        </w:rPr>
        <w:t>
      наименование или товарный знак предприятия-изготовителя;</w:t>
      </w:r>
    </w:p>
    <w:p>
      <w:pPr>
        <w:spacing w:after="0"/>
        <w:ind w:left="0"/>
        <w:jc w:val="both"/>
      </w:pPr>
      <w:r>
        <w:rPr>
          <w:rFonts w:ascii="Times New Roman"/>
          <w:b w:val="false"/>
          <w:i w:val="false"/>
          <w:color w:val="000000"/>
          <w:sz w:val="28"/>
        </w:rPr>
        <w:t>
      обозначение цистерны;</w:t>
      </w:r>
    </w:p>
    <w:p>
      <w:pPr>
        <w:spacing w:after="0"/>
        <w:ind w:left="0"/>
        <w:jc w:val="both"/>
      </w:pPr>
      <w:r>
        <w:rPr>
          <w:rFonts w:ascii="Times New Roman"/>
          <w:b w:val="false"/>
          <w:i w:val="false"/>
          <w:color w:val="000000"/>
          <w:sz w:val="28"/>
        </w:rPr>
        <w:t>
      порядковый номер цистерны по системе нумерации предприятия-изготовителя;</w:t>
      </w:r>
    </w:p>
    <w:p>
      <w:pPr>
        <w:spacing w:after="0"/>
        <w:ind w:left="0"/>
        <w:jc w:val="both"/>
      </w:pPr>
      <w:r>
        <w:rPr>
          <w:rFonts w:ascii="Times New Roman"/>
          <w:b w:val="false"/>
          <w:i w:val="false"/>
          <w:color w:val="000000"/>
          <w:sz w:val="28"/>
        </w:rPr>
        <w:t>
      дату выпуска;</w:t>
      </w:r>
    </w:p>
    <w:p>
      <w:pPr>
        <w:spacing w:after="0"/>
        <w:ind w:left="0"/>
        <w:jc w:val="both"/>
      </w:pPr>
      <w:r>
        <w:rPr>
          <w:rFonts w:ascii="Times New Roman"/>
          <w:b w:val="false"/>
          <w:i w:val="false"/>
          <w:color w:val="000000"/>
          <w:sz w:val="28"/>
        </w:rPr>
        <w:t>
      обозначение настоящего стандарта и технических условий;</w:t>
      </w:r>
    </w:p>
    <w:p>
      <w:pPr>
        <w:spacing w:after="0"/>
        <w:ind w:left="0"/>
        <w:jc w:val="both"/>
      </w:pPr>
      <w:r>
        <w:rPr>
          <w:rFonts w:ascii="Times New Roman"/>
          <w:b w:val="false"/>
          <w:i w:val="false"/>
          <w:color w:val="000000"/>
          <w:sz w:val="28"/>
        </w:rPr>
        <w:t>
      изображение знака Государственного реестра для транспортных мер.</w:t>
      </w:r>
    </w:p>
    <w:bookmarkStart w:name="z1240" w:id="961"/>
    <w:p>
      <w:pPr>
        <w:spacing w:after="0"/>
        <w:ind w:left="0"/>
        <w:jc w:val="both"/>
      </w:pPr>
      <w:r>
        <w:rPr>
          <w:rFonts w:ascii="Times New Roman"/>
          <w:b w:val="false"/>
          <w:i w:val="false"/>
          <w:color w:val="000000"/>
          <w:sz w:val="28"/>
        </w:rPr>
        <w:t>
      832-3.Транспортные меры, кроме фирменной таблички на изделие в целом, должны иметь на каждой цистерне (секции) таблички, содержащие:</w:t>
      </w:r>
    </w:p>
    <w:bookmarkEnd w:id="961"/>
    <w:p>
      <w:pPr>
        <w:spacing w:after="0"/>
        <w:ind w:left="0"/>
        <w:jc w:val="both"/>
      </w:pPr>
      <w:r>
        <w:rPr>
          <w:rFonts w:ascii="Times New Roman"/>
          <w:b w:val="false"/>
          <w:i w:val="false"/>
          <w:color w:val="000000"/>
          <w:sz w:val="28"/>
        </w:rPr>
        <w:t>
      полную вместимость, м³;</w:t>
      </w:r>
    </w:p>
    <w:p>
      <w:pPr>
        <w:spacing w:after="0"/>
        <w:ind w:left="0"/>
        <w:jc w:val="both"/>
      </w:pPr>
      <w:r>
        <w:rPr>
          <w:rFonts w:ascii="Times New Roman"/>
          <w:b w:val="false"/>
          <w:i w:val="false"/>
          <w:color w:val="000000"/>
          <w:sz w:val="28"/>
        </w:rPr>
        <w:t>
      государственное поверительное клеймо.</w:t>
      </w:r>
    </w:p>
    <w:p>
      <w:pPr>
        <w:spacing w:after="0"/>
        <w:ind w:left="0"/>
        <w:jc w:val="both"/>
      </w:pPr>
      <w:r>
        <w:rPr>
          <w:rFonts w:ascii="Times New Roman"/>
          <w:b w:val="false"/>
          <w:i w:val="false"/>
          <w:color w:val="000000"/>
          <w:sz w:val="28"/>
        </w:rPr>
        <w:t>
      Допускается значение полной вместимости и государственное поверительное клеймо наносить на внутренней поверхности горловины цистерны.</w:t>
      </w:r>
    </w:p>
    <w:bookmarkStart w:name="z1241" w:id="962"/>
    <w:p>
      <w:pPr>
        <w:spacing w:after="0"/>
        <w:ind w:left="0"/>
        <w:jc w:val="both"/>
      </w:pPr>
      <w:r>
        <w:rPr>
          <w:rFonts w:ascii="Times New Roman"/>
          <w:b w:val="false"/>
          <w:i w:val="false"/>
          <w:color w:val="000000"/>
          <w:sz w:val="28"/>
        </w:rPr>
        <w:t>
      832-4. Таблички для нанесения установленного при поверке значения вместимости должны быть изготовлены из цветного металла и жестко укреплены на горловинах цистерн с правой стороны. Таблички должны быть достаточных размеров для нанесения цифр высотой не менее 12 мм и быть приспособлены для нанесения Государственного поверительного клейма, исключающего возможность замены табличек без повреждения клейма.</w:t>
      </w:r>
    </w:p>
    <w:bookmarkEnd w:id="962"/>
    <w:bookmarkStart w:name="z1242" w:id="963"/>
    <w:p>
      <w:pPr>
        <w:spacing w:after="0"/>
        <w:ind w:left="0"/>
        <w:jc w:val="both"/>
      </w:pPr>
      <w:r>
        <w:rPr>
          <w:rFonts w:ascii="Times New Roman"/>
          <w:b w:val="false"/>
          <w:i w:val="false"/>
          <w:color w:val="000000"/>
          <w:sz w:val="28"/>
        </w:rPr>
        <w:t>
      832-5. Консервация цистерн и ЗИП - по ГОСТ 9.014 для изделий группы IV. Срок действия консервации - 12 месяцев, а для цистерн, предназначенных для экспорта, - 36 месяцев.</w:t>
      </w:r>
    </w:p>
    <w:bookmarkEnd w:id="963"/>
    <w:p>
      <w:pPr>
        <w:spacing w:after="0"/>
        <w:ind w:left="0"/>
        <w:jc w:val="both"/>
      </w:pPr>
      <w:r>
        <w:rPr>
          <w:rFonts w:ascii="Times New Roman"/>
          <w:b w:val="false"/>
          <w:i w:val="false"/>
          <w:color w:val="000000"/>
          <w:sz w:val="28"/>
        </w:rPr>
        <w:t>
      Категория условий хранения и транспортирования - по ГОСТ 15150.</w:t>
      </w:r>
    </w:p>
    <w:bookmarkStart w:name="z1243" w:id="964"/>
    <w:p>
      <w:pPr>
        <w:spacing w:after="0"/>
        <w:ind w:left="0"/>
        <w:jc w:val="both"/>
      </w:pPr>
      <w:r>
        <w:rPr>
          <w:rFonts w:ascii="Times New Roman"/>
          <w:b w:val="false"/>
          <w:i w:val="false"/>
          <w:color w:val="000000"/>
          <w:sz w:val="28"/>
        </w:rPr>
        <w:t>
      832-6. Изготовитель гарантирует соответствие цистерн требованиям настоящего стандарта при соблюдении условий хранения, транспортирования и эксплуатации.</w:t>
      </w:r>
    </w:p>
    <w:bookmarkEnd w:id="964"/>
    <w:p>
      <w:pPr>
        <w:spacing w:after="0"/>
        <w:ind w:left="0"/>
        <w:jc w:val="both"/>
      </w:pPr>
      <w:r>
        <w:rPr>
          <w:rFonts w:ascii="Times New Roman"/>
          <w:b w:val="false"/>
          <w:i w:val="false"/>
          <w:color w:val="000000"/>
          <w:sz w:val="28"/>
        </w:rPr>
        <w:t>
      Гарантийный срок эксплуатации - 18 месяц со дня ввода цистерны в эксплуатацию.</w:t>
      </w:r>
    </w:p>
    <w:bookmarkStart w:name="z1245" w:id="965"/>
    <w:p>
      <w:pPr>
        <w:spacing w:after="0"/>
        <w:ind w:left="0"/>
        <w:jc w:val="left"/>
      </w:pPr>
      <w:r>
        <w:rPr>
          <w:rFonts w:ascii="Times New Roman"/>
          <w:b/>
          <w:i w:val="false"/>
          <w:color w:val="000000"/>
        </w:rPr>
        <w:t xml:space="preserve"> Параграф 18. Дезинфекционный душевой автомобиль</w:t>
      </w:r>
    </w:p>
    <w:bookmarkEnd w:id="965"/>
    <w:p>
      <w:pPr>
        <w:spacing w:after="0"/>
        <w:ind w:left="0"/>
        <w:jc w:val="both"/>
      </w:pPr>
      <w:r>
        <w:rPr>
          <w:rFonts w:ascii="Times New Roman"/>
          <w:b w:val="false"/>
          <w:i w:val="false"/>
          <w:color w:val="ff0000"/>
          <w:sz w:val="28"/>
        </w:rPr>
        <w:t xml:space="preserve">
      Сноска. Глава 14 дополнена параграфом 18 в соответствии с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4" w:id="966"/>
    <w:p>
      <w:pPr>
        <w:spacing w:after="0"/>
        <w:ind w:left="0"/>
        <w:jc w:val="both"/>
      </w:pPr>
      <w:r>
        <w:rPr>
          <w:rFonts w:ascii="Times New Roman"/>
          <w:b w:val="false"/>
          <w:i w:val="false"/>
          <w:color w:val="000000"/>
          <w:sz w:val="28"/>
        </w:rPr>
        <w:t>
      832-7. Хранение дезинфекционного душевого автомобиля осуществляется согласно условиям хранения изготовителя (производителя).</w:t>
      </w:r>
    </w:p>
    <w:bookmarkEnd w:id="966"/>
    <w:bookmarkStart w:name="z946" w:id="967"/>
    <w:p>
      <w:pPr>
        <w:spacing w:after="0"/>
        <w:ind w:left="0"/>
        <w:jc w:val="left"/>
      </w:pPr>
      <w:r>
        <w:rPr>
          <w:rFonts w:ascii="Times New Roman"/>
          <w:b/>
          <w:i w:val="false"/>
          <w:color w:val="000000"/>
        </w:rPr>
        <w:t xml:space="preserve"> Глава 15. Средства жизнеобеспечения</w:t>
      </w:r>
    </w:p>
    <w:bookmarkEnd w:id="967"/>
    <w:p>
      <w:pPr>
        <w:spacing w:after="0"/>
        <w:ind w:left="0"/>
        <w:jc w:val="both"/>
      </w:pPr>
      <w:r>
        <w:rPr>
          <w:rFonts w:ascii="Times New Roman"/>
          <w:b w:val="false"/>
          <w:i w:val="false"/>
          <w:color w:val="ff0000"/>
          <w:sz w:val="28"/>
        </w:rPr>
        <w:t xml:space="preserve">
      Сноска. Заголовок главы 15 в редакции приказа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7" w:id="968"/>
    <w:p>
      <w:pPr>
        <w:spacing w:after="0"/>
        <w:ind w:left="0"/>
        <w:jc w:val="left"/>
      </w:pPr>
      <w:r>
        <w:rPr>
          <w:rFonts w:ascii="Times New Roman"/>
          <w:b/>
          <w:i w:val="false"/>
          <w:color w:val="000000"/>
        </w:rPr>
        <w:t xml:space="preserve"> Параграф 1. Кухня полевая</w:t>
      </w:r>
    </w:p>
    <w:bookmarkEnd w:id="968"/>
    <w:bookmarkStart w:name="z948" w:id="969"/>
    <w:p>
      <w:pPr>
        <w:spacing w:after="0"/>
        <w:ind w:left="0"/>
        <w:jc w:val="both"/>
      </w:pPr>
      <w:r>
        <w:rPr>
          <w:rFonts w:ascii="Times New Roman"/>
          <w:b w:val="false"/>
          <w:i w:val="false"/>
          <w:color w:val="000000"/>
          <w:sz w:val="28"/>
        </w:rPr>
        <w:t>
      833. Кухня полевая – маневренная передвижная кухня на одноосном прицепе для буксирования любым автомобилем.</w:t>
      </w:r>
    </w:p>
    <w:bookmarkEnd w:id="969"/>
    <w:bookmarkStart w:name="z949" w:id="970"/>
    <w:p>
      <w:pPr>
        <w:spacing w:after="0"/>
        <w:ind w:left="0"/>
        <w:jc w:val="both"/>
      </w:pPr>
      <w:r>
        <w:rPr>
          <w:rFonts w:ascii="Times New Roman"/>
          <w:b w:val="false"/>
          <w:i w:val="false"/>
          <w:color w:val="000000"/>
          <w:sz w:val="28"/>
        </w:rPr>
        <w:t>
      834. Хранение полевой кухни может осуществляться:</w:t>
      </w:r>
    </w:p>
    <w:bookmarkEnd w:id="970"/>
    <w:p>
      <w:pPr>
        <w:spacing w:after="0"/>
        <w:ind w:left="0"/>
        <w:jc w:val="both"/>
      </w:pPr>
      <w:r>
        <w:rPr>
          <w:rFonts w:ascii="Times New Roman"/>
          <w:b w:val="false"/>
          <w:i w:val="false"/>
          <w:color w:val="000000"/>
          <w:sz w:val="28"/>
        </w:rPr>
        <w:t>
      1) в закрытых отапливаемых хранилищах, что соответствует легкой категорий условий хранения;</w:t>
      </w:r>
    </w:p>
    <w:p>
      <w:pPr>
        <w:spacing w:after="0"/>
        <w:ind w:left="0"/>
        <w:jc w:val="both"/>
      </w:pPr>
      <w:r>
        <w:rPr>
          <w:rFonts w:ascii="Times New Roman"/>
          <w:b w:val="false"/>
          <w:i w:val="false"/>
          <w:color w:val="000000"/>
          <w:sz w:val="28"/>
        </w:rPr>
        <w:t>
      2) в закрытых неотапливаемых хранилищах, что соответствует средней категории условий хранения;</w:t>
      </w:r>
    </w:p>
    <w:p>
      <w:pPr>
        <w:spacing w:after="0"/>
        <w:ind w:left="0"/>
        <w:jc w:val="both"/>
      </w:pPr>
      <w:r>
        <w:rPr>
          <w:rFonts w:ascii="Times New Roman"/>
          <w:b w:val="false"/>
          <w:i w:val="false"/>
          <w:color w:val="000000"/>
          <w:sz w:val="28"/>
        </w:rPr>
        <w:t>
      3) в закрытых неотапливаемых металлических хранилищах и под навесом, что соответствует жесткой и очень жесткой категории хранения.</w:t>
      </w:r>
    </w:p>
    <w:bookmarkStart w:name="z950" w:id="971"/>
    <w:p>
      <w:pPr>
        <w:spacing w:after="0"/>
        <w:ind w:left="0"/>
        <w:jc w:val="both"/>
      </w:pPr>
      <w:r>
        <w:rPr>
          <w:rFonts w:ascii="Times New Roman"/>
          <w:b w:val="false"/>
          <w:i w:val="false"/>
          <w:color w:val="000000"/>
          <w:sz w:val="28"/>
        </w:rPr>
        <w:t>
      835. Перед постановкой на длительное хранение кухня должна быть подвергнута консервации.</w:t>
      </w:r>
    </w:p>
    <w:bookmarkEnd w:id="971"/>
    <w:bookmarkStart w:name="z951" w:id="972"/>
    <w:p>
      <w:pPr>
        <w:spacing w:after="0"/>
        <w:ind w:left="0"/>
        <w:jc w:val="both"/>
      </w:pPr>
      <w:r>
        <w:rPr>
          <w:rFonts w:ascii="Times New Roman"/>
          <w:b w:val="false"/>
          <w:i w:val="false"/>
          <w:color w:val="000000"/>
          <w:sz w:val="28"/>
        </w:rPr>
        <w:t>
      836. Периодичность переконсервации должна соответствовать категориям условий хранения (по ГОСТ 9.014-78):</w:t>
      </w:r>
    </w:p>
    <w:bookmarkEnd w:id="972"/>
    <w:p>
      <w:pPr>
        <w:spacing w:after="0"/>
        <w:ind w:left="0"/>
        <w:jc w:val="both"/>
      </w:pPr>
      <w:r>
        <w:rPr>
          <w:rFonts w:ascii="Times New Roman"/>
          <w:b w:val="false"/>
          <w:i w:val="false"/>
          <w:color w:val="000000"/>
          <w:sz w:val="28"/>
        </w:rPr>
        <w:t>
      1) жесткий и очень жесткий (Ж и ОЖ) – 3 года;</w:t>
      </w:r>
    </w:p>
    <w:p>
      <w:pPr>
        <w:spacing w:after="0"/>
        <w:ind w:left="0"/>
        <w:jc w:val="both"/>
      </w:pPr>
      <w:r>
        <w:rPr>
          <w:rFonts w:ascii="Times New Roman"/>
          <w:b w:val="false"/>
          <w:i w:val="false"/>
          <w:color w:val="000000"/>
          <w:sz w:val="28"/>
        </w:rPr>
        <w:t>
      2) средний (С) – 6 лет;</w:t>
      </w:r>
    </w:p>
    <w:p>
      <w:pPr>
        <w:spacing w:after="0"/>
        <w:ind w:left="0"/>
        <w:jc w:val="both"/>
      </w:pPr>
      <w:r>
        <w:rPr>
          <w:rFonts w:ascii="Times New Roman"/>
          <w:b w:val="false"/>
          <w:i w:val="false"/>
          <w:color w:val="000000"/>
          <w:sz w:val="28"/>
        </w:rPr>
        <w:t>
      3) легкой (Л) – 10 лет.</w:t>
      </w:r>
    </w:p>
    <w:bookmarkStart w:name="z952" w:id="973"/>
    <w:p>
      <w:pPr>
        <w:spacing w:after="0"/>
        <w:ind w:left="0"/>
        <w:jc w:val="both"/>
      </w:pPr>
      <w:r>
        <w:rPr>
          <w:rFonts w:ascii="Times New Roman"/>
          <w:b w:val="false"/>
          <w:i w:val="false"/>
          <w:color w:val="000000"/>
          <w:sz w:val="28"/>
        </w:rPr>
        <w:t>
      837. С завода изготовителя кухня должна поступать законсервированной в соответствии с требованиями ГОСТ 9.014-78 для категории условии хранения "Ж" и пригодная к длительному хранению.</w:t>
      </w:r>
    </w:p>
    <w:bookmarkEnd w:id="973"/>
    <w:bookmarkStart w:name="z953" w:id="974"/>
    <w:p>
      <w:pPr>
        <w:spacing w:after="0"/>
        <w:ind w:left="0"/>
        <w:jc w:val="left"/>
      </w:pPr>
      <w:r>
        <w:rPr>
          <w:rFonts w:ascii="Times New Roman"/>
          <w:b/>
          <w:i w:val="false"/>
          <w:color w:val="000000"/>
        </w:rPr>
        <w:t xml:space="preserve"> Параграф 2. Столбы деревянные 6 метровые</w:t>
      </w:r>
    </w:p>
    <w:bookmarkEnd w:id="974"/>
    <w:p>
      <w:pPr>
        <w:spacing w:after="0"/>
        <w:ind w:left="0"/>
        <w:jc w:val="both"/>
      </w:pPr>
      <w:r>
        <w:rPr>
          <w:rFonts w:ascii="Times New Roman"/>
          <w:b w:val="false"/>
          <w:i w:val="false"/>
          <w:color w:val="000000"/>
          <w:sz w:val="28"/>
        </w:rPr>
        <w:t>
      (ГОСТ 9463)</w:t>
      </w:r>
    </w:p>
    <w:bookmarkStart w:name="z954" w:id="975"/>
    <w:p>
      <w:pPr>
        <w:spacing w:after="0"/>
        <w:ind w:left="0"/>
        <w:jc w:val="both"/>
      </w:pPr>
      <w:r>
        <w:rPr>
          <w:rFonts w:ascii="Times New Roman"/>
          <w:b w:val="false"/>
          <w:i w:val="false"/>
          <w:color w:val="000000"/>
          <w:sz w:val="28"/>
        </w:rPr>
        <w:t>
      838. Столбы деревянные – круглые лесоматериалы хвойных пород, предназначенные для использования в различных отраслях промышленности и строительства.</w:t>
      </w:r>
    </w:p>
    <w:bookmarkEnd w:id="975"/>
    <w:bookmarkStart w:name="z955" w:id="976"/>
    <w:p>
      <w:pPr>
        <w:spacing w:after="0"/>
        <w:ind w:left="0"/>
        <w:jc w:val="both"/>
      </w:pPr>
      <w:r>
        <w:rPr>
          <w:rFonts w:ascii="Times New Roman"/>
          <w:b w:val="false"/>
          <w:i w:val="false"/>
          <w:color w:val="000000"/>
          <w:sz w:val="28"/>
        </w:rPr>
        <w:t>
      839. Круглые лесоматериалы укладывают в штабели различных типов: плотные, рядовые, плотно-рядовые, пачковые, пакетные. Типы и размеры штабелей выбираются с учетом наилучшей сохранности древесины, технических возможностей штабелевочного оборудования, обеспечения безопасных условий работы, размеров площадей для складирования.</w:t>
      </w:r>
    </w:p>
    <w:bookmarkEnd w:id="976"/>
    <w:bookmarkStart w:name="z956" w:id="977"/>
    <w:p>
      <w:pPr>
        <w:spacing w:after="0"/>
        <w:ind w:left="0"/>
        <w:jc w:val="both"/>
      </w:pPr>
      <w:r>
        <w:rPr>
          <w:rFonts w:ascii="Times New Roman"/>
          <w:b w:val="false"/>
          <w:i w:val="false"/>
          <w:color w:val="000000"/>
          <w:sz w:val="28"/>
        </w:rPr>
        <w:t>
      840. В плотном штабеле лесоматериалы укладываются без прокладок. Такой штабель характеризуется хорошей вместимостью.</w:t>
      </w:r>
    </w:p>
    <w:bookmarkEnd w:id="977"/>
    <w:bookmarkStart w:name="z957" w:id="978"/>
    <w:p>
      <w:pPr>
        <w:spacing w:after="0"/>
        <w:ind w:left="0"/>
        <w:jc w:val="both"/>
      </w:pPr>
      <w:r>
        <w:rPr>
          <w:rFonts w:ascii="Times New Roman"/>
          <w:b w:val="false"/>
          <w:i w:val="false"/>
          <w:color w:val="000000"/>
          <w:sz w:val="28"/>
        </w:rPr>
        <w:t>
      841. В рядовом штабеле лесоматериалы укладывают параллельными рядами, между которыми помещают две-три линии прокладок.</w:t>
      </w:r>
    </w:p>
    <w:bookmarkEnd w:id="978"/>
    <w:bookmarkStart w:name="z958" w:id="979"/>
    <w:p>
      <w:pPr>
        <w:spacing w:after="0"/>
        <w:ind w:left="0"/>
        <w:jc w:val="both"/>
      </w:pPr>
      <w:r>
        <w:rPr>
          <w:rFonts w:ascii="Times New Roman"/>
          <w:b w:val="false"/>
          <w:i w:val="false"/>
          <w:color w:val="000000"/>
          <w:sz w:val="28"/>
        </w:rPr>
        <w:t>
      842. В плотно-рядовом штабеле лесоматериалы укладываются многослойными рядами, отделенными друг от друга горизонтальными прокладками. По интенсивности циркуляции воздуха, вместимости и возможной степени механизации работ плотно-рядовой штабель занимает промежуточное значение между плотными и рядовыми штабелями.</w:t>
      </w:r>
    </w:p>
    <w:bookmarkEnd w:id="979"/>
    <w:bookmarkStart w:name="z959" w:id="980"/>
    <w:p>
      <w:pPr>
        <w:spacing w:after="0"/>
        <w:ind w:left="0"/>
        <w:jc w:val="both"/>
      </w:pPr>
      <w:r>
        <w:rPr>
          <w:rFonts w:ascii="Times New Roman"/>
          <w:b w:val="false"/>
          <w:i w:val="false"/>
          <w:color w:val="000000"/>
          <w:sz w:val="28"/>
        </w:rPr>
        <w:t>
      843. В пачковом штабеле лесоматериалы укладываются пачками, отделенными друг от друга горизонтальными, наклонными или вертикальными прокладками. Укладка пачек в штабель и его разборка производятся кранами или лебедками, оснащенными канатными стропами.</w:t>
      </w:r>
    </w:p>
    <w:bookmarkEnd w:id="980"/>
    <w:bookmarkStart w:name="z960" w:id="981"/>
    <w:p>
      <w:pPr>
        <w:spacing w:after="0"/>
        <w:ind w:left="0"/>
        <w:jc w:val="both"/>
      </w:pPr>
      <w:r>
        <w:rPr>
          <w:rFonts w:ascii="Times New Roman"/>
          <w:b w:val="false"/>
          <w:i w:val="false"/>
          <w:color w:val="000000"/>
          <w:sz w:val="28"/>
        </w:rPr>
        <w:t>
      844. Пакетный штабель формируется из пакетов определенных формы и размеров, фиксированных обвязкой, контейнером или другим устройством. Ряды пакетов могут укладываться параллельно или перпендикулярно относительно друг друга.</w:t>
      </w:r>
    </w:p>
    <w:bookmarkEnd w:id="981"/>
    <w:bookmarkStart w:name="z961" w:id="982"/>
    <w:p>
      <w:pPr>
        <w:spacing w:after="0"/>
        <w:ind w:left="0"/>
        <w:jc w:val="both"/>
      </w:pPr>
      <w:r>
        <w:rPr>
          <w:rFonts w:ascii="Times New Roman"/>
          <w:b w:val="false"/>
          <w:i w:val="false"/>
          <w:color w:val="000000"/>
          <w:sz w:val="28"/>
        </w:rPr>
        <w:t>
      845. Короткие круглые и колотые лесоматериалы (длиной до 2 метров) могут храниться в поленницах или кучах, порубочные остатки - в валах, кучах, щепа - в кучах.</w:t>
      </w:r>
    </w:p>
    <w:bookmarkEnd w:id="982"/>
    <w:bookmarkStart w:name="z962" w:id="983"/>
    <w:p>
      <w:pPr>
        <w:spacing w:after="0"/>
        <w:ind w:left="0"/>
        <w:jc w:val="both"/>
      </w:pPr>
      <w:r>
        <w:rPr>
          <w:rFonts w:ascii="Times New Roman"/>
          <w:b w:val="false"/>
          <w:i w:val="false"/>
          <w:color w:val="000000"/>
          <w:sz w:val="28"/>
        </w:rPr>
        <w:t>
      846. Хранение лесоматериалов – это система мероприятий по предотвращению их порчи с момента производства до переработки в конечную продукцию. В зависимости от вида и назначения лесоматериалов применяют различные способы хранения. В процессе хранения в лесоматериалах могут появиться пороки в результате повреждения насекомыми, поражения грибами и образования трещин.</w:t>
      </w:r>
    </w:p>
    <w:bookmarkEnd w:id="983"/>
    <w:bookmarkStart w:name="z963" w:id="984"/>
    <w:p>
      <w:pPr>
        <w:spacing w:after="0"/>
        <w:ind w:left="0"/>
        <w:jc w:val="both"/>
      </w:pPr>
      <w:r>
        <w:rPr>
          <w:rFonts w:ascii="Times New Roman"/>
          <w:b w:val="false"/>
          <w:i w:val="false"/>
          <w:color w:val="000000"/>
          <w:sz w:val="28"/>
        </w:rPr>
        <w:t>
      847. Пороки древесины возникают при длительном и неправильном ее хранении на складе в весенне-летнее время года.</w:t>
      </w:r>
    </w:p>
    <w:bookmarkEnd w:id="984"/>
    <w:bookmarkStart w:name="z964" w:id="985"/>
    <w:p>
      <w:pPr>
        <w:spacing w:after="0"/>
        <w:ind w:left="0"/>
        <w:jc w:val="both"/>
      </w:pPr>
      <w:r>
        <w:rPr>
          <w:rFonts w:ascii="Times New Roman"/>
          <w:b w:val="false"/>
          <w:i w:val="false"/>
          <w:color w:val="000000"/>
          <w:sz w:val="28"/>
        </w:rPr>
        <w:t>
      848. В первое лето хранения лесоматериалы хвойных пород поражаются насекомыми и деревоокрашивающими грибами. Грибы - возбудители заболонных гнилей встречаются реже. Из хвойных пород наименее стойкой портив деревоокрашивающих грибов являются сосна, кедр, лиственница. Более устойчивы против них ель и (особенно) пихта сибирская. Лиственные породы в первое лето хранения поражаются не только деревоокрашивающими, но и дереворазрушающими грибами, возбудителями мраморных гнилей. Особенно неустойчива против побурения и заболонных гнилей древесина рассеяннососудистых пород (березы, бука, ольхи, осины). Кольцесосудистые породы (вяз, дуб, ильм, ясень) более стойки против грибных поражений. На складах насекомые поражают древесину лиственных пород обычно меньше, чем хвойных.</w:t>
      </w:r>
    </w:p>
    <w:bookmarkEnd w:id="985"/>
    <w:bookmarkStart w:name="z965" w:id="986"/>
    <w:p>
      <w:pPr>
        <w:spacing w:after="0"/>
        <w:ind w:left="0"/>
        <w:jc w:val="both"/>
      </w:pPr>
      <w:r>
        <w:rPr>
          <w:rFonts w:ascii="Times New Roman"/>
          <w:b w:val="false"/>
          <w:i w:val="false"/>
          <w:color w:val="000000"/>
          <w:sz w:val="28"/>
        </w:rPr>
        <w:t>
      849. Основные виды повреждений вызываются насекомыми (червоточина), грибками (окраска и гнили), физико-химическими процессами (окраска), растрескиванием от усушки (торцевые и боковые трещины). Влияние каждого вида повреждений на качество древесины различно. Их количество определяется соответствующими стандартами на лесную продукцию.</w:t>
      </w:r>
    </w:p>
    <w:bookmarkEnd w:id="986"/>
    <w:bookmarkStart w:name="z966" w:id="987"/>
    <w:p>
      <w:pPr>
        <w:spacing w:after="0"/>
        <w:ind w:left="0"/>
        <w:jc w:val="both"/>
      </w:pPr>
      <w:r>
        <w:rPr>
          <w:rFonts w:ascii="Times New Roman"/>
          <w:b w:val="false"/>
          <w:i w:val="false"/>
          <w:color w:val="000000"/>
          <w:sz w:val="28"/>
        </w:rPr>
        <w:t>
      850. Хранение и защита лесоматериалов на складе осуществляется с учетом целевого назначения каждого вида сортимента, его использования в строительстве и промышленности.</w:t>
      </w:r>
    </w:p>
    <w:bookmarkEnd w:id="987"/>
    <w:bookmarkStart w:name="z967" w:id="988"/>
    <w:p>
      <w:pPr>
        <w:spacing w:after="0"/>
        <w:ind w:left="0"/>
        <w:jc w:val="left"/>
      </w:pPr>
      <w:r>
        <w:rPr>
          <w:rFonts w:ascii="Times New Roman"/>
          <w:b/>
          <w:i w:val="false"/>
          <w:color w:val="000000"/>
        </w:rPr>
        <w:t xml:space="preserve"> Параграф 3. Ткань брезентовая</w:t>
      </w:r>
    </w:p>
    <w:bookmarkEnd w:id="988"/>
    <w:p>
      <w:pPr>
        <w:spacing w:after="0"/>
        <w:ind w:left="0"/>
        <w:jc w:val="both"/>
      </w:pPr>
      <w:r>
        <w:rPr>
          <w:rFonts w:ascii="Times New Roman"/>
          <w:b w:val="false"/>
          <w:i w:val="false"/>
          <w:color w:val="000000"/>
          <w:sz w:val="28"/>
        </w:rPr>
        <w:t>
      (ГОСТ 15530)</w:t>
      </w:r>
    </w:p>
    <w:bookmarkStart w:name="z968" w:id="989"/>
    <w:p>
      <w:pPr>
        <w:spacing w:after="0"/>
        <w:ind w:left="0"/>
        <w:jc w:val="both"/>
      </w:pPr>
      <w:r>
        <w:rPr>
          <w:rFonts w:ascii="Times New Roman"/>
          <w:b w:val="false"/>
          <w:i w:val="false"/>
          <w:color w:val="000000"/>
          <w:sz w:val="28"/>
        </w:rPr>
        <w:t>
      851. Ткань брезентовая – настоящий стандарт распространяется на льняные и полульняные парусины и двунитки, предназначенные для изготовления спецодежды, средств защиты рук и изделий технического назначения.</w:t>
      </w:r>
    </w:p>
    <w:bookmarkEnd w:id="989"/>
    <w:bookmarkStart w:name="z969" w:id="990"/>
    <w:p>
      <w:pPr>
        <w:spacing w:after="0"/>
        <w:ind w:left="0"/>
        <w:jc w:val="both"/>
      </w:pPr>
      <w:r>
        <w:rPr>
          <w:rFonts w:ascii="Times New Roman"/>
          <w:b w:val="false"/>
          <w:i w:val="false"/>
          <w:color w:val="000000"/>
          <w:sz w:val="28"/>
        </w:rPr>
        <w:t>
      852. Ткани должны изготовляться в соответствии с требованиями настоящего стандарта, технической документации и технологических режимов, утвержденных в установленном порядке.</w:t>
      </w:r>
    </w:p>
    <w:bookmarkEnd w:id="990"/>
    <w:bookmarkStart w:name="z970" w:id="991"/>
    <w:p>
      <w:pPr>
        <w:spacing w:after="0"/>
        <w:ind w:left="0"/>
        <w:jc w:val="both"/>
      </w:pPr>
      <w:r>
        <w:rPr>
          <w:rFonts w:ascii="Times New Roman"/>
          <w:b w:val="false"/>
          <w:i w:val="false"/>
          <w:color w:val="000000"/>
          <w:sz w:val="28"/>
        </w:rPr>
        <w:t>
      853. Ткани по внешнему виду должны соответствовать образцам-эталонам, утвержденным в установленном порядке.</w:t>
      </w:r>
    </w:p>
    <w:bookmarkEnd w:id="991"/>
    <w:bookmarkStart w:name="z971" w:id="992"/>
    <w:p>
      <w:pPr>
        <w:spacing w:after="0"/>
        <w:ind w:left="0"/>
        <w:jc w:val="both"/>
      </w:pPr>
      <w:r>
        <w:rPr>
          <w:rFonts w:ascii="Times New Roman"/>
          <w:b w:val="false"/>
          <w:i w:val="false"/>
          <w:color w:val="000000"/>
          <w:sz w:val="28"/>
        </w:rPr>
        <w:t>
      854. Ткань брезентовая храниться в закрытых проветриваемых помещениях на расстоянии не менее 1 метра от отопительных приборов.</w:t>
      </w:r>
    </w:p>
    <w:bookmarkEnd w:id="992"/>
    <w:bookmarkStart w:name="z972" w:id="993"/>
    <w:p>
      <w:pPr>
        <w:spacing w:after="0"/>
        <w:ind w:left="0"/>
        <w:jc w:val="left"/>
      </w:pPr>
      <w:r>
        <w:rPr>
          <w:rFonts w:ascii="Times New Roman"/>
          <w:b/>
          <w:i w:val="false"/>
          <w:color w:val="000000"/>
        </w:rPr>
        <w:t xml:space="preserve"> Параграф 4. Печь для обогрева</w:t>
      </w:r>
    </w:p>
    <w:bookmarkEnd w:id="993"/>
    <w:p>
      <w:pPr>
        <w:spacing w:after="0"/>
        <w:ind w:left="0"/>
        <w:jc w:val="both"/>
      </w:pPr>
      <w:r>
        <w:rPr>
          <w:rFonts w:ascii="Times New Roman"/>
          <w:b w:val="false"/>
          <w:i w:val="false"/>
          <w:color w:val="000000"/>
          <w:sz w:val="28"/>
        </w:rPr>
        <w:t>
      (ГОСТ 9817)</w:t>
      </w:r>
    </w:p>
    <w:bookmarkStart w:name="z973" w:id="994"/>
    <w:p>
      <w:pPr>
        <w:spacing w:after="0"/>
        <w:ind w:left="0"/>
        <w:jc w:val="both"/>
      </w:pPr>
      <w:r>
        <w:rPr>
          <w:rFonts w:ascii="Times New Roman"/>
          <w:b w:val="false"/>
          <w:i w:val="false"/>
          <w:color w:val="000000"/>
          <w:sz w:val="28"/>
        </w:rPr>
        <w:t>
      855. Печь для обогрева (буржуйка) – это небольшая металлическая печка для сжигания дров или иного твердого топлива (угля), предназначенная для обогрева помещения, кипячения воды, приготовления еды.</w:t>
      </w:r>
    </w:p>
    <w:bookmarkEnd w:id="994"/>
    <w:bookmarkStart w:name="z974" w:id="995"/>
    <w:p>
      <w:pPr>
        <w:spacing w:after="0"/>
        <w:ind w:left="0"/>
        <w:jc w:val="both"/>
      </w:pPr>
      <w:r>
        <w:rPr>
          <w:rFonts w:ascii="Times New Roman"/>
          <w:b w:val="false"/>
          <w:i w:val="false"/>
          <w:color w:val="000000"/>
          <w:sz w:val="28"/>
        </w:rPr>
        <w:t>
      856. Печи-буржуйки обычно изготавливаются из чугуна или стали.</w:t>
      </w:r>
    </w:p>
    <w:bookmarkEnd w:id="995"/>
    <w:bookmarkStart w:name="z975" w:id="996"/>
    <w:p>
      <w:pPr>
        <w:spacing w:after="0"/>
        <w:ind w:left="0"/>
        <w:jc w:val="both"/>
      </w:pPr>
      <w:r>
        <w:rPr>
          <w:rFonts w:ascii="Times New Roman"/>
          <w:b w:val="false"/>
          <w:i w:val="false"/>
          <w:color w:val="000000"/>
          <w:sz w:val="28"/>
        </w:rPr>
        <w:t>
      857. Вес печи-буржуйки напрямую зависит от ее габаритов и материала изготовления и может быть от 5 до 130 килограммов. Самые легкие – стальные, тяжелые – чугунные.</w:t>
      </w:r>
    </w:p>
    <w:bookmarkEnd w:id="996"/>
    <w:bookmarkStart w:name="z976" w:id="997"/>
    <w:p>
      <w:pPr>
        <w:spacing w:after="0"/>
        <w:ind w:left="0"/>
        <w:jc w:val="both"/>
      </w:pPr>
      <w:r>
        <w:rPr>
          <w:rFonts w:ascii="Times New Roman"/>
          <w:b w:val="false"/>
          <w:i w:val="false"/>
          <w:color w:val="000000"/>
          <w:sz w:val="28"/>
        </w:rPr>
        <w:t>
      858. Настоящий стандарт распространяется на бытовые аппараты, работающие на твердом топливе, с водяным контуром номинальной тепловой мощностью до 70 киловатт, предназначенные для отопления, горячего водоснабжения, приготовления пищи.</w:t>
      </w:r>
    </w:p>
    <w:bookmarkEnd w:id="997"/>
    <w:bookmarkStart w:name="z977" w:id="998"/>
    <w:p>
      <w:pPr>
        <w:spacing w:after="0"/>
        <w:ind w:left="0"/>
        <w:jc w:val="both"/>
      </w:pPr>
      <w:r>
        <w:rPr>
          <w:rFonts w:ascii="Times New Roman"/>
          <w:b w:val="false"/>
          <w:i w:val="false"/>
          <w:color w:val="000000"/>
          <w:sz w:val="28"/>
        </w:rPr>
        <w:t>
      859. При установлении условий хранения по ГОСТ 15150 в нормативных документах на изделия учитывают следующие требования.</w:t>
      </w:r>
    </w:p>
    <w:bookmarkEnd w:id="998"/>
    <w:bookmarkStart w:name="z978" w:id="999"/>
    <w:p>
      <w:pPr>
        <w:spacing w:after="0"/>
        <w:ind w:left="0"/>
        <w:jc w:val="both"/>
      </w:pPr>
      <w:r>
        <w:rPr>
          <w:rFonts w:ascii="Times New Roman"/>
          <w:b w:val="false"/>
          <w:i w:val="false"/>
          <w:color w:val="000000"/>
          <w:sz w:val="28"/>
        </w:rPr>
        <w:t>
      860. Каждый аппарат обернут бумагой по ГОСТ 8828 или другой бумагой, обеспечивающей сохранность аппарата, обвязан шпагатом и упакован в обрешетку по ГОСТ 12082 или другую тару, обеспечивающую сохранность аппарата, изготовленную по техническим условиям и рабочим чертежам, утвержденным в установленном порядке.</w:t>
      </w:r>
    </w:p>
    <w:bookmarkEnd w:id="999"/>
    <w:bookmarkStart w:name="z979" w:id="1000"/>
    <w:p>
      <w:pPr>
        <w:spacing w:after="0"/>
        <w:ind w:left="0"/>
        <w:jc w:val="both"/>
      </w:pPr>
      <w:r>
        <w:rPr>
          <w:rFonts w:ascii="Times New Roman"/>
          <w:b w:val="false"/>
          <w:i w:val="false"/>
          <w:color w:val="000000"/>
          <w:sz w:val="28"/>
        </w:rPr>
        <w:t>
      861. Съемные детали должны быть обернуты бумагой по ГОСТ 8828, обвязаны шпагатом и уложены в камеру сгорания.</w:t>
      </w:r>
    </w:p>
    <w:bookmarkEnd w:id="1000"/>
    <w:bookmarkStart w:name="z980" w:id="1001"/>
    <w:p>
      <w:pPr>
        <w:spacing w:after="0"/>
        <w:ind w:left="0"/>
        <w:jc w:val="both"/>
      </w:pPr>
      <w:r>
        <w:rPr>
          <w:rFonts w:ascii="Times New Roman"/>
          <w:b w:val="false"/>
          <w:i w:val="false"/>
          <w:color w:val="000000"/>
          <w:sz w:val="28"/>
        </w:rPr>
        <w:t>
      862. Срок эксплуатации печи-буржуйки неограничен.</w:t>
      </w:r>
    </w:p>
    <w:bookmarkEnd w:id="1001"/>
    <w:bookmarkStart w:name="z981" w:id="1002"/>
    <w:p>
      <w:pPr>
        <w:spacing w:after="0"/>
        <w:ind w:left="0"/>
        <w:jc w:val="left"/>
      </w:pPr>
      <w:r>
        <w:rPr>
          <w:rFonts w:ascii="Times New Roman"/>
          <w:b/>
          <w:i w:val="false"/>
          <w:color w:val="000000"/>
        </w:rPr>
        <w:t xml:space="preserve"> Параграф 5. Электростанции на 4 и 10 киловатт</w:t>
      </w:r>
    </w:p>
    <w:bookmarkEnd w:id="1002"/>
    <w:p>
      <w:pPr>
        <w:spacing w:after="0"/>
        <w:ind w:left="0"/>
        <w:jc w:val="both"/>
      </w:pPr>
      <w:r>
        <w:rPr>
          <w:rFonts w:ascii="Times New Roman"/>
          <w:b w:val="false"/>
          <w:i w:val="false"/>
          <w:color w:val="000000"/>
          <w:sz w:val="28"/>
        </w:rPr>
        <w:t>
      (ГОСТ 21671)</w:t>
      </w:r>
    </w:p>
    <w:bookmarkStart w:name="z982" w:id="1003"/>
    <w:p>
      <w:pPr>
        <w:spacing w:after="0"/>
        <w:ind w:left="0"/>
        <w:jc w:val="both"/>
      </w:pPr>
      <w:r>
        <w:rPr>
          <w:rFonts w:ascii="Times New Roman"/>
          <w:b w:val="false"/>
          <w:i w:val="false"/>
          <w:color w:val="000000"/>
          <w:sz w:val="28"/>
        </w:rPr>
        <w:t>
      863. Электростанция – настоящий стандарт распространяется на передвижные бензиновые электроагрегаты (в том числе встраиваемые) и электростанции (далее – электроагрегаты и электростанции) мощностью от 0,5 до 30 киловатт.</w:t>
      </w:r>
    </w:p>
    <w:bookmarkEnd w:id="1003"/>
    <w:bookmarkStart w:name="z983" w:id="1004"/>
    <w:p>
      <w:pPr>
        <w:spacing w:after="0"/>
        <w:ind w:left="0"/>
        <w:jc w:val="both"/>
      </w:pPr>
      <w:r>
        <w:rPr>
          <w:rFonts w:ascii="Times New Roman"/>
          <w:b w:val="false"/>
          <w:i w:val="false"/>
          <w:color w:val="000000"/>
          <w:sz w:val="28"/>
        </w:rPr>
        <w:t>
      864. В конструкции электроагрегатов и электростанций должна быть предусмотрена возможность доступа к элементам управления и обслуживания при эксплуатации, к элементам, требующим проверки и регулировки, а также удобство монтажа и демонтажа.</w:t>
      </w:r>
    </w:p>
    <w:bookmarkEnd w:id="1004"/>
    <w:bookmarkStart w:name="z984" w:id="1005"/>
    <w:p>
      <w:pPr>
        <w:spacing w:after="0"/>
        <w:ind w:left="0"/>
        <w:jc w:val="both"/>
      </w:pPr>
      <w:r>
        <w:rPr>
          <w:rFonts w:ascii="Times New Roman"/>
          <w:b w:val="false"/>
          <w:i w:val="false"/>
          <w:color w:val="000000"/>
          <w:sz w:val="28"/>
        </w:rPr>
        <w:t>
      865. В конструкции электроагрегатов и электростанций должна быть предусмотрена возможность их перемещения подъемно-транспортными средствами.</w:t>
      </w:r>
    </w:p>
    <w:bookmarkEnd w:id="1005"/>
    <w:bookmarkStart w:name="z985" w:id="1006"/>
    <w:p>
      <w:pPr>
        <w:spacing w:after="0"/>
        <w:ind w:left="0"/>
        <w:jc w:val="both"/>
      </w:pPr>
      <w:r>
        <w:rPr>
          <w:rFonts w:ascii="Times New Roman"/>
          <w:b w:val="false"/>
          <w:i w:val="false"/>
          <w:color w:val="000000"/>
          <w:sz w:val="28"/>
        </w:rPr>
        <w:t>
      866. В комплект поставки одного электроагрегата или одной электростанции должны входить:</w:t>
      </w:r>
    </w:p>
    <w:bookmarkEnd w:id="1006"/>
    <w:p>
      <w:pPr>
        <w:spacing w:after="0"/>
        <w:ind w:left="0"/>
        <w:jc w:val="both"/>
      </w:pPr>
      <w:r>
        <w:rPr>
          <w:rFonts w:ascii="Times New Roman"/>
          <w:b w:val="false"/>
          <w:i w:val="false"/>
          <w:color w:val="000000"/>
          <w:sz w:val="28"/>
        </w:rPr>
        <w:t>
      1) электроагрегат (электростанция);</w:t>
      </w:r>
    </w:p>
    <w:p>
      <w:pPr>
        <w:spacing w:after="0"/>
        <w:ind w:left="0"/>
        <w:jc w:val="both"/>
      </w:pPr>
      <w:r>
        <w:rPr>
          <w:rFonts w:ascii="Times New Roman"/>
          <w:b w:val="false"/>
          <w:i w:val="false"/>
          <w:color w:val="000000"/>
          <w:sz w:val="28"/>
        </w:rPr>
        <w:t>
      2) одиночный комплект ЗИП (ЗИП-О);</w:t>
      </w:r>
    </w:p>
    <w:p>
      <w:pPr>
        <w:spacing w:after="0"/>
        <w:ind w:left="0"/>
        <w:jc w:val="both"/>
      </w:pPr>
      <w:r>
        <w:rPr>
          <w:rFonts w:ascii="Times New Roman"/>
          <w:b w:val="false"/>
          <w:i w:val="false"/>
          <w:color w:val="000000"/>
          <w:sz w:val="28"/>
        </w:rPr>
        <w:t>
      3) эксплуатационная документация – по ГОСТ 2601—68.</w:t>
      </w:r>
    </w:p>
    <w:bookmarkStart w:name="z986" w:id="1007"/>
    <w:p>
      <w:pPr>
        <w:spacing w:after="0"/>
        <w:ind w:left="0"/>
        <w:jc w:val="both"/>
      </w:pPr>
      <w:r>
        <w:rPr>
          <w:rFonts w:ascii="Times New Roman"/>
          <w:b w:val="false"/>
          <w:i w:val="false"/>
          <w:color w:val="000000"/>
          <w:sz w:val="28"/>
        </w:rPr>
        <w:t>
      867. Дополнительную комплектность (выхлопные металлорукава, шанцевый инструмент, кабели для присоединения нагрузок, комплект специального оборудования и средств и зависимости от назначения электростанции) указывают и эксплуатационной документации на электростанцию конкретного типа.</w:t>
      </w:r>
    </w:p>
    <w:bookmarkEnd w:id="1007"/>
    <w:bookmarkStart w:name="z987" w:id="1008"/>
    <w:p>
      <w:pPr>
        <w:spacing w:after="0"/>
        <w:ind w:left="0"/>
        <w:jc w:val="both"/>
      </w:pPr>
      <w:r>
        <w:rPr>
          <w:rFonts w:ascii="Times New Roman"/>
          <w:b w:val="false"/>
          <w:i w:val="false"/>
          <w:color w:val="000000"/>
          <w:sz w:val="28"/>
        </w:rPr>
        <w:t>
      868. В комплект поставки группы электроагрегатов и (или) электростанций должен входить групповой комплект ЗИП (ЗИП-Г), поставляемый по отдельным заказам:</w:t>
      </w:r>
    </w:p>
    <w:bookmarkEnd w:id="1008"/>
    <w:p>
      <w:pPr>
        <w:spacing w:after="0"/>
        <w:ind w:left="0"/>
        <w:jc w:val="both"/>
      </w:pPr>
      <w:r>
        <w:rPr>
          <w:rFonts w:ascii="Times New Roman"/>
          <w:b w:val="false"/>
          <w:i w:val="false"/>
          <w:color w:val="000000"/>
          <w:sz w:val="28"/>
        </w:rPr>
        <w:t>
      1) ЗИП-Г5 – для пяти электроагрегатов и электростанций;</w:t>
      </w:r>
    </w:p>
    <w:p>
      <w:pPr>
        <w:spacing w:after="0"/>
        <w:ind w:left="0"/>
        <w:jc w:val="both"/>
      </w:pPr>
      <w:r>
        <w:rPr>
          <w:rFonts w:ascii="Times New Roman"/>
          <w:b w:val="false"/>
          <w:i w:val="false"/>
          <w:color w:val="000000"/>
          <w:sz w:val="28"/>
        </w:rPr>
        <w:t>
      2) ЗИП-Г10 – для десяти электроагрегатов и электростанций.</w:t>
      </w:r>
    </w:p>
    <w:bookmarkStart w:name="z988" w:id="1009"/>
    <w:p>
      <w:pPr>
        <w:spacing w:after="0"/>
        <w:ind w:left="0"/>
        <w:jc w:val="both"/>
      </w:pPr>
      <w:r>
        <w:rPr>
          <w:rFonts w:ascii="Times New Roman"/>
          <w:b w:val="false"/>
          <w:i w:val="false"/>
          <w:color w:val="000000"/>
          <w:sz w:val="28"/>
        </w:rPr>
        <w:t>
      869. Для проверки соответствия электроагрегатов н электростанций требованиям настоящего стандарта устанавливают следующие категории испытаний:</w:t>
      </w:r>
    </w:p>
    <w:bookmarkEnd w:id="1009"/>
    <w:p>
      <w:pPr>
        <w:spacing w:after="0"/>
        <w:ind w:left="0"/>
        <w:jc w:val="both"/>
      </w:pPr>
      <w:r>
        <w:rPr>
          <w:rFonts w:ascii="Times New Roman"/>
          <w:b w:val="false"/>
          <w:i w:val="false"/>
          <w:color w:val="000000"/>
          <w:sz w:val="28"/>
        </w:rPr>
        <w:t>
      1) приемосдаточные;</w:t>
      </w:r>
    </w:p>
    <w:p>
      <w:pPr>
        <w:spacing w:after="0"/>
        <w:ind w:left="0"/>
        <w:jc w:val="both"/>
      </w:pPr>
      <w:r>
        <w:rPr>
          <w:rFonts w:ascii="Times New Roman"/>
          <w:b w:val="false"/>
          <w:i w:val="false"/>
          <w:color w:val="000000"/>
          <w:sz w:val="28"/>
        </w:rPr>
        <w:t>
      2) периодические:</w:t>
      </w:r>
    </w:p>
    <w:p>
      <w:pPr>
        <w:spacing w:after="0"/>
        <w:ind w:left="0"/>
        <w:jc w:val="both"/>
      </w:pPr>
      <w:r>
        <w:rPr>
          <w:rFonts w:ascii="Times New Roman"/>
          <w:b w:val="false"/>
          <w:i w:val="false"/>
          <w:color w:val="000000"/>
          <w:sz w:val="28"/>
        </w:rPr>
        <w:t>
      3) типовые;</w:t>
      </w:r>
    </w:p>
    <w:p>
      <w:pPr>
        <w:spacing w:after="0"/>
        <w:ind w:left="0"/>
        <w:jc w:val="both"/>
      </w:pPr>
      <w:r>
        <w:rPr>
          <w:rFonts w:ascii="Times New Roman"/>
          <w:b w:val="false"/>
          <w:i w:val="false"/>
          <w:color w:val="000000"/>
          <w:sz w:val="28"/>
        </w:rPr>
        <w:t>
      4) испытания на надежность.</w:t>
      </w:r>
    </w:p>
    <w:bookmarkStart w:name="z989" w:id="1010"/>
    <w:p>
      <w:pPr>
        <w:spacing w:after="0"/>
        <w:ind w:left="0"/>
        <w:jc w:val="both"/>
      </w:pPr>
      <w:r>
        <w:rPr>
          <w:rFonts w:ascii="Times New Roman"/>
          <w:b w:val="false"/>
          <w:i w:val="false"/>
          <w:color w:val="000000"/>
          <w:sz w:val="28"/>
        </w:rPr>
        <w:t>
      870. Электроагрегаты и электростанции, предъявляемые на испытания и (или) приемку, должны быть полностью укомплектованы.</w:t>
      </w:r>
    </w:p>
    <w:bookmarkEnd w:id="1010"/>
    <w:bookmarkStart w:name="z990" w:id="1011"/>
    <w:p>
      <w:pPr>
        <w:spacing w:after="0"/>
        <w:ind w:left="0"/>
        <w:jc w:val="both"/>
      </w:pPr>
      <w:r>
        <w:rPr>
          <w:rFonts w:ascii="Times New Roman"/>
          <w:b w:val="false"/>
          <w:i w:val="false"/>
          <w:color w:val="000000"/>
          <w:sz w:val="28"/>
        </w:rPr>
        <w:t>
      871. По согласованию с заказчиком электроагрегаты или электростанции предъявляемые на испытания, могут быть укомплектованы частично.</w:t>
      </w:r>
    </w:p>
    <w:bookmarkEnd w:id="1011"/>
    <w:bookmarkStart w:name="z991" w:id="1012"/>
    <w:p>
      <w:pPr>
        <w:spacing w:after="0"/>
        <w:ind w:left="0"/>
        <w:jc w:val="both"/>
      </w:pPr>
      <w:r>
        <w:rPr>
          <w:rFonts w:ascii="Times New Roman"/>
          <w:b w:val="false"/>
          <w:i w:val="false"/>
          <w:color w:val="000000"/>
          <w:sz w:val="28"/>
        </w:rPr>
        <w:t>
      872. Гарантийная наработка электроагрегатов и электростанций мощностью 0,5 киловатт – не менее 600 часов, 1 киловатт и выше - не менее 1200 часов в пределах гарантийного срока эксплуатации. При этом гарантийная наработка по электрической части должна быть не менее:</w:t>
      </w:r>
    </w:p>
    <w:bookmarkEnd w:id="1012"/>
    <w:p>
      <w:pPr>
        <w:spacing w:after="0"/>
        <w:ind w:left="0"/>
        <w:jc w:val="both"/>
      </w:pPr>
      <w:r>
        <w:rPr>
          <w:rFonts w:ascii="Times New Roman"/>
          <w:b w:val="false"/>
          <w:i w:val="false"/>
          <w:color w:val="000000"/>
          <w:sz w:val="28"/>
        </w:rPr>
        <w:t>
      1) 3000 часов - для электроагрегатов и электростанций мощностью до 1 киловатт включительно;</w:t>
      </w:r>
    </w:p>
    <w:p>
      <w:pPr>
        <w:spacing w:after="0"/>
        <w:ind w:left="0"/>
        <w:jc w:val="both"/>
      </w:pPr>
      <w:r>
        <w:rPr>
          <w:rFonts w:ascii="Times New Roman"/>
          <w:b w:val="false"/>
          <w:i w:val="false"/>
          <w:color w:val="000000"/>
          <w:sz w:val="28"/>
        </w:rPr>
        <w:t>
      2) 5000 часов - для электроагрегатов и электростанций мощностью свыше 1 киловатт.</w:t>
      </w:r>
    </w:p>
    <w:bookmarkStart w:name="z992" w:id="1013"/>
    <w:p>
      <w:pPr>
        <w:spacing w:after="0"/>
        <w:ind w:left="0"/>
        <w:jc w:val="both"/>
      </w:pPr>
      <w:r>
        <w:rPr>
          <w:rFonts w:ascii="Times New Roman"/>
          <w:b w:val="false"/>
          <w:i w:val="false"/>
          <w:color w:val="000000"/>
          <w:sz w:val="28"/>
        </w:rPr>
        <w:t>
      873. Электростанция храниться в крытых, сухих, вентилируемых складских помещениях в соответствии с Правилами пожарной безопасности в условиях, предотвращающих воздействие атмосферных осадков и почвенной влаги.</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873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3" w:id="1014"/>
    <w:p>
      <w:pPr>
        <w:spacing w:after="0"/>
        <w:ind w:left="0"/>
        <w:jc w:val="left"/>
      </w:pPr>
      <w:r>
        <w:rPr>
          <w:rFonts w:ascii="Times New Roman"/>
          <w:b/>
          <w:i w:val="false"/>
          <w:color w:val="000000"/>
        </w:rPr>
        <w:t xml:space="preserve"> Параграф 6. Электростанция 100-200 киловатт</w:t>
      </w:r>
    </w:p>
    <w:bookmarkEnd w:id="1014"/>
    <w:p>
      <w:pPr>
        <w:spacing w:after="0"/>
        <w:ind w:left="0"/>
        <w:jc w:val="both"/>
      </w:pPr>
      <w:r>
        <w:rPr>
          <w:rFonts w:ascii="Times New Roman"/>
          <w:b w:val="false"/>
          <w:i w:val="false"/>
          <w:color w:val="000000"/>
          <w:sz w:val="28"/>
        </w:rPr>
        <w:t>
      (ГОСТ 23162)</w:t>
      </w:r>
    </w:p>
    <w:bookmarkStart w:name="z994" w:id="1015"/>
    <w:p>
      <w:pPr>
        <w:spacing w:after="0"/>
        <w:ind w:left="0"/>
        <w:jc w:val="both"/>
      </w:pPr>
      <w:r>
        <w:rPr>
          <w:rFonts w:ascii="Times New Roman"/>
          <w:b w:val="false"/>
          <w:i w:val="false"/>
          <w:color w:val="000000"/>
          <w:sz w:val="28"/>
        </w:rPr>
        <w:t>
      874. Электростанция – настоящий стандарт распространяется на электроагрегаты и передвижные электростанции с двигателями внутреннего сгорания, в том числе и с газотурбинными, мощностью до 5 000 киловатт и устанавливает их условные обозначения.</w:t>
      </w:r>
    </w:p>
    <w:bookmarkEnd w:id="1015"/>
    <w:bookmarkStart w:name="z995" w:id="1016"/>
    <w:p>
      <w:pPr>
        <w:spacing w:after="0"/>
        <w:ind w:left="0"/>
        <w:jc w:val="both"/>
      </w:pPr>
      <w:r>
        <w:rPr>
          <w:rFonts w:ascii="Times New Roman"/>
          <w:b w:val="false"/>
          <w:i w:val="false"/>
          <w:color w:val="000000"/>
          <w:sz w:val="28"/>
        </w:rPr>
        <w:t>
      875. Стандарт не распространяется на дизель-генераторы и дизель-генераторные установки.</w:t>
      </w:r>
    </w:p>
    <w:bookmarkEnd w:id="1016"/>
    <w:bookmarkStart w:name="z996" w:id="1017"/>
    <w:p>
      <w:pPr>
        <w:spacing w:after="0"/>
        <w:ind w:left="0"/>
        <w:jc w:val="both"/>
      </w:pPr>
      <w:r>
        <w:rPr>
          <w:rFonts w:ascii="Times New Roman"/>
          <w:b w:val="false"/>
          <w:i w:val="false"/>
          <w:color w:val="000000"/>
          <w:sz w:val="28"/>
        </w:rPr>
        <w:t>
      876. По виду двигателя внутреннего сгорания:</w:t>
      </w:r>
    </w:p>
    <w:bookmarkEnd w:id="1017"/>
    <w:p>
      <w:pPr>
        <w:spacing w:after="0"/>
        <w:ind w:left="0"/>
        <w:jc w:val="both"/>
      </w:pPr>
      <w:r>
        <w:rPr>
          <w:rFonts w:ascii="Times New Roman"/>
          <w:b w:val="false"/>
          <w:i w:val="false"/>
          <w:color w:val="000000"/>
          <w:sz w:val="28"/>
        </w:rPr>
        <w:t>
      1) бензиновые (карбюраторные);</w:t>
      </w:r>
    </w:p>
    <w:p>
      <w:pPr>
        <w:spacing w:after="0"/>
        <w:ind w:left="0"/>
        <w:jc w:val="both"/>
      </w:pPr>
      <w:r>
        <w:rPr>
          <w:rFonts w:ascii="Times New Roman"/>
          <w:b w:val="false"/>
          <w:i w:val="false"/>
          <w:color w:val="000000"/>
          <w:sz w:val="28"/>
        </w:rPr>
        <w:t>
      2) дизельные;</w:t>
      </w:r>
    </w:p>
    <w:p>
      <w:pPr>
        <w:spacing w:after="0"/>
        <w:ind w:left="0"/>
        <w:jc w:val="both"/>
      </w:pPr>
      <w:r>
        <w:rPr>
          <w:rFonts w:ascii="Times New Roman"/>
          <w:b w:val="false"/>
          <w:i w:val="false"/>
          <w:color w:val="000000"/>
          <w:sz w:val="28"/>
        </w:rPr>
        <w:t>
      3) газотурбинные;</w:t>
      </w:r>
    </w:p>
    <w:p>
      <w:pPr>
        <w:spacing w:after="0"/>
        <w:ind w:left="0"/>
        <w:jc w:val="both"/>
      </w:pPr>
      <w:r>
        <w:rPr>
          <w:rFonts w:ascii="Times New Roman"/>
          <w:b w:val="false"/>
          <w:i w:val="false"/>
          <w:color w:val="000000"/>
          <w:sz w:val="28"/>
        </w:rPr>
        <w:t>
      4) газопоршневые.</w:t>
      </w:r>
    </w:p>
    <w:bookmarkStart w:name="z997" w:id="1018"/>
    <w:p>
      <w:pPr>
        <w:spacing w:after="0"/>
        <w:ind w:left="0"/>
        <w:jc w:val="both"/>
      </w:pPr>
      <w:r>
        <w:rPr>
          <w:rFonts w:ascii="Times New Roman"/>
          <w:b w:val="false"/>
          <w:i w:val="false"/>
          <w:color w:val="000000"/>
          <w:sz w:val="28"/>
        </w:rPr>
        <w:t>
      877. По степени подвижности:</w:t>
      </w:r>
    </w:p>
    <w:bookmarkEnd w:id="1018"/>
    <w:p>
      <w:pPr>
        <w:spacing w:after="0"/>
        <w:ind w:left="0"/>
        <w:jc w:val="both"/>
      </w:pPr>
      <w:r>
        <w:rPr>
          <w:rFonts w:ascii="Times New Roman"/>
          <w:b w:val="false"/>
          <w:i w:val="false"/>
          <w:color w:val="000000"/>
          <w:sz w:val="28"/>
        </w:rPr>
        <w:t>
      1) передвижные электроагрегаты;</w:t>
      </w:r>
    </w:p>
    <w:p>
      <w:pPr>
        <w:spacing w:after="0"/>
        <w:ind w:left="0"/>
        <w:jc w:val="both"/>
      </w:pPr>
      <w:r>
        <w:rPr>
          <w:rFonts w:ascii="Times New Roman"/>
          <w:b w:val="false"/>
          <w:i w:val="false"/>
          <w:color w:val="000000"/>
          <w:sz w:val="28"/>
        </w:rPr>
        <w:t>
      2) стационарные электроагрегаты;</w:t>
      </w:r>
    </w:p>
    <w:p>
      <w:pPr>
        <w:spacing w:after="0"/>
        <w:ind w:left="0"/>
        <w:jc w:val="both"/>
      </w:pPr>
      <w:r>
        <w:rPr>
          <w:rFonts w:ascii="Times New Roman"/>
          <w:b w:val="false"/>
          <w:i w:val="false"/>
          <w:color w:val="000000"/>
          <w:sz w:val="28"/>
        </w:rPr>
        <w:t>
      3) встраиваемые электроагрегаты;</w:t>
      </w:r>
    </w:p>
    <w:p>
      <w:pPr>
        <w:spacing w:after="0"/>
        <w:ind w:left="0"/>
        <w:jc w:val="both"/>
      </w:pPr>
      <w:r>
        <w:rPr>
          <w:rFonts w:ascii="Times New Roman"/>
          <w:b w:val="false"/>
          <w:i w:val="false"/>
          <w:color w:val="000000"/>
          <w:sz w:val="28"/>
        </w:rPr>
        <w:t>
      4) передвижные электростанции;</w:t>
      </w:r>
    </w:p>
    <w:p>
      <w:pPr>
        <w:spacing w:after="0"/>
        <w:ind w:left="0"/>
        <w:jc w:val="both"/>
      </w:pPr>
      <w:r>
        <w:rPr>
          <w:rFonts w:ascii="Times New Roman"/>
          <w:b w:val="false"/>
          <w:i w:val="false"/>
          <w:color w:val="000000"/>
          <w:sz w:val="28"/>
        </w:rPr>
        <w:t>
      5) переносные электростанции;</w:t>
      </w:r>
    </w:p>
    <w:p>
      <w:pPr>
        <w:spacing w:after="0"/>
        <w:ind w:left="0"/>
        <w:jc w:val="both"/>
      </w:pPr>
      <w:r>
        <w:rPr>
          <w:rFonts w:ascii="Times New Roman"/>
          <w:b w:val="false"/>
          <w:i w:val="false"/>
          <w:color w:val="000000"/>
          <w:sz w:val="28"/>
        </w:rPr>
        <w:t>
      6) блочно-транспортные электростанции.</w:t>
      </w:r>
    </w:p>
    <w:bookmarkStart w:name="z998" w:id="1019"/>
    <w:p>
      <w:pPr>
        <w:spacing w:after="0"/>
        <w:ind w:left="0"/>
        <w:jc w:val="both"/>
      </w:pPr>
      <w:r>
        <w:rPr>
          <w:rFonts w:ascii="Times New Roman"/>
          <w:b w:val="false"/>
          <w:i w:val="false"/>
          <w:color w:val="000000"/>
          <w:sz w:val="28"/>
        </w:rPr>
        <w:t>
      878. По роду тока:</w:t>
      </w:r>
    </w:p>
    <w:bookmarkEnd w:id="1019"/>
    <w:p>
      <w:pPr>
        <w:spacing w:after="0"/>
        <w:ind w:left="0"/>
        <w:jc w:val="both"/>
      </w:pPr>
      <w:r>
        <w:rPr>
          <w:rFonts w:ascii="Times New Roman"/>
          <w:b w:val="false"/>
          <w:i w:val="false"/>
          <w:color w:val="000000"/>
          <w:sz w:val="28"/>
        </w:rPr>
        <w:t>
      1) постоянный, переменный однофазный;</w:t>
      </w:r>
    </w:p>
    <w:p>
      <w:pPr>
        <w:spacing w:after="0"/>
        <w:ind w:left="0"/>
        <w:jc w:val="both"/>
      </w:pPr>
      <w:r>
        <w:rPr>
          <w:rFonts w:ascii="Times New Roman"/>
          <w:b w:val="false"/>
          <w:i w:val="false"/>
          <w:color w:val="000000"/>
          <w:sz w:val="28"/>
        </w:rPr>
        <w:t>
      2) переменный трехфазный.</w:t>
      </w:r>
    </w:p>
    <w:bookmarkStart w:name="z999" w:id="1020"/>
    <w:p>
      <w:pPr>
        <w:spacing w:after="0"/>
        <w:ind w:left="0"/>
        <w:jc w:val="both"/>
      </w:pPr>
      <w:r>
        <w:rPr>
          <w:rFonts w:ascii="Times New Roman"/>
          <w:b w:val="false"/>
          <w:i w:val="false"/>
          <w:color w:val="000000"/>
          <w:sz w:val="28"/>
        </w:rPr>
        <w:t>
      879. По виду транспортного средства:</w:t>
      </w:r>
    </w:p>
    <w:bookmarkEnd w:id="1020"/>
    <w:p>
      <w:pPr>
        <w:spacing w:after="0"/>
        <w:ind w:left="0"/>
        <w:jc w:val="both"/>
      </w:pPr>
      <w:r>
        <w:rPr>
          <w:rFonts w:ascii="Times New Roman"/>
          <w:b w:val="false"/>
          <w:i w:val="false"/>
          <w:color w:val="000000"/>
          <w:sz w:val="28"/>
        </w:rPr>
        <w:t>
      1) на автомобиле;</w:t>
      </w:r>
    </w:p>
    <w:p>
      <w:pPr>
        <w:spacing w:after="0"/>
        <w:ind w:left="0"/>
        <w:jc w:val="both"/>
      </w:pPr>
      <w:r>
        <w:rPr>
          <w:rFonts w:ascii="Times New Roman"/>
          <w:b w:val="false"/>
          <w:i w:val="false"/>
          <w:color w:val="000000"/>
          <w:sz w:val="28"/>
        </w:rPr>
        <w:t>
      2) на прицепе;</w:t>
      </w:r>
    </w:p>
    <w:p>
      <w:pPr>
        <w:spacing w:after="0"/>
        <w:ind w:left="0"/>
        <w:jc w:val="both"/>
      </w:pPr>
      <w:r>
        <w:rPr>
          <w:rFonts w:ascii="Times New Roman"/>
          <w:b w:val="false"/>
          <w:i w:val="false"/>
          <w:color w:val="000000"/>
          <w:sz w:val="28"/>
        </w:rPr>
        <w:t>
      3) на железнодорожной платформе (в вагоне);</w:t>
      </w:r>
    </w:p>
    <w:p>
      <w:pPr>
        <w:spacing w:after="0"/>
        <w:ind w:left="0"/>
        <w:jc w:val="both"/>
      </w:pPr>
      <w:r>
        <w:rPr>
          <w:rFonts w:ascii="Times New Roman"/>
          <w:b w:val="false"/>
          <w:i w:val="false"/>
          <w:color w:val="000000"/>
          <w:sz w:val="28"/>
        </w:rPr>
        <w:t>
      4) на спецтранспорте.</w:t>
      </w:r>
    </w:p>
    <w:bookmarkStart w:name="z1000" w:id="1021"/>
    <w:p>
      <w:pPr>
        <w:spacing w:after="0"/>
        <w:ind w:left="0"/>
        <w:jc w:val="both"/>
      </w:pPr>
      <w:r>
        <w:rPr>
          <w:rFonts w:ascii="Times New Roman"/>
          <w:b w:val="false"/>
          <w:i w:val="false"/>
          <w:color w:val="000000"/>
          <w:sz w:val="28"/>
        </w:rPr>
        <w:t>
      880. Стандарт не распространяется на судовые, тепловозные, сварочные электроагрегаты, электроагрегаты летательных аппаратов и энергопоезда.</w:t>
      </w:r>
    </w:p>
    <w:bookmarkEnd w:id="1021"/>
    <w:bookmarkStart w:name="z1001" w:id="1022"/>
    <w:p>
      <w:pPr>
        <w:spacing w:after="0"/>
        <w:ind w:left="0"/>
        <w:jc w:val="both"/>
      </w:pPr>
      <w:r>
        <w:rPr>
          <w:rFonts w:ascii="Times New Roman"/>
          <w:b w:val="false"/>
          <w:i w:val="false"/>
          <w:color w:val="000000"/>
          <w:sz w:val="28"/>
        </w:rPr>
        <w:t>
      881. Электростанция хранится в крытых, сухих, вентилируемых складских помещениях в соответствии с Правилами пожарной безопасности в условиях, предотвращающих воздействие атмосферных осадков и почвенной влаги.</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881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2" w:id="1023"/>
    <w:p>
      <w:pPr>
        <w:spacing w:after="0"/>
        <w:ind w:left="0"/>
        <w:jc w:val="left"/>
      </w:pPr>
      <w:r>
        <w:rPr>
          <w:rFonts w:ascii="Times New Roman"/>
          <w:b/>
          <w:i w:val="false"/>
          <w:color w:val="000000"/>
        </w:rPr>
        <w:t xml:space="preserve"> Параграф 7. Блок хлебопекарный автомобильный</w:t>
      </w:r>
    </w:p>
    <w:bookmarkEnd w:id="1023"/>
    <w:bookmarkStart w:name="z1003" w:id="1024"/>
    <w:p>
      <w:pPr>
        <w:spacing w:after="0"/>
        <w:ind w:left="0"/>
        <w:jc w:val="both"/>
      </w:pPr>
      <w:r>
        <w:rPr>
          <w:rFonts w:ascii="Times New Roman"/>
          <w:b w:val="false"/>
          <w:i w:val="false"/>
          <w:color w:val="000000"/>
          <w:sz w:val="28"/>
        </w:rPr>
        <w:t>
      882. Блок хлебопекарный автомобильный. Хранение техники (по приготовлению пищи и выпечки хлеба) включает в себя комплекс мер, обеспечивающих ее защиту от коррозии, деформации и других разрушающих воздействии, поддержание постоянной технической исправности и готовности к использованию по назначению.</w:t>
      </w:r>
    </w:p>
    <w:bookmarkEnd w:id="1024"/>
    <w:bookmarkStart w:name="z1004" w:id="1025"/>
    <w:p>
      <w:pPr>
        <w:spacing w:after="0"/>
        <w:ind w:left="0"/>
        <w:jc w:val="both"/>
      </w:pPr>
      <w:r>
        <w:rPr>
          <w:rFonts w:ascii="Times New Roman"/>
          <w:b w:val="false"/>
          <w:i w:val="false"/>
          <w:color w:val="000000"/>
          <w:sz w:val="28"/>
        </w:rPr>
        <w:t>
      883. К таким мерам относятся:</w:t>
      </w:r>
    </w:p>
    <w:bookmarkEnd w:id="1025"/>
    <w:p>
      <w:pPr>
        <w:spacing w:after="0"/>
        <w:ind w:left="0"/>
        <w:jc w:val="both"/>
      </w:pPr>
      <w:r>
        <w:rPr>
          <w:rFonts w:ascii="Times New Roman"/>
          <w:b w:val="false"/>
          <w:i w:val="false"/>
          <w:color w:val="000000"/>
          <w:sz w:val="28"/>
        </w:rPr>
        <w:t>
      1) очистка, мойка техники, ТО (техническое обслуживание) и консервация;</w:t>
      </w:r>
    </w:p>
    <w:p>
      <w:pPr>
        <w:spacing w:after="0"/>
        <w:ind w:left="0"/>
        <w:jc w:val="both"/>
      </w:pPr>
      <w:r>
        <w:rPr>
          <w:rFonts w:ascii="Times New Roman"/>
          <w:b w:val="false"/>
          <w:i w:val="false"/>
          <w:color w:val="000000"/>
          <w:sz w:val="28"/>
        </w:rPr>
        <w:t>
      2) установка техники в местах хранения;</w:t>
      </w:r>
    </w:p>
    <w:p>
      <w:pPr>
        <w:spacing w:after="0"/>
        <w:ind w:left="0"/>
        <w:jc w:val="both"/>
      </w:pPr>
      <w:r>
        <w:rPr>
          <w:rFonts w:ascii="Times New Roman"/>
          <w:b w:val="false"/>
          <w:i w:val="false"/>
          <w:color w:val="000000"/>
          <w:sz w:val="28"/>
        </w:rPr>
        <w:t>
      3) осмотр техники в процессе хранения, замена отдельных агрегатов с ограниченными сроками хранения и освежения;</w:t>
      </w:r>
    </w:p>
    <w:p>
      <w:pPr>
        <w:spacing w:after="0"/>
        <w:ind w:left="0"/>
        <w:jc w:val="both"/>
      </w:pPr>
      <w:r>
        <w:rPr>
          <w:rFonts w:ascii="Times New Roman"/>
          <w:b w:val="false"/>
          <w:i w:val="false"/>
          <w:color w:val="000000"/>
          <w:sz w:val="28"/>
        </w:rPr>
        <w:t>
      4) ТО в процессе хранения;</w:t>
      </w:r>
    </w:p>
    <w:p>
      <w:pPr>
        <w:spacing w:after="0"/>
        <w:ind w:left="0"/>
        <w:jc w:val="both"/>
      </w:pPr>
      <w:r>
        <w:rPr>
          <w:rFonts w:ascii="Times New Roman"/>
          <w:b w:val="false"/>
          <w:i w:val="false"/>
          <w:color w:val="000000"/>
          <w:sz w:val="28"/>
        </w:rPr>
        <w:t>
      5) расконсервация и подготовка техники к использованию по назначению.</w:t>
      </w:r>
    </w:p>
    <w:bookmarkStart w:name="z1005" w:id="1026"/>
    <w:p>
      <w:pPr>
        <w:spacing w:after="0"/>
        <w:ind w:left="0"/>
        <w:jc w:val="both"/>
      </w:pPr>
      <w:r>
        <w:rPr>
          <w:rFonts w:ascii="Times New Roman"/>
          <w:b w:val="false"/>
          <w:i w:val="false"/>
          <w:color w:val="000000"/>
          <w:sz w:val="28"/>
        </w:rPr>
        <w:t>
      884. Категорически запрещается хранение техники вблизи химикатов (кислот, щелочей, органических растворителей), вызывающих коррозию.</w:t>
      </w:r>
    </w:p>
    <w:bookmarkEnd w:id="1026"/>
    <w:bookmarkStart w:name="z1006" w:id="1027"/>
    <w:p>
      <w:pPr>
        <w:spacing w:after="0"/>
        <w:ind w:left="0"/>
        <w:jc w:val="both"/>
      </w:pPr>
      <w:r>
        <w:rPr>
          <w:rFonts w:ascii="Times New Roman"/>
          <w:b w:val="false"/>
          <w:i w:val="false"/>
          <w:color w:val="000000"/>
          <w:sz w:val="28"/>
        </w:rPr>
        <w:t>
      885. Хранение техники может осуществляться:</w:t>
      </w:r>
    </w:p>
    <w:bookmarkEnd w:id="1027"/>
    <w:p>
      <w:pPr>
        <w:spacing w:after="0"/>
        <w:ind w:left="0"/>
        <w:jc w:val="both"/>
      </w:pPr>
      <w:r>
        <w:rPr>
          <w:rFonts w:ascii="Times New Roman"/>
          <w:b w:val="false"/>
          <w:i w:val="false"/>
          <w:color w:val="000000"/>
          <w:sz w:val="28"/>
        </w:rPr>
        <w:t>
      1) в закрытых отапливаемых хранилищах, что соответствует легкой категории условий хранения (Л- по ГОСТ 15150);</w:t>
      </w:r>
    </w:p>
    <w:p>
      <w:pPr>
        <w:spacing w:after="0"/>
        <w:ind w:left="0"/>
        <w:jc w:val="both"/>
      </w:pPr>
      <w:r>
        <w:rPr>
          <w:rFonts w:ascii="Times New Roman"/>
          <w:b w:val="false"/>
          <w:i w:val="false"/>
          <w:color w:val="000000"/>
          <w:sz w:val="28"/>
        </w:rPr>
        <w:t>
      2) в закрытых не отапливаемых помещениях, что соответствует средней категории условий хранения (С);</w:t>
      </w:r>
    </w:p>
    <w:p>
      <w:pPr>
        <w:spacing w:after="0"/>
        <w:ind w:left="0"/>
        <w:jc w:val="both"/>
      </w:pPr>
      <w:r>
        <w:rPr>
          <w:rFonts w:ascii="Times New Roman"/>
          <w:b w:val="false"/>
          <w:i w:val="false"/>
          <w:color w:val="000000"/>
          <w:sz w:val="28"/>
        </w:rPr>
        <w:t>
      3) в закрытых не отапливаемых металлических хранилищах или под навесом, что соответствует жесткой (Ж) и очень жесткой (ОЖЗ) категории условий хранения.</w:t>
      </w:r>
    </w:p>
    <w:bookmarkStart w:name="z1007" w:id="1028"/>
    <w:p>
      <w:pPr>
        <w:spacing w:after="0"/>
        <w:ind w:left="0"/>
        <w:jc w:val="both"/>
      </w:pPr>
      <w:r>
        <w:rPr>
          <w:rFonts w:ascii="Times New Roman"/>
          <w:b w:val="false"/>
          <w:i w:val="false"/>
          <w:color w:val="000000"/>
          <w:sz w:val="28"/>
        </w:rPr>
        <w:t>
      886. Сроки хранения:</w:t>
      </w:r>
    </w:p>
    <w:bookmarkEnd w:id="1028"/>
    <w:p>
      <w:pPr>
        <w:spacing w:after="0"/>
        <w:ind w:left="0"/>
        <w:jc w:val="both"/>
      </w:pPr>
      <w:r>
        <w:rPr>
          <w:rFonts w:ascii="Times New Roman"/>
          <w:b w:val="false"/>
          <w:i w:val="false"/>
          <w:color w:val="000000"/>
          <w:sz w:val="28"/>
        </w:rPr>
        <w:t>
      1) жесткий и очень жесткий (Ж и ОЖ) 3 года</w:t>
      </w:r>
    </w:p>
    <w:p>
      <w:pPr>
        <w:spacing w:after="0"/>
        <w:ind w:left="0"/>
        <w:jc w:val="both"/>
      </w:pPr>
      <w:r>
        <w:rPr>
          <w:rFonts w:ascii="Times New Roman"/>
          <w:b w:val="false"/>
          <w:i w:val="false"/>
          <w:color w:val="000000"/>
          <w:sz w:val="28"/>
        </w:rPr>
        <w:t>
       2) средний (С) 5 лет</w:t>
      </w:r>
    </w:p>
    <w:p>
      <w:pPr>
        <w:spacing w:after="0"/>
        <w:ind w:left="0"/>
        <w:jc w:val="both"/>
      </w:pPr>
      <w:r>
        <w:rPr>
          <w:rFonts w:ascii="Times New Roman"/>
          <w:b w:val="false"/>
          <w:i w:val="false"/>
          <w:color w:val="000000"/>
          <w:sz w:val="28"/>
        </w:rPr>
        <w:t>
       3) легкий (Л) 10 лет</w:t>
      </w:r>
    </w:p>
    <w:bookmarkStart w:name="z1008" w:id="1029"/>
    <w:p>
      <w:pPr>
        <w:spacing w:after="0"/>
        <w:ind w:left="0"/>
        <w:jc w:val="both"/>
      </w:pPr>
      <w:r>
        <w:rPr>
          <w:rFonts w:ascii="Times New Roman"/>
          <w:b w:val="false"/>
          <w:i w:val="false"/>
          <w:color w:val="000000"/>
          <w:sz w:val="28"/>
        </w:rPr>
        <w:t>
      887. При постановке на хранение свыше 1 месяца (в особо климатических условиях-2х недель) техника должна быть соответствующим образом законсервирована.</w:t>
      </w:r>
    </w:p>
    <w:bookmarkEnd w:id="1029"/>
    <w:bookmarkStart w:name="z1009" w:id="1030"/>
    <w:p>
      <w:pPr>
        <w:spacing w:after="0"/>
        <w:ind w:left="0"/>
        <w:jc w:val="both"/>
      </w:pPr>
      <w:r>
        <w:rPr>
          <w:rFonts w:ascii="Times New Roman"/>
          <w:b w:val="false"/>
          <w:i w:val="false"/>
          <w:color w:val="000000"/>
          <w:sz w:val="28"/>
        </w:rPr>
        <w:t>
      888. Техника, поступающая от производителя, как правило, законсервирована и полностью подготовлена к длительному хранению. При этом необходимо выполнит следующие операции (тепловое оборудование):</w:t>
      </w:r>
    </w:p>
    <w:bookmarkEnd w:id="1030"/>
    <w:p>
      <w:pPr>
        <w:spacing w:after="0"/>
        <w:ind w:left="0"/>
        <w:jc w:val="both"/>
      </w:pPr>
      <w:r>
        <w:rPr>
          <w:rFonts w:ascii="Times New Roman"/>
          <w:b w:val="false"/>
          <w:i w:val="false"/>
          <w:color w:val="000000"/>
          <w:sz w:val="28"/>
        </w:rPr>
        <w:t>
      1) очистить от сажи котлы, топку, газоходы блока и водонагревателя, трубу дымовую и дефлектор;</w:t>
      </w:r>
    </w:p>
    <w:p>
      <w:pPr>
        <w:spacing w:after="0"/>
        <w:ind w:left="0"/>
        <w:jc w:val="both"/>
      </w:pPr>
      <w:r>
        <w:rPr>
          <w:rFonts w:ascii="Times New Roman"/>
          <w:b w:val="false"/>
          <w:i w:val="false"/>
          <w:color w:val="000000"/>
          <w:sz w:val="28"/>
        </w:rPr>
        <w:t>
      2) очистить от грязи жарочный шкаф, внутренние поверхности котлов, краны, наружные поверхности блока, крышки котлов, паровыпускные клапаны, пароотвод, промыть и просушить;</w:t>
      </w:r>
    </w:p>
    <w:p>
      <w:pPr>
        <w:spacing w:after="0"/>
        <w:ind w:left="0"/>
        <w:jc w:val="both"/>
      </w:pPr>
      <w:r>
        <w:rPr>
          <w:rFonts w:ascii="Times New Roman"/>
          <w:b w:val="false"/>
          <w:i w:val="false"/>
          <w:color w:val="000000"/>
          <w:sz w:val="28"/>
        </w:rPr>
        <w:t>
      3) уплотнительные резиновые прокладки крышек котлов снять, промыть, просушить, протереть тальком и установить на место;</w:t>
      </w:r>
    </w:p>
    <w:p>
      <w:pPr>
        <w:spacing w:after="0"/>
        <w:ind w:left="0"/>
        <w:jc w:val="both"/>
      </w:pPr>
      <w:r>
        <w:rPr>
          <w:rFonts w:ascii="Times New Roman"/>
          <w:b w:val="false"/>
          <w:i w:val="false"/>
          <w:color w:val="000000"/>
          <w:sz w:val="28"/>
        </w:rPr>
        <w:t>
      4) внутренние поверхности жарочного шкафа и противни покрыть тонким слоем олифы;</w:t>
      </w:r>
    </w:p>
    <w:p>
      <w:pPr>
        <w:spacing w:after="0"/>
        <w:ind w:left="0"/>
        <w:jc w:val="both"/>
      </w:pPr>
      <w:r>
        <w:rPr>
          <w:rFonts w:ascii="Times New Roman"/>
          <w:b w:val="false"/>
          <w:i w:val="false"/>
          <w:color w:val="000000"/>
          <w:sz w:val="28"/>
        </w:rPr>
        <w:t>
      5) внутренние поверхности котлов, крышки, покрыть тонким слоем масла вазелинового;</w:t>
      </w:r>
    </w:p>
    <w:p>
      <w:pPr>
        <w:spacing w:after="0"/>
        <w:ind w:left="0"/>
        <w:jc w:val="both"/>
      </w:pPr>
      <w:r>
        <w:rPr>
          <w:rFonts w:ascii="Times New Roman"/>
          <w:b w:val="false"/>
          <w:i w:val="false"/>
          <w:color w:val="000000"/>
          <w:sz w:val="28"/>
        </w:rPr>
        <w:t>
      6) паровыпускные клапаны и стаканы пароотвода покрыть тонким слоем масла вазелинового;</w:t>
      </w:r>
    </w:p>
    <w:p>
      <w:pPr>
        <w:spacing w:after="0"/>
        <w:ind w:left="0"/>
        <w:jc w:val="both"/>
      </w:pPr>
      <w:r>
        <w:rPr>
          <w:rFonts w:ascii="Times New Roman"/>
          <w:b w:val="false"/>
          <w:i w:val="false"/>
          <w:color w:val="000000"/>
          <w:sz w:val="28"/>
        </w:rPr>
        <w:t>
      7) топку, огневую коробку, зольниковые коробки, окрасить эмалью ПФ-837 алюминиевой, серебристой;</w:t>
      </w:r>
    </w:p>
    <w:p>
      <w:pPr>
        <w:spacing w:after="0"/>
        <w:ind w:left="0"/>
        <w:jc w:val="both"/>
      </w:pPr>
      <w:r>
        <w:rPr>
          <w:rFonts w:ascii="Times New Roman"/>
          <w:b w:val="false"/>
          <w:i w:val="false"/>
          <w:color w:val="000000"/>
          <w:sz w:val="28"/>
        </w:rPr>
        <w:t>
      8) наружные поверхности блока, водопароотвода, облицовку трубы дымовой, водонагреватель покрываются тонким слоем масла веретенного;</w:t>
      </w:r>
    </w:p>
    <w:p>
      <w:pPr>
        <w:spacing w:after="0"/>
        <w:ind w:left="0"/>
        <w:jc w:val="both"/>
      </w:pPr>
      <w:r>
        <w:rPr>
          <w:rFonts w:ascii="Times New Roman"/>
          <w:b w:val="false"/>
          <w:i w:val="false"/>
          <w:color w:val="000000"/>
          <w:sz w:val="28"/>
        </w:rPr>
        <w:t>
      9) резьбовые соединения запоров и т.д. покрыть тонким слоем масла вазелинового;</w:t>
      </w:r>
    </w:p>
    <w:p>
      <w:pPr>
        <w:spacing w:after="0"/>
        <w:ind w:left="0"/>
        <w:jc w:val="both"/>
      </w:pPr>
      <w:r>
        <w:rPr>
          <w:rFonts w:ascii="Times New Roman"/>
          <w:b w:val="false"/>
          <w:i w:val="false"/>
          <w:color w:val="000000"/>
          <w:sz w:val="28"/>
        </w:rPr>
        <w:t>
      10) сливные краны разобрать, смазать маслом вазелиновым и собрать.</w:t>
      </w:r>
    </w:p>
    <w:bookmarkStart w:name="z1010" w:id="1031"/>
    <w:p>
      <w:pPr>
        <w:spacing w:after="0"/>
        <w:ind w:left="0"/>
        <w:jc w:val="both"/>
      </w:pPr>
      <w:r>
        <w:rPr>
          <w:rFonts w:ascii="Times New Roman"/>
          <w:b w:val="false"/>
          <w:i w:val="false"/>
          <w:color w:val="000000"/>
          <w:sz w:val="28"/>
        </w:rPr>
        <w:t>
      889. Автомобили, прицепы при длительном хранении устанавливаются на подставки (козлы) для разгрузки рессор.</w:t>
      </w:r>
    </w:p>
    <w:bookmarkEnd w:id="1031"/>
    <w:bookmarkStart w:name="z1011" w:id="1032"/>
    <w:p>
      <w:pPr>
        <w:spacing w:after="0"/>
        <w:ind w:left="0"/>
        <w:jc w:val="both"/>
      </w:pPr>
      <w:r>
        <w:rPr>
          <w:rFonts w:ascii="Times New Roman"/>
          <w:b w:val="false"/>
          <w:i w:val="false"/>
          <w:color w:val="000000"/>
          <w:sz w:val="28"/>
        </w:rPr>
        <w:t>
      890. Шины подлежат освежению через 6 лет со времени их изготовления.</w:t>
      </w:r>
    </w:p>
    <w:bookmarkEnd w:id="1032"/>
    <w:bookmarkStart w:name="z1012" w:id="1033"/>
    <w:p>
      <w:pPr>
        <w:spacing w:after="0"/>
        <w:ind w:left="0"/>
        <w:jc w:val="both"/>
      </w:pPr>
      <w:r>
        <w:rPr>
          <w:rFonts w:ascii="Times New Roman"/>
          <w:b w:val="false"/>
          <w:i w:val="false"/>
          <w:color w:val="000000"/>
          <w:sz w:val="28"/>
        </w:rPr>
        <w:t>
      891. Палатки можно хранить в свернутом виде в упаковке, но при условии предварительной проверки их комплектности и качества.</w:t>
      </w:r>
    </w:p>
    <w:bookmarkEnd w:id="1033"/>
    <w:bookmarkStart w:name="z1013" w:id="1034"/>
    <w:p>
      <w:pPr>
        <w:spacing w:after="0"/>
        <w:ind w:left="0"/>
        <w:jc w:val="both"/>
      </w:pPr>
      <w:r>
        <w:rPr>
          <w:rFonts w:ascii="Times New Roman"/>
          <w:b w:val="false"/>
          <w:i w:val="false"/>
          <w:color w:val="000000"/>
          <w:sz w:val="28"/>
        </w:rPr>
        <w:t>
      892. Кассеты с рамами должны ставиться только вертикально.</w:t>
      </w:r>
    </w:p>
    <w:bookmarkEnd w:id="1034"/>
    <w:bookmarkStart w:name="z1014" w:id="1035"/>
    <w:p>
      <w:pPr>
        <w:spacing w:after="0"/>
        <w:ind w:left="0"/>
        <w:jc w:val="left"/>
      </w:pPr>
      <w:r>
        <w:rPr>
          <w:rFonts w:ascii="Times New Roman"/>
          <w:b/>
          <w:i w:val="false"/>
          <w:color w:val="000000"/>
        </w:rPr>
        <w:t xml:space="preserve"> Параграф 8. Радиатор чугунный - прибор отопительный</w:t>
      </w:r>
    </w:p>
    <w:bookmarkEnd w:id="1035"/>
    <w:p>
      <w:pPr>
        <w:spacing w:after="0"/>
        <w:ind w:left="0"/>
        <w:jc w:val="both"/>
      </w:pPr>
      <w:r>
        <w:rPr>
          <w:rFonts w:ascii="Times New Roman"/>
          <w:b w:val="false"/>
          <w:i w:val="false"/>
          <w:color w:val="000000"/>
          <w:sz w:val="28"/>
        </w:rPr>
        <w:t>
      (ГОСТ 31311)</w:t>
      </w:r>
    </w:p>
    <w:bookmarkStart w:name="z1015" w:id="1036"/>
    <w:p>
      <w:pPr>
        <w:spacing w:after="0"/>
        <w:ind w:left="0"/>
        <w:jc w:val="both"/>
      </w:pPr>
      <w:r>
        <w:rPr>
          <w:rFonts w:ascii="Times New Roman"/>
          <w:b w:val="false"/>
          <w:i w:val="false"/>
          <w:color w:val="000000"/>
          <w:sz w:val="28"/>
        </w:rPr>
        <w:t>
      893. Отопительный прибор (радиатор чугунный) – устройство для обогрева помещения путем передачи теплоты от теплоносителя (вода, пар), поступающего от источника теплоты, в окружающую среду.</w:t>
      </w:r>
    </w:p>
    <w:bookmarkEnd w:id="1036"/>
    <w:bookmarkStart w:name="z1016" w:id="1037"/>
    <w:p>
      <w:pPr>
        <w:spacing w:after="0"/>
        <w:ind w:left="0"/>
        <w:jc w:val="both"/>
      </w:pPr>
      <w:r>
        <w:rPr>
          <w:rFonts w:ascii="Times New Roman"/>
          <w:b w:val="false"/>
          <w:i w:val="false"/>
          <w:color w:val="000000"/>
          <w:sz w:val="28"/>
        </w:rPr>
        <w:t>
      894. Настоящий стандарт распространяется на отопительные приборы – радиаторы и конвекторы, предназначенные для эксплуатации в системах водяного отопления зданий и сооружений различного назначения.</w:t>
      </w:r>
    </w:p>
    <w:bookmarkEnd w:id="1037"/>
    <w:bookmarkStart w:name="z1017" w:id="1038"/>
    <w:p>
      <w:pPr>
        <w:spacing w:after="0"/>
        <w:ind w:left="0"/>
        <w:jc w:val="both"/>
      </w:pPr>
      <w:r>
        <w:rPr>
          <w:rFonts w:ascii="Times New Roman"/>
          <w:b w:val="false"/>
          <w:i w:val="false"/>
          <w:color w:val="000000"/>
          <w:sz w:val="28"/>
        </w:rPr>
        <w:t>
      895. Отопительные приборы изготавливают следующих видов: стальные, чугунные, алюминиевые и биметаллические секционные радиаторы, канальные радиаторы, трубчатые отопительные приборы (в том числе полотенцесушители) и конвекторы.</w:t>
      </w:r>
    </w:p>
    <w:bookmarkEnd w:id="1038"/>
    <w:bookmarkStart w:name="z1018" w:id="1039"/>
    <w:p>
      <w:pPr>
        <w:spacing w:after="0"/>
        <w:ind w:left="0"/>
        <w:jc w:val="both"/>
      </w:pPr>
      <w:r>
        <w:rPr>
          <w:rFonts w:ascii="Times New Roman"/>
          <w:b w:val="false"/>
          <w:i w:val="false"/>
          <w:color w:val="000000"/>
          <w:sz w:val="28"/>
        </w:rPr>
        <w:t>
      896. Отопительные приборы должны иметь следующую маркировку:</w:t>
      </w:r>
    </w:p>
    <w:bookmarkEnd w:id="1039"/>
    <w:p>
      <w:pPr>
        <w:spacing w:after="0"/>
        <w:ind w:left="0"/>
        <w:jc w:val="both"/>
      </w:pPr>
      <w:r>
        <w:rPr>
          <w:rFonts w:ascii="Times New Roman"/>
          <w:b w:val="false"/>
          <w:i w:val="false"/>
          <w:color w:val="000000"/>
          <w:sz w:val="28"/>
        </w:rPr>
        <w:t>
      1) наименование изготовителя или его торговую марку;</w:t>
      </w:r>
    </w:p>
    <w:p>
      <w:pPr>
        <w:spacing w:after="0"/>
        <w:ind w:left="0"/>
        <w:jc w:val="both"/>
      </w:pPr>
      <w:r>
        <w:rPr>
          <w:rFonts w:ascii="Times New Roman"/>
          <w:b w:val="false"/>
          <w:i w:val="false"/>
          <w:color w:val="000000"/>
          <w:sz w:val="28"/>
        </w:rPr>
        <w:t>
      2) тип отопительного прибора согласно документации изготовителя.</w:t>
      </w:r>
    </w:p>
    <w:bookmarkStart w:name="z1019" w:id="1040"/>
    <w:p>
      <w:pPr>
        <w:spacing w:after="0"/>
        <w:ind w:left="0"/>
        <w:jc w:val="both"/>
      </w:pPr>
      <w:r>
        <w:rPr>
          <w:rFonts w:ascii="Times New Roman"/>
          <w:b w:val="false"/>
          <w:i w:val="false"/>
          <w:color w:val="000000"/>
          <w:sz w:val="28"/>
        </w:rPr>
        <w:t>
      897. На боковой поверхности секций радиаторов должны быть указаны наименование или торговый знак и две последние цифры года выпуска.</w:t>
      </w:r>
    </w:p>
    <w:bookmarkEnd w:id="1040"/>
    <w:bookmarkStart w:name="z1020" w:id="1041"/>
    <w:p>
      <w:pPr>
        <w:spacing w:after="0"/>
        <w:ind w:left="0"/>
        <w:jc w:val="both"/>
      </w:pPr>
      <w:r>
        <w:rPr>
          <w:rFonts w:ascii="Times New Roman"/>
          <w:b w:val="false"/>
          <w:i w:val="false"/>
          <w:color w:val="000000"/>
          <w:sz w:val="28"/>
        </w:rPr>
        <w:t>
      898. Отопительные приборы следует хранить в упакованном виде в закрытом помещении или под навесом, при этом следует обеспечивать их защиту от воздействия влаги и химических веществ, вызывающих коррозию.</w:t>
      </w:r>
    </w:p>
    <w:bookmarkEnd w:id="1041"/>
    <w:bookmarkStart w:name="z1021" w:id="1042"/>
    <w:p>
      <w:pPr>
        <w:spacing w:after="0"/>
        <w:ind w:left="0"/>
        <w:jc w:val="both"/>
      </w:pPr>
      <w:r>
        <w:rPr>
          <w:rFonts w:ascii="Times New Roman"/>
          <w:b w:val="false"/>
          <w:i w:val="false"/>
          <w:color w:val="000000"/>
          <w:sz w:val="28"/>
        </w:rPr>
        <w:t>
      899. Допускается хранение упакованных отопительных приборов, защищенных от воздействия атмосферных осадков, на открытых площадках.</w:t>
      </w:r>
    </w:p>
    <w:bookmarkEnd w:id="1042"/>
    <w:bookmarkStart w:name="z1022" w:id="1043"/>
    <w:p>
      <w:pPr>
        <w:spacing w:after="0"/>
        <w:ind w:left="0"/>
        <w:jc w:val="left"/>
      </w:pPr>
      <w:r>
        <w:rPr>
          <w:rFonts w:ascii="Times New Roman"/>
          <w:b/>
          <w:i w:val="false"/>
          <w:color w:val="000000"/>
        </w:rPr>
        <w:t xml:space="preserve"> Параграф 9. Радиатор масляный электрический</w:t>
      </w:r>
    </w:p>
    <w:bookmarkEnd w:id="1043"/>
    <w:p>
      <w:pPr>
        <w:spacing w:after="0"/>
        <w:ind w:left="0"/>
        <w:jc w:val="both"/>
      </w:pPr>
      <w:r>
        <w:rPr>
          <w:rFonts w:ascii="Times New Roman"/>
          <w:b w:val="false"/>
          <w:i w:val="false"/>
          <w:color w:val="000000"/>
          <w:sz w:val="28"/>
        </w:rPr>
        <w:t>
      (ГОСТ 15150)</w:t>
      </w:r>
    </w:p>
    <w:bookmarkStart w:name="z1023" w:id="1044"/>
    <w:p>
      <w:pPr>
        <w:spacing w:after="0"/>
        <w:ind w:left="0"/>
        <w:jc w:val="both"/>
      </w:pPr>
      <w:r>
        <w:rPr>
          <w:rFonts w:ascii="Times New Roman"/>
          <w:b w:val="false"/>
          <w:i w:val="false"/>
          <w:color w:val="000000"/>
          <w:sz w:val="28"/>
        </w:rPr>
        <w:t>
      900. Радиатор масляный электрический – переносной маслонаполненный электрический радиатор для дополнительного обогрева жилых помещений с хорошей теплоизоляцией, 7 и более секционные, не создает запахов гари, не поднимает пыль и не выжигает кислород. Средняя температура составляет 85-95, а максимальная не превышает 100-110</w:t>
      </w:r>
      <w:r>
        <w:rPr>
          <w:rFonts w:ascii="Times New Roman"/>
          <w:b w:val="false"/>
          <w:i w:val="false"/>
          <w:color w:val="000000"/>
          <w:vertAlign w:val="superscript"/>
        </w:rPr>
        <w:t>о</w:t>
      </w:r>
      <w:r>
        <w:rPr>
          <w:rFonts w:ascii="Times New Roman"/>
          <w:b w:val="false"/>
          <w:i w:val="false"/>
          <w:color w:val="000000"/>
          <w:sz w:val="28"/>
        </w:rPr>
        <w:t>C.</w:t>
      </w:r>
    </w:p>
    <w:bookmarkEnd w:id="1044"/>
    <w:bookmarkStart w:name="z1024" w:id="1045"/>
    <w:p>
      <w:pPr>
        <w:spacing w:after="0"/>
        <w:ind w:left="0"/>
        <w:jc w:val="both"/>
      </w:pPr>
      <w:r>
        <w:rPr>
          <w:rFonts w:ascii="Times New Roman"/>
          <w:b w:val="false"/>
          <w:i w:val="false"/>
          <w:color w:val="000000"/>
          <w:sz w:val="28"/>
        </w:rPr>
        <w:t>
      901. Электрические радиаторы снабжаются терморегулятором, автоматически поддерживающим температуру воздуха в помещении, и регулятором мощности для обеспечения двух– или трехступенчатого нагрева.</w:t>
      </w:r>
    </w:p>
    <w:bookmarkEnd w:id="1045"/>
    <w:bookmarkStart w:name="z1025" w:id="1046"/>
    <w:p>
      <w:pPr>
        <w:spacing w:after="0"/>
        <w:ind w:left="0"/>
        <w:jc w:val="both"/>
      </w:pPr>
      <w:r>
        <w:rPr>
          <w:rFonts w:ascii="Times New Roman"/>
          <w:b w:val="false"/>
          <w:i w:val="false"/>
          <w:color w:val="000000"/>
          <w:sz w:val="28"/>
        </w:rPr>
        <w:t>
      902. Нагреваются они за 25-35 минут после включения.</w:t>
      </w:r>
    </w:p>
    <w:bookmarkEnd w:id="1046"/>
    <w:bookmarkStart w:name="z1026" w:id="1047"/>
    <w:p>
      <w:pPr>
        <w:spacing w:after="0"/>
        <w:ind w:left="0"/>
        <w:jc w:val="both"/>
      </w:pPr>
      <w:r>
        <w:rPr>
          <w:rFonts w:ascii="Times New Roman"/>
          <w:b w:val="false"/>
          <w:i w:val="false"/>
          <w:color w:val="000000"/>
          <w:sz w:val="28"/>
        </w:rPr>
        <w:t>
      903. Мощность масляных радиаторов составляет 0,5-1,5 киловатт. Рассчитаны на длительное время работы - до нескольких суток подряд непрерывно.</w:t>
      </w:r>
    </w:p>
    <w:bookmarkEnd w:id="1047"/>
    <w:bookmarkStart w:name="z1027" w:id="1048"/>
    <w:p>
      <w:pPr>
        <w:spacing w:after="0"/>
        <w:ind w:left="0"/>
        <w:jc w:val="both"/>
      </w:pPr>
      <w:r>
        <w:rPr>
          <w:rFonts w:ascii="Times New Roman"/>
          <w:b w:val="false"/>
          <w:i w:val="false"/>
          <w:color w:val="000000"/>
          <w:sz w:val="28"/>
        </w:rPr>
        <w:t>
      904. Радиатор масляный электрический хранится в крытых, сухих, вентилируемых складских помещениях в соответствии с Правилами пожарной безопасности в условиях, предотвращающих воздействие атмосферных осадков и почвенной влаги.</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904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8" w:id="1049"/>
    <w:p>
      <w:pPr>
        <w:spacing w:after="0"/>
        <w:ind w:left="0"/>
        <w:jc w:val="left"/>
      </w:pPr>
      <w:r>
        <w:rPr>
          <w:rFonts w:ascii="Times New Roman"/>
          <w:b/>
          <w:i w:val="false"/>
          <w:color w:val="000000"/>
        </w:rPr>
        <w:t xml:space="preserve"> Параграф 10. Тепловая пушка</w:t>
      </w:r>
    </w:p>
    <w:bookmarkEnd w:id="1049"/>
    <w:bookmarkStart w:name="z1029" w:id="1050"/>
    <w:p>
      <w:pPr>
        <w:spacing w:after="0"/>
        <w:ind w:left="0"/>
        <w:jc w:val="both"/>
      </w:pPr>
      <w:r>
        <w:rPr>
          <w:rFonts w:ascii="Times New Roman"/>
          <w:b w:val="false"/>
          <w:i w:val="false"/>
          <w:color w:val="000000"/>
          <w:sz w:val="28"/>
        </w:rPr>
        <w:t>
      905. Тепловой вентилятор – представляет собой корпус, внутри которого расположены трубчатые электронагреватели (ТЭНы). Во время работы воздушный поток, проходя через внутреннюю полость теплового вентилятора, обдувает ТЭНы и нагревается до определенной температуры.</w:t>
      </w:r>
    </w:p>
    <w:bookmarkEnd w:id="1050"/>
    <w:bookmarkStart w:name="z1030" w:id="1051"/>
    <w:p>
      <w:pPr>
        <w:spacing w:after="0"/>
        <w:ind w:left="0"/>
        <w:jc w:val="both"/>
      </w:pPr>
      <w:r>
        <w:rPr>
          <w:rFonts w:ascii="Times New Roman"/>
          <w:b w:val="false"/>
          <w:i w:val="false"/>
          <w:color w:val="000000"/>
          <w:sz w:val="28"/>
        </w:rPr>
        <w:t>
      906. Тепловой вентилятор КЭВ-5 комплектуется кабелем питания без вилки для подключения к сети, поэтому монтаж вилки (рассчитанной на ток нагрузки не менее 25 А) должен выполняться потребителем.</w:t>
      </w:r>
    </w:p>
    <w:bookmarkEnd w:id="1051"/>
    <w:bookmarkStart w:name="z1031" w:id="1052"/>
    <w:p>
      <w:pPr>
        <w:spacing w:after="0"/>
        <w:ind w:left="0"/>
        <w:jc w:val="both"/>
      </w:pPr>
      <w:r>
        <w:rPr>
          <w:rFonts w:ascii="Times New Roman"/>
          <w:b w:val="false"/>
          <w:i w:val="false"/>
          <w:color w:val="000000"/>
          <w:sz w:val="28"/>
        </w:rPr>
        <w:t>
      907. Тепловые вентиляторы КЭВ-10 и КЭВ-15 кабелем питания не комплектуются, поэтому монтаж последнего выполняется у потребителя с соблюдением всех требований по электробезопасности.</w:t>
      </w:r>
    </w:p>
    <w:bookmarkEnd w:id="1052"/>
    <w:bookmarkStart w:name="z1032" w:id="1053"/>
    <w:p>
      <w:pPr>
        <w:spacing w:after="0"/>
        <w:ind w:left="0"/>
        <w:jc w:val="both"/>
      </w:pPr>
      <w:r>
        <w:rPr>
          <w:rFonts w:ascii="Times New Roman"/>
          <w:b w:val="false"/>
          <w:i w:val="false"/>
          <w:color w:val="000000"/>
          <w:sz w:val="28"/>
        </w:rPr>
        <w:t>
      908. Тепловой вентилятор оснащен регулятором температуры, который позволяет поддерживать заданную температуру окружающего воздуха в обогреваемом помещении автоматически и аварийным биметаллическим термостатом, кнопка перезапуска которого ("Сброс") выведена на верхнюю крышку прибора. В случае срабатывания термостата необходимо отключить кабель питания от сети, дождаться полного остывания тепловентилятора, устранить причину перегрева, и, нажатием кнопки перезапуска до щелчка привести прибор в рабочее состояние.</w:t>
      </w:r>
    </w:p>
    <w:bookmarkEnd w:id="1053"/>
    <w:bookmarkStart w:name="z1033" w:id="1054"/>
    <w:p>
      <w:pPr>
        <w:spacing w:after="0"/>
        <w:ind w:left="0"/>
        <w:jc w:val="both"/>
      </w:pPr>
      <w:r>
        <w:rPr>
          <w:rFonts w:ascii="Times New Roman"/>
          <w:b w:val="false"/>
          <w:i w:val="false"/>
          <w:color w:val="000000"/>
          <w:sz w:val="28"/>
        </w:rPr>
        <w:t>
      909. Предприятие-изготовитель может вносить изменения в конструкцию и электрическую схему теплового вентилятора, не ухудшающие его потребительских свойств.</w:t>
      </w:r>
    </w:p>
    <w:bookmarkEnd w:id="1054"/>
    <w:bookmarkStart w:name="z1034" w:id="1055"/>
    <w:p>
      <w:pPr>
        <w:spacing w:after="0"/>
        <w:ind w:left="0"/>
        <w:jc w:val="both"/>
      </w:pPr>
      <w:r>
        <w:rPr>
          <w:rFonts w:ascii="Times New Roman"/>
          <w:b w:val="false"/>
          <w:i w:val="false"/>
          <w:color w:val="000000"/>
          <w:sz w:val="28"/>
        </w:rPr>
        <w:t>
      910. Тепловой вентилятор предназначен для эксплуатации в помещениях (объемах) с искусственно регулируемыми микроклиматическими условиями при отсутствии воздействия атмосферных осадков, песка и пыли в воздухе и повышенной конденсации влаги.</w:t>
      </w:r>
    </w:p>
    <w:bookmarkEnd w:id="1055"/>
    <w:bookmarkStart w:name="z1035" w:id="1056"/>
    <w:p>
      <w:pPr>
        <w:spacing w:after="0"/>
        <w:ind w:left="0"/>
        <w:jc w:val="both"/>
      </w:pPr>
      <w:r>
        <w:rPr>
          <w:rFonts w:ascii="Times New Roman"/>
          <w:b w:val="false"/>
          <w:i w:val="false"/>
          <w:color w:val="000000"/>
          <w:sz w:val="28"/>
        </w:rPr>
        <w:t>
      911. Тепловые вентиляторы должны храниться только в закрытых помещениях в условиях исключающих возможность механических воздействий и повышенной влажности.</w:t>
      </w:r>
    </w:p>
    <w:bookmarkEnd w:id="1056"/>
    <w:bookmarkStart w:name="z1036" w:id="1057"/>
    <w:p>
      <w:pPr>
        <w:spacing w:after="0"/>
        <w:ind w:left="0"/>
        <w:jc w:val="left"/>
      </w:pPr>
      <w:r>
        <w:rPr>
          <w:rFonts w:ascii="Times New Roman"/>
          <w:b/>
          <w:i w:val="false"/>
          <w:color w:val="000000"/>
        </w:rPr>
        <w:t xml:space="preserve"> Параграф 11. Контейнер-вахтовка</w:t>
      </w:r>
    </w:p>
    <w:bookmarkEnd w:id="1057"/>
    <w:p>
      <w:pPr>
        <w:spacing w:after="0"/>
        <w:ind w:left="0"/>
        <w:jc w:val="both"/>
      </w:pPr>
      <w:r>
        <w:rPr>
          <w:rFonts w:ascii="Times New Roman"/>
          <w:b w:val="false"/>
          <w:i w:val="false"/>
          <w:color w:val="000000"/>
          <w:sz w:val="28"/>
        </w:rPr>
        <w:t>
      (ГОСТ 22853)</w:t>
      </w:r>
    </w:p>
    <w:bookmarkStart w:name="z1037" w:id="1058"/>
    <w:p>
      <w:pPr>
        <w:spacing w:after="0"/>
        <w:ind w:left="0"/>
        <w:jc w:val="both"/>
      </w:pPr>
      <w:r>
        <w:rPr>
          <w:rFonts w:ascii="Times New Roman"/>
          <w:b w:val="false"/>
          <w:i w:val="false"/>
          <w:color w:val="000000"/>
          <w:sz w:val="28"/>
        </w:rPr>
        <w:t>
      912. Контейнер-вахтовка (вагон-дом) – передвижное здание, смонтированное на шасси тракторных прицепов или на санях, оборудован системой электрического освещения, отоплением, вентиляцией и необходимой мебелью, эксплуатируется круглосуточно при температуре воздуха от -60 до +45С.</w:t>
      </w:r>
    </w:p>
    <w:bookmarkEnd w:id="1058"/>
    <w:bookmarkStart w:name="z1038" w:id="1059"/>
    <w:p>
      <w:pPr>
        <w:spacing w:after="0"/>
        <w:ind w:left="0"/>
        <w:jc w:val="both"/>
      </w:pPr>
      <w:r>
        <w:rPr>
          <w:rFonts w:ascii="Times New Roman"/>
          <w:b w:val="false"/>
          <w:i w:val="false"/>
          <w:color w:val="000000"/>
          <w:sz w:val="28"/>
        </w:rPr>
        <w:t>
      913. Хранение зданий, их конструктивных элементов и пакетов должно осуществляться в соответствии с паспортом и инструкцией по эксплуатации.</w:t>
      </w:r>
    </w:p>
    <w:bookmarkEnd w:id="1059"/>
    <w:bookmarkStart w:name="z1039" w:id="1060"/>
    <w:p>
      <w:pPr>
        <w:spacing w:after="0"/>
        <w:ind w:left="0"/>
        <w:jc w:val="both"/>
      </w:pPr>
      <w:r>
        <w:rPr>
          <w:rFonts w:ascii="Times New Roman"/>
          <w:b w:val="false"/>
          <w:i w:val="false"/>
          <w:color w:val="000000"/>
          <w:sz w:val="28"/>
        </w:rPr>
        <w:t>
      914. При хранении зданий должны быть выполнены следующие операции:</w:t>
      </w:r>
    </w:p>
    <w:bookmarkEnd w:id="1060"/>
    <w:p>
      <w:pPr>
        <w:spacing w:after="0"/>
        <w:ind w:left="0"/>
        <w:jc w:val="both"/>
      </w:pPr>
      <w:r>
        <w:rPr>
          <w:rFonts w:ascii="Times New Roman"/>
          <w:b w:val="false"/>
          <w:i w:val="false"/>
          <w:color w:val="000000"/>
          <w:sz w:val="28"/>
        </w:rPr>
        <w:t>
      1) разгружена ходовая часть зданий контейнерного типа;</w:t>
      </w:r>
    </w:p>
    <w:p>
      <w:pPr>
        <w:spacing w:after="0"/>
        <w:ind w:left="0"/>
        <w:jc w:val="both"/>
      </w:pPr>
      <w:r>
        <w:rPr>
          <w:rFonts w:ascii="Times New Roman"/>
          <w:b w:val="false"/>
          <w:i w:val="false"/>
          <w:color w:val="000000"/>
          <w:sz w:val="28"/>
        </w:rPr>
        <w:t>
      2) блок-контейнеры поставлены на подкладки, обеспечивающие их опирание без перекосов;</w:t>
      </w:r>
    </w:p>
    <w:p>
      <w:pPr>
        <w:spacing w:after="0"/>
        <w:ind w:left="0"/>
        <w:jc w:val="both"/>
      </w:pPr>
      <w:r>
        <w:rPr>
          <w:rFonts w:ascii="Times New Roman"/>
          <w:b w:val="false"/>
          <w:i w:val="false"/>
          <w:color w:val="000000"/>
          <w:sz w:val="28"/>
        </w:rPr>
        <w:t>
      3) двери, окна и другие проемы закрыты и блок-контейнеры защищены от проникновения внутрь помещений посторонних лиц;</w:t>
      </w:r>
    </w:p>
    <w:p>
      <w:pPr>
        <w:spacing w:after="0"/>
        <w:ind w:left="0"/>
        <w:jc w:val="both"/>
      </w:pPr>
      <w:r>
        <w:rPr>
          <w:rFonts w:ascii="Times New Roman"/>
          <w:b w:val="false"/>
          <w:i w:val="false"/>
          <w:color w:val="000000"/>
          <w:sz w:val="28"/>
        </w:rPr>
        <w:t>
      4) системы отопления и водоснабжения освобождены от воды.</w:t>
      </w:r>
    </w:p>
    <w:bookmarkStart w:name="z1040" w:id="1061"/>
    <w:p>
      <w:pPr>
        <w:spacing w:after="0"/>
        <w:ind w:left="0"/>
        <w:jc w:val="both"/>
      </w:pPr>
      <w:r>
        <w:rPr>
          <w:rFonts w:ascii="Times New Roman"/>
          <w:b w:val="false"/>
          <w:i w:val="false"/>
          <w:color w:val="000000"/>
          <w:sz w:val="28"/>
        </w:rPr>
        <w:t>
      915. Здания, их конструктивные элементы и пакеты должны храниться с применением подкладок на площадках с уклоном, обеспечивающим отвод дождевых и талых вод, и удовлетворяющих Правилам пожарной безопасности.</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915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1" w:id="1062"/>
    <w:p>
      <w:pPr>
        <w:spacing w:after="0"/>
        <w:ind w:left="0"/>
        <w:jc w:val="both"/>
      </w:pPr>
      <w:r>
        <w:rPr>
          <w:rFonts w:ascii="Times New Roman"/>
          <w:b w:val="false"/>
          <w:i w:val="false"/>
          <w:color w:val="000000"/>
          <w:sz w:val="28"/>
        </w:rPr>
        <w:t>
      916. Контейнерные здания, конструктивные элементы и пакеты сборно-разборных зданий при хранении должны быть защищены от климатических воздействий, загрязнений, повреждения и разукомплектования.</w:t>
      </w:r>
    </w:p>
    <w:bookmarkEnd w:id="1062"/>
    <w:bookmarkStart w:name="z1042" w:id="1063"/>
    <w:p>
      <w:pPr>
        <w:spacing w:after="0"/>
        <w:ind w:left="0"/>
        <w:jc w:val="both"/>
      </w:pPr>
      <w:r>
        <w:rPr>
          <w:rFonts w:ascii="Times New Roman"/>
          <w:b w:val="false"/>
          <w:i w:val="false"/>
          <w:color w:val="000000"/>
          <w:sz w:val="28"/>
        </w:rPr>
        <w:t>
      917. Здания, их конструктивные элементы и пакеты должны храниться на площадках размером не более 500 квадратных метров. Расстояние между отдельными площадками для хранения должно быть не менее 24 метра.</w:t>
      </w:r>
    </w:p>
    <w:bookmarkEnd w:id="1063"/>
    <w:bookmarkStart w:name="z1043" w:id="1064"/>
    <w:p>
      <w:pPr>
        <w:spacing w:after="0"/>
        <w:ind w:left="0"/>
        <w:jc w:val="both"/>
      </w:pPr>
      <w:r>
        <w:rPr>
          <w:rFonts w:ascii="Times New Roman"/>
          <w:b w:val="false"/>
          <w:i w:val="false"/>
          <w:color w:val="000000"/>
          <w:sz w:val="28"/>
        </w:rPr>
        <w:t>
      918. При хранении (а также транспортировании и монтаже) утеплитель ограждающих конструкций сборно-разборных зданий защищен от увлажнения.</w:t>
      </w:r>
    </w:p>
    <w:bookmarkEnd w:id="1064"/>
    <w:bookmarkStart w:name="z1044" w:id="1065"/>
    <w:p>
      <w:pPr>
        <w:spacing w:after="0"/>
        <w:ind w:left="0"/>
        <w:jc w:val="both"/>
      </w:pPr>
      <w:r>
        <w:rPr>
          <w:rFonts w:ascii="Times New Roman"/>
          <w:b w:val="false"/>
          <w:i w:val="false"/>
          <w:color w:val="000000"/>
          <w:sz w:val="28"/>
        </w:rPr>
        <w:t>
      919. Сведения о хранении зданий эксплуатирующие организации должны фиксировать в формуляре, находящемся в составе инструкции по эксплуатации, в котором указывают инвентарный номер, комплектность, дату начала и снятия здания с хранения.</w:t>
      </w:r>
    </w:p>
    <w:bookmarkEnd w:id="1065"/>
    <w:bookmarkStart w:name="z1045" w:id="1066"/>
    <w:p>
      <w:pPr>
        <w:spacing w:after="0"/>
        <w:ind w:left="0"/>
        <w:jc w:val="both"/>
      </w:pPr>
      <w:r>
        <w:rPr>
          <w:rFonts w:ascii="Times New Roman"/>
          <w:b w:val="false"/>
          <w:i w:val="false"/>
          <w:color w:val="000000"/>
          <w:sz w:val="28"/>
        </w:rPr>
        <w:t>
      920. Контроль технического состояния и сохранности зданий должен осуществляться не реже одного раза в месяц при кратковременном хранении и одного раза в 3 месяца при долговременном хранении.</w:t>
      </w:r>
    </w:p>
    <w:bookmarkEnd w:id="1066"/>
    <w:bookmarkStart w:name="z1046" w:id="1067"/>
    <w:p>
      <w:pPr>
        <w:spacing w:after="0"/>
        <w:ind w:left="0"/>
        <w:jc w:val="both"/>
      </w:pPr>
      <w:r>
        <w:rPr>
          <w:rFonts w:ascii="Times New Roman"/>
          <w:b w:val="false"/>
          <w:i w:val="false"/>
          <w:color w:val="000000"/>
          <w:sz w:val="28"/>
        </w:rPr>
        <w:t>
      921. Контейнер-вахтовка хранится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w:t>
      </w:r>
    </w:p>
    <w:bookmarkEnd w:id="1067"/>
    <w:bookmarkStart w:name="z1047" w:id="1068"/>
    <w:p>
      <w:pPr>
        <w:spacing w:after="0"/>
        <w:ind w:left="0"/>
        <w:jc w:val="left"/>
      </w:pPr>
      <w:r>
        <w:rPr>
          <w:rFonts w:ascii="Times New Roman"/>
          <w:b/>
          <w:i w:val="false"/>
          <w:color w:val="000000"/>
        </w:rPr>
        <w:t xml:space="preserve"> Параграф 12. Вахтовка на базе прицепа</w:t>
      </w:r>
    </w:p>
    <w:bookmarkEnd w:id="1068"/>
    <w:p>
      <w:pPr>
        <w:spacing w:after="0"/>
        <w:ind w:left="0"/>
        <w:jc w:val="both"/>
      </w:pPr>
      <w:r>
        <w:rPr>
          <w:rFonts w:ascii="Times New Roman"/>
          <w:b w:val="false"/>
          <w:i w:val="false"/>
          <w:color w:val="000000"/>
          <w:sz w:val="28"/>
        </w:rPr>
        <w:t>
      (ГОСТ 22853)</w:t>
      </w:r>
    </w:p>
    <w:bookmarkStart w:name="z1048" w:id="1069"/>
    <w:p>
      <w:pPr>
        <w:spacing w:after="0"/>
        <w:ind w:left="0"/>
        <w:jc w:val="both"/>
      </w:pPr>
      <w:r>
        <w:rPr>
          <w:rFonts w:ascii="Times New Roman"/>
          <w:b w:val="false"/>
          <w:i w:val="false"/>
          <w:color w:val="000000"/>
          <w:sz w:val="28"/>
        </w:rPr>
        <w:t>
      922. Вахтовка на базе прицепа (вагон-дом) – предназначен для временного проживания, смонтированное на шасси тракторных прицепов или на санях, оборудован системой электрического освещения, отоплением, вентиляцией и необходимой мебелью, эксплуатируется круглосуточно при температуре воздуха от -60 до +45С.</w:t>
      </w:r>
    </w:p>
    <w:bookmarkEnd w:id="1069"/>
    <w:bookmarkStart w:name="z1049" w:id="1070"/>
    <w:p>
      <w:pPr>
        <w:spacing w:after="0"/>
        <w:ind w:left="0"/>
        <w:jc w:val="both"/>
      </w:pPr>
      <w:r>
        <w:rPr>
          <w:rFonts w:ascii="Times New Roman"/>
          <w:b w:val="false"/>
          <w:i w:val="false"/>
          <w:color w:val="000000"/>
          <w:sz w:val="28"/>
        </w:rPr>
        <w:t>
      923. Хранение зданий, их конструктивных элементов и пакетов должно осуществляться в соответствии с паспортом и инструкцией по эксплуатации.</w:t>
      </w:r>
    </w:p>
    <w:bookmarkEnd w:id="1070"/>
    <w:bookmarkStart w:name="z1050" w:id="1071"/>
    <w:p>
      <w:pPr>
        <w:spacing w:after="0"/>
        <w:ind w:left="0"/>
        <w:jc w:val="both"/>
      </w:pPr>
      <w:r>
        <w:rPr>
          <w:rFonts w:ascii="Times New Roman"/>
          <w:b w:val="false"/>
          <w:i w:val="false"/>
          <w:color w:val="000000"/>
          <w:sz w:val="28"/>
        </w:rPr>
        <w:t>
      924. При хранении зданий должны быть выполнены следующие операции:</w:t>
      </w:r>
    </w:p>
    <w:bookmarkEnd w:id="1071"/>
    <w:p>
      <w:pPr>
        <w:spacing w:after="0"/>
        <w:ind w:left="0"/>
        <w:jc w:val="both"/>
      </w:pPr>
      <w:r>
        <w:rPr>
          <w:rFonts w:ascii="Times New Roman"/>
          <w:b w:val="false"/>
          <w:i w:val="false"/>
          <w:color w:val="000000"/>
          <w:sz w:val="28"/>
        </w:rPr>
        <w:t>
      1) разгружена ходовая часть зданий контейнерного типа;</w:t>
      </w:r>
    </w:p>
    <w:p>
      <w:pPr>
        <w:spacing w:after="0"/>
        <w:ind w:left="0"/>
        <w:jc w:val="both"/>
      </w:pPr>
      <w:r>
        <w:rPr>
          <w:rFonts w:ascii="Times New Roman"/>
          <w:b w:val="false"/>
          <w:i w:val="false"/>
          <w:color w:val="000000"/>
          <w:sz w:val="28"/>
        </w:rPr>
        <w:t>
      2) блок-контейнеры поставлены на подкладки, обеспечивающие их опирание без перекосов;</w:t>
      </w:r>
    </w:p>
    <w:p>
      <w:pPr>
        <w:spacing w:after="0"/>
        <w:ind w:left="0"/>
        <w:jc w:val="both"/>
      </w:pPr>
      <w:r>
        <w:rPr>
          <w:rFonts w:ascii="Times New Roman"/>
          <w:b w:val="false"/>
          <w:i w:val="false"/>
          <w:color w:val="000000"/>
          <w:sz w:val="28"/>
        </w:rPr>
        <w:t>
      3) двери, окна и другие проемы закрыты и блок-контейнеры защищены от проникновения внутрь помещений посторонних лиц;</w:t>
      </w:r>
    </w:p>
    <w:p>
      <w:pPr>
        <w:spacing w:after="0"/>
        <w:ind w:left="0"/>
        <w:jc w:val="both"/>
      </w:pPr>
      <w:r>
        <w:rPr>
          <w:rFonts w:ascii="Times New Roman"/>
          <w:b w:val="false"/>
          <w:i w:val="false"/>
          <w:color w:val="000000"/>
          <w:sz w:val="28"/>
        </w:rPr>
        <w:t>
      4) системы отопления и водоснабжения освобождены от воды.</w:t>
      </w:r>
    </w:p>
    <w:bookmarkStart w:name="z1051" w:id="1072"/>
    <w:p>
      <w:pPr>
        <w:spacing w:after="0"/>
        <w:ind w:left="0"/>
        <w:jc w:val="both"/>
      </w:pPr>
      <w:r>
        <w:rPr>
          <w:rFonts w:ascii="Times New Roman"/>
          <w:b w:val="false"/>
          <w:i w:val="false"/>
          <w:color w:val="000000"/>
          <w:sz w:val="28"/>
        </w:rPr>
        <w:t>
      925. Здания, их конструктивные элементы и пакеты должны храниться с применением подкладок на площадках с уклоном, обеспечивающим отвод дождевых и талых вод, и удовлетворяющих Правилам пожарной безопасности.</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925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2" w:id="1073"/>
    <w:p>
      <w:pPr>
        <w:spacing w:after="0"/>
        <w:ind w:left="0"/>
        <w:jc w:val="both"/>
      </w:pPr>
      <w:r>
        <w:rPr>
          <w:rFonts w:ascii="Times New Roman"/>
          <w:b w:val="false"/>
          <w:i w:val="false"/>
          <w:color w:val="000000"/>
          <w:sz w:val="28"/>
        </w:rPr>
        <w:t>
      926. Контейнерные здания, конструктивные элементы и пакеты сборно-разборных зданий при хранении должны быть защищены от климатических воздействий, загрязнений, повреждения и разукомплектования.</w:t>
      </w:r>
    </w:p>
    <w:bookmarkEnd w:id="1073"/>
    <w:bookmarkStart w:name="z1053" w:id="1074"/>
    <w:p>
      <w:pPr>
        <w:spacing w:after="0"/>
        <w:ind w:left="0"/>
        <w:jc w:val="both"/>
      </w:pPr>
      <w:r>
        <w:rPr>
          <w:rFonts w:ascii="Times New Roman"/>
          <w:b w:val="false"/>
          <w:i w:val="false"/>
          <w:color w:val="000000"/>
          <w:sz w:val="28"/>
        </w:rPr>
        <w:t>
      927. Здания, их конструктивные элементы и пакеты должны храниться на площадках размером не более 500 квадратных метров. Расстояние между отдельными площадками для хранения должно быть не менее 24 метра.</w:t>
      </w:r>
    </w:p>
    <w:bookmarkEnd w:id="1074"/>
    <w:bookmarkStart w:name="z1054" w:id="1075"/>
    <w:p>
      <w:pPr>
        <w:spacing w:after="0"/>
        <w:ind w:left="0"/>
        <w:jc w:val="both"/>
      </w:pPr>
      <w:r>
        <w:rPr>
          <w:rFonts w:ascii="Times New Roman"/>
          <w:b w:val="false"/>
          <w:i w:val="false"/>
          <w:color w:val="000000"/>
          <w:sz w:val="28"/>
        </w:rPr>
        <w:t>
      928. При хранении (а также транспортировании и монтаже) утеплитель ограждающих конструкций сборно-разборных зданий защищен от увлажнения.</w:t>
      </w:r>
    </w:p>
    <w:bookmarkEnd w:id="1075"/>
    <w:bookmarkStart w:name="z1055" w:id="1076"/>
    <w:p>
      <w:pPr>
        <w:spacing w:after="0"/>
        <w:ind w:left="0"/>
        <w:jc w:val="both"/>
      </w:pPr>
      <w:r>
        <w:rPr>
          <w:rFonts w:ascii="Times New Roman"/>
          <w:b w:val="false"/>
          <w:i w:val="false"/>
          <w:color w:val="000000"/>
          <w:sz w:val="28"/>
        </w:rPr>
        <w:t>
      929. Сведения о хранении зданий эксплуатирующие организации должны фиксировать в формуляре, находящемся в составе инструкции по эксплуатации, в котором указывают инвентарный номер, комплектность, дату начала и снятия здания с хранения.</w:t>
      </w:r>
    </w:p>
    <w:bookmarkEnd w:id="1076"/>
    <w:bookmarkStart w:name="z1056" w:id="1077"/>
    <w:p>
      <w:pPr>
        <w:spacing w:after="0"/>
        <w:ind w:left="0"/>
        <w:jc w:val="both"/>
      </w:pPr>
      <w:r>
        <w:rPr>
          <w:rFonts w:ascii="Times New Roman"/>
          <w:b w:val="false"/>
          <w:i w:val="false"/>
          <w:color w:val="000000"/>
          <w:sz w:val="28"/>
        </w:rPr>
        <w:t>
      930. Контроль технического состояния и сохранности зданий должен осуществляться не реже одного раза в месяц при кратковременном хранении и одного раза в 3 месяца при долговременном хранении.</w:t>
      </w:r>
    </w:p>
    <w:bookmarkEnd w:id="1077"/>
    <w:bookmarkStart w:name="z1057" w:id="1078"/>
    <w:p>
      <w:pPr>
        <w:spacing w:after="0"/>
        <w:ind w:left="0"/>
        <w:jc w:val="both"/>
      </w:pPr>
      <w:r>
        <w:rPr>
          <w:rFonts w:ascii="Times New Roman"/>
          <w:b w:val="false"/>
          <w:i w:val="false"/>
          <w:color w:val="000000"/>
          <w:sz w:val="28"/>
        </w:rPr>
        <w:t>
      931. Вахтовка на базе прицепа хранится в закрытых помещениях или под навесом. Допускается хранение на открытых оборудованных площадках при обязательном выполнении работ по консервации, герметизации и снятию составных частей, требующих складского хранения.</w:t>
      </w:r>
    </w:p>
    <w:bookmarkEnd w:id="1078"/>
    <w:bookmarkStart w:name="z1176" w:id="1079"/>
    <w:p>
      <w:pPr>
        <w:spacing w:after="0"/>
        <w:ind w:left="0"/>
        <w:jc w:val="left"/>
      </w:pPr>
      <w:r>
        <w:rPr>
          <w:rFonts w:ascii="Times New Roman"/>
          <w:b/>
          <w:i w:val="false"/>
          <w:color w:val="000000"/>
        </w:rPr>
        <w:t xml:space="preserve"> Параграф 13. Зубная паста (ГОСТ 7983)</w:t>
      </w:r>
    </w:p>
    <w:bookmarkEnd w:id="1079"/>
    <w:p>
      <w:pPr>
        <w:spacing w:after="0"/>
        <w:ind w:left="0"/>
        <w:jc w:val="both"/>
      </w:pPr>
      <w:r>
        <w:rPr>
          <w:rFonts w:ascii="Times New Roman"/>
          <w:b w:val="false"/>
          <w:i w:val="false"/>
          <w:color w:val="ff0000"/>
          <w:sz w:val="28"/>
        </w:rPr>
        <w:t xml:space="preserve">
      Сноска. Глава 15 дополнена параграфом 13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7" w:id="1080"/>
    <w:p>
      <w:pPr>
        <w:spacing w:after="0"/>
        <w:ind w:left="0"/>
        <w:jc w:val="both"/>
      </w:pPr>
      <w:r>
        <w:rPr>
          <w:rFonts w:ascii="Times New Roman"/>
          <w:b w:val="false"/>
          <w:i w:val="false"/>
          <w:color w:val="000000"/>
          <w:sz w:val="28"/>
        </w:rPr>
        <w:t>
      932. Зубные пасты выпускают в виде крема, геля или пасты. Различают гигиенические и лечебно-профилактические зубные пасты.</w:t>
      </w:r>
    </w:p>
    <w:bookmarkEnd w:id="1080"/>
    <w:bookmarkStart w:name="z1178" w:id="1081"/>
    <w:p>
      <w:pPr>
        <w:spacing w:after="0"/>
        <w:ind w:left="0"/>
        <w:jc w:val="both"/>
      </w:pPr>
      <w:r>
        <w:rPr>
          <w:rFonts w:ascii="Times New Roman"/>
          <w:b w:val="false"/>
          <w:i w:val="false"/>
          <w:color w:val="000000"/>
          <w:sz w:val="28"/>
        </w:rPr>
        <w:t>
      933. Зубные пасты должны вырабатывать в соответствии с требованиями ГОСТа 7983, технологического регламента и по рецептурам, согласованным в установленном порядке.</w:t>
      </w:r>
    </w:p>
    <w:bookmarkEnd w:id="1081"/>
    <w:bookmarkStart w:name="z1179" w:id="1082"/>
    <w:p>
      <w:pPr>
        <w:spacing w:after="0"/>
        <w:ind w:left="0"/>
        <w:jc w:val="both"/>
      </w:pPr>
      <w:r>
        <w:rPr>
          <w:rFonts w:ascii="Times New Roman"/>
          <w:b w:val="false"/>
          <w:i w:val="false"/>
          <w:color w:val="000000"/>
          <w:sz w:val="28"/>
        </w:rPr>
        <w:t>
      934. Зубные пасты фасуют в потребительскую тару, обеспечивающую сохранность зубной пасты.</w:t>
      </w:r>
    </w:p>
    <w:bookmarkEnd w:id="1082"/>
    <w:bookmarkStart w:name="z1180" w:id="1083"/>
    <w:p>
      <w:pPr>
        <w:spacing w:after="0"/>
        <w:ind w:left="0"/>
        <w:jc w:val="both"/>
      </w:pPr>
      <w:r>
        <w:rPr>
          <w:rFonts w:ascii="Times New Roman"/>
          <w:b w:val="false"/>
          <w:i w:val="false"/>
          <w:color w:val="000000"/>
          <w:sz w:val="28"/>
        </w:rPr>
        <w:t>
      935. Масса пасты в единице упаковки должна соответствовать массе, установленной технической документацией и не должна превышать 200 грамм. Допускается отклонение, не превышающее 5% от установленной массы.</w:t>
      </w:r>
    </w:p>
    <w:bookmarkEnd w:id="1083"/>
    <w:bookmarkStart w:name="z1181" w:id="1084"/>
    <w:p>
      <w:pPr>
        <w:spacing w:after="0"/>
        <w:ind w:left="0"/>
        <w:jc w:val="both"/>
      </w:pPr>
      <w:r>
        <w:rPr>
          <w:rFonts w:ascii="Times New Roman"/>
          <w:b w:val="false"/>
          <w:i w:val="false"/>
          <w:color w:val="000000"/>
          <w:sz w:val="28"/>
        </w:rPr>
        <w:t>
      936. Зубные пасти принимают по ГОСТ 29188.0.</w:t>
      </w:r>
    </w:p>
    <w:bookmarkEnd w:id="1084"/>
    <w:bookmarkStart w:name="z1182" w:id="1085"/>
    <w:p>
      <w:pPr>
        <w:spacing w:after="0"/>
        <w:ind w:left="0"/>
        <w:jc w:val="both"/>
      </w:pPr>
      <w:r>
        <w:rPr>
          <w:rFonts w:ascii="Times New Roman"/>
          <w:b w:val="false"/>
          <w:i w:val="false"/>
          <w:color w:val="000000"/>
          <w:sz w:val="28"/>
        </w:rPr>
        <w:t>
      937. Зубные пасты транспортируют всеми видами транспорта в крытых транспортных средствах, обеспечивающих сохранность продукции, в соответствии с правилами перевозки грузов, действующими на транспорте данного вида.</w:t>
      </w:r>
    </w:p>
    <w:bookmarkEnd w:id="1085"/>
    <w:bookmarkStart w:name="z1183" w:id="1086"/>
    <w:p>
      <w:pPr>
        <w:spacing w:after="0"/>
        <w:ind w:left="0"/>
        <w:jc w:val="both"/>
      </w:pPr>
      <w:r>
        <w:rPr>
          <w:rFonts w:ascii="Times New Roman"/>
          <w:b w:val="false"/>
          <w:i w:val="false"/>
          <w:color w:val="000000"/>
          <w:sz w:val="28"/>
        </w:rPr>
        <w:t>
      938. Зубные пасты хранят при температуре не ниже 0ºС и не выше 25ºС в крытых складских помещениях.</w:t>
      </w:r>
    </w:p>
    <w:bookmarkEnd w:id="1086"/>
    <w:bookmarkStart w:name="z1184" w:id="1087"/>
    <w:p>
      <w:pPr>
        <w:spacing w:after="0"/>
        <w:ind w:left="0"/>
        <w:jc w:val="both"/>
      </w:pPr>
      <w:r>
        <w:rPr>
          <w:rFonts w:ascii="Times New Roman"/>
          <w:b w:val="false"/>
          <w:i w:val="false"/>
          <w:color w:val="000000"/>
          <w:sz w:val="28"/>
        </w:rPr>
        <w:t>
      939. Не допускается хранить пасты под непосредственным воздействием солнечного света и вблизи отопительных приборов.</w:t>
      </w:r>
    </w:p>
    <w:bookmarkEnd w:id="1087"/>
    <w:bookmarkStart w:name="z1185" w:id="1088"/>
    <w:p>
      <w:pPr>
        <w:spacing w:after="0"/>
        <w:ind w:left="0"/>
        <w:jc w:val="both"/>
      </w:pPr>
      <w:r>
        <w:rPr>
          <w:rFonts w:ascii="Times New Roman"/>
          <w:b w:val="false"/>
          <w:i w:val="false"/>
          <w:color w:val="000000"/>
          <w:sz w:val="28"/>
        </w:rPr>
        <w:t>
      940. Предприятие-изготовитель гарантирует соответствие зубных паст требованиям ГОСТа 7983 при соблюдении условий транспортирования и хранения.</w:t>
      </w:r>
    </w:p>
    <w:bookmarkEnd w:id="1088"/>
    <w:bookmarkStart w:name="z1186" w:id="1089"/>
    <w:p>
      <w:pPr>
        <w:spacing w:after="0"/>
        <w:ind w:left="0"/>
        <w:jc w:val="both"/>
      </w:pPr>
      <w:r>
        <w:rPr>
          <w:rFonts w:ascii="Times New Roman"/>
          <w:b w:val="false"/>
          <w:i w:val="false"/>
          <w:color w:val="000000"/>
          <w:sz w:val="28"/>
        </w:rPr>
        <w:t>
      941. Срок годности для каждого конкретного наименования зубной пасты устанавливает предприятие-изготовитель.</w:t>
      </w:r>
    </w:p>
    <w:bookmarkEnd w:id="1089"/>
    <w:bookmarkStart w:name="z1187" w:id="1090"/>
    <w:p>
      <w:pPr>
        <w:spacing w:after="0"/>
        <w:ind w:left="0"/>
        <w:jc w:val="left"/>
      </w:pPr>
      <w:r>
        <w:rPr>
          <w:rFonts w:ascii="Times New Roman"/>
          <w:b/>
          <w:i w:val="false"/>
          <w:color w:val="000000"/>
        </w:rPr>
        <w:t xml:space="preserve"> Параграф 14. Зубная щетка (ГОСТ 6388, ГОСТ 28660)</w:t>
      </w:r>
    </w:p>
    <w:bookmarkEnd w:id="1090"/>
    <w:p>
      <w:pPr>
        <w:spacing w:after="0"/>
        <w:ind w:left="0"/>
        <w:jc w:val="both"/>
      </w:pPr>
      <w:r>
        <w:rPr>
          <w:rFonts w:ascii="Times New Roman"/>
          <w:b w:val="false"/>
          <w:i w:val="false"/>
          <w:color w:val="ff0000"/>
          <w:sz w:val="28"/>
        </w:rPr>
        <w:t xml:space="preserve">
      Сноска. Глава 15 дополнена параграфом 14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8" w:id="1091"/>
    <w:p>
      <w:pPr>
        <w:spacing w:after="0"/>
        <w:ind w:left="0"/>
        <w:jc w:val="both"/>
      </w:pPr>
      <w:r>
        <w:rPr>
          <w:rFonts w:ascii="Times New Roman"/>
          <w:b w:val="false"/>
          <w:i w:val="false"/>
          <w:color w:val="000000"/>
          <w:sz w:val="28"/>
        </w:rPr>
        <w:t>
      942. Зубные щетки должны изготовляться в соответствии с требованиями ГОСТ 6388, конструкторской и технологической документации по техническим описаниям и образцам - эталонам, утвержденным в установленном порядке.</w:t>
      </w:r>
    </w:p>
    <w:bookmarkEnd w:id="1091"/>
    <w:bookmarkStart w:name="z1189" w:id="1092"/>
    <w:p>
      <w:pPr>
        <w:spacing w:after="0"/>
        <w:ind w:left="0"/>
        <w:jc w:val="both"/>
      </w:pPr>
      <w:r>
        <w:rPr>
          <w:rFonts w:ascii="Times New Roman"/>
          <w:b w:val="false"/>
          <w:i w:val="false"/>
          <w:color w:val="000000"/>
          <w:sz w:val="28"/>
        </w:rPr>
        <w:t xml:space="preserve">
      943. Зубные щетки подразделяют: </w:t>
      </w:r>
    </w:p>
    <w:bookmarkEnd w:id="1092"/>
    <w:bookmarkStart w:name="z1190" w:id="1093"/>
    <w:p>
      <w:pPr>
        <w:spacing w:after="0"/>
        <w:ind w:left="0"/>
        <w:jc w:val="both"/>
      </w:pPr>
      <w:r>
        <w:rPr>
          <w:rFonts w:ascii="Times New Roman"/>
          <w:b w:val="false"/>
          <w:i w:val="false"/>
          <w:color w:val="000000"/>
          <w:sz w:val="28"/>
        </w:rPr>
        <w:t xml:space="preserve">
      по назначению: для чистки зубов, для чистки межзубных пространств, для чистки съемных протезов. </w:t>
      </w:r>
    </w:p>
    <w:bookmarkEnd w:id="1093"/>
    <w:bookmarkStart w:name="z1191" w:id="1094"/>
    <w:p>
      <w:pPr>
        <w:spacing w:after="0"/>
        <w:ind w:left="0"/>
        <w:jc w:val="both"/>
      </w:pPr>
      <w:r>
        <w:rPr>
          <w:rFonts w:ascii="Times New Roman"/>
          <w:b w:val="false"/>
          <w:i w:val="false"/>
          <w:color w:val="000000"/>
          <w:sz w:val="28"/>
        </w:rPr>
        <w:t>
      по возрастному признаку: детские для дошкольников, детские для школьников, для взрослых.</w:t>
      </w:r>
    </w:p>
    <w:bookmarkEnd w:id="1094"/>
    <w:bookmarkStart w:name="z1192" w:id="1095"/>
    <w:p>
      <w:pPr>
        <w:spacing w:after="0"/>
        <w:ind w:left="0"/>
        <w:jc w:val="both"/>
      </w:pPr>
      <w:r>
        <w:rPr>
          <w:rFonts w:ascii="Times New Roman"/>
          <w:b w:val="false"/>
          <w:i w:val="false"/>
          <w:color w:val="000000"/>
          <w:sz w:val="28"/>
        </w:rPr>
        <w:t>
      по степени жесткости: мягкие – М, средней жесткости – С, жесткие – Ж.</w:t>
      </w:r>
    </w:p>
    <w:bookmarkEnd w:id="1095"/>
    <w:bookmarkStart w:name="z1193" w:id="1096"/>
    <w:p>
      <w:pPr>
        <w:spacing w:after="0"/>
        <w:ind w:left="0"/>
        <w:jc w:val="both"/>
      </w:pPr>
      <w:r>
        <w:rPr>
          <w:rFonts w:ascii="Times New Roman"/>
          <w:b w:val="false"/>
          <w:i w:val="false"/>
          <w:color w:val="000000"/>
          <w:sz w:val="28"/>
        </w:rPr>
        <w:t xml:space="preserve">
      по материалу рабочей части: из натуральной щетины; из синтетического волокна; </w:t>
      </w:r>
    </w:p>
    <w:bookmarkEnd w:id="1096"/>
    <w:bookmarkStart w:name="z1194" w:id="1097"/>
    <w:p>
      <w:pPr>
        <w:spacing w:after="0"/>
        <w:ind w:left="0"/>
        <w:jc w:val="both"/>
      </w:pPr>
      <w:r>
        <w:rPr>
          <w:rFonts w:ascii="Times New Roman"/>
          <w:b w:val="false"/>
          <w:i w:val="false"/>
          <w:color w:val="000000"/>
          <w:sz w:val="28"/>
        </w:rPr>
        <w:t>
      по месту использования: в домашних условиях; в дорожных условиях (дорожная).</w:t>
      </w:r>
    </w:p>
    <w:bookmarkEnd w:id="1097"/>
    <w:bookmarkStart w:name="z1195" w:id="1098"/>
    <w:p>
      <w:pPr>
        <w:spacing w:after="0"/>
        <w:ind w:left="0"/>
        <w:jc w:val="both"/>
      </w:pPr>
      <w:r>
        <w:rPr>
          <w:rFonts w:ascii="Times New Roman"/>
          <w:b w:val="false"/>
          <w:i w:val="false"/>
          <w:color w:val="000000"/>
          <w:sz w:val="28"/>
        </w:rPr>
        <w:t>
      944. Маркировка и упаковка по – ГОСТ 28660.</w:t>
      </w:r>
    </w:p>
    <w:bookmarkEnd w:id="1098"/>
    <w:bookmarkStart w:name="z1196" w:id="1099"/>
    <w:p>
      <w:pPr>
        <w:spacing w:after="0"/>
        <w:ind w:left="0"/>
        <w:jc w:val="both"/>
      </w:pPr>
      <w:r>
        <w:rPr>
          <w:rFonts w:ascii="Times New Roman"/>
          <w:b w:val="false"/>
          <w:i w:val="false"/>
          <w:color w:val="000000"/>
          <w:sz w:val="28"/>
        </w:rPr>
        <w:t>
      945. Зубные щетки транспортируют всеми видами транспорта, в крытых транспортных средствах, в соответствии с правилами перевозок грузов, действующими на данном виде транспорта.</w:t>
      </w:r>
    </w:p>
    <w:bookmarkEnd w:id="1099"/>
    <w:bookmarkStart w:name="z1197" w:id="1100"/>
    <w:p>
      <w:pPr>
        <w:spacing w:after="0"/>
        <w:ind w:left="0"/>
        <w:jc w:val="both"/>
      </w:pPr>
      <w:r>
        <w:rPr>
          <w:rFonts w:ascii="Times New Roman"/>
          <w:b w:val="false"/>
          <w:i w:val="false"/>
          <w:color w:val="000000"/>
          <w:sz w:val="28"/>
        </w:rPr>
        <w:t>
      946. Допускается транспортировать изделия автомобильным транспортом без формирования в пакеты в картонных коробках или пачках на ящичных поддонах по ГОСТ 19848.</w:t>
      </w:r>
    </w:p>
    <w:bookmarkEnd w:id="1100"/>
    <w:bookmarkStart w:name="z1198" w:id="1101"/>
    <w:p>
      <w:pPr>
        <w:spacing w:after="0"/>
        <w:ind w:left="0"/>
        <w:jc w:val="both"/>
      </w:pPr>
      <w:r>
        <w:rPr>
          <w:rFonts w:ascii="Times New Roman"/>
          <w:b w:val="false"/>
          <w:i w:val="false"/>
          <w:color w:val="000000"/>
          <w:sz w:val="28"/>
        </w:rPr>
        <w:t>
      947. Зубные щетки должны храниться в закрытых проветриваемых складских помещениях, свободных от содержания химически активных веществ, на стеллажах или в ящиках, уложенных штабелями, на расстоянии не менее 1 метра от отопительных приборов.</w:t>
      </w:r>
    </w:p>
    <w:bookmarkEnd w:id="1101"/>
    <w:bookmarkStart w:name="z1199" w:id="1102"/>
    <w:p>
      <w:pPr>
        <w:spacing w:after="0"/>
        <w:ind w:left="0"/>
        <w:jc w:val="left"/>
      </w:pPr>
      <w:r>
        <w:rPr>
          <w:rFonts w:ascii="Times New Roman"/>
          <w:b/>
          <w:i w:val="false"/>
          <w:color w:val="000000"/>
        </w:rPr>
        <w:t xml:space="preserve"> Параграф 15. Туалетная бумага (ГОСТ Р 52354, ГОСТ 6658)</w:t>
      </w:r>
    </w:p>
    <w:bookmarkEnd w:id="1102"/>
    <w:p>
      <w:pPr>
        <w:spacing w:after="0"/>
        <w:ind w:left="0"/>
        <w:jc w:val="both"/>
      </w:pPr>
      <w:r>
        <w:rPr>
          <w:rFonts w:ascii="Times New Roman"/>
          <w:b w:val="false"/>
          <w:i w:val="false"/>
          <w:color w:val="ff0000"/>
          <w:sz w:val="28"/>
        </w:rPr>
        <w:t xml:space="preserve">
      Сноска. Глава 15 дополнена параграфом 15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0" w:id="1103"/>
    <w:p>
      <w:pPr>
        <w:spacing w:after="0"/>
        <w:ind w:left="0"/>
        <w:jc w:val="both"/>
      </w:pPr>
      <w:r>
        <w:rPr>
          <w:rFonts w:ascii="Times New Roman"/>
          <w:b w:val="false"/>
          <w:i w:val="false"/>
          <w:color w:val="000000"/>
          <w:sz w:val="28"/>
        </w:rPr>
        <w:t>
      948. Изделия изготовляют в соответствии с требованиями ГОСТ Р 52354 и технической документации на конкретное изделие или группу изделий (технологический регламент, техническое описание) и образцом-эталоном, утвержденным в установленном порядке.</w:t>
      </w:r>
    </w:p>
    <w:bookmarkEnd w:id="1103"/>
    <w:bookmarkStart w:name="z1201" w:id="1104"/>
    <w:p>
      <w:pPr>
        <w:spacing w:after="0"/>
        <w:ind w:left="0"/>
        <w:jc w:val="both"/>
      </w:pPr>
      <w:r>
        <w:rPr>
          <w:rFonts w:ascii="Times New Roman"/>
          <w:b w:val="false"/>
          <w:i w:val="false"/>
          <w:color w:val="000000"/>
          <w:sz w:val="28"/>
        </w:rPr>
        <w:t xml:space="preserve">
      949. Транспортирование изделий – по ГОСТ 6658 любым видом крытого транспорта в соответствии с правилами перевозки грузов, действующими на данном виде транспорта. Условия перевозки – по группе 5 ГОСТ 15150. </w:t>
      </w:r>
    </w:p>
    <w:bookmarkEnd w:id="1104"/>
    <w:bookmarkStart w:name="z1202" w:id="1105"/>
    <w:p>
      <w:pPr>
        <w:spacing w:after="0"/>
        <w:ind w:left="0"/>
        <w:jc w:val="both"/>
      </w:pPr>
      <w:r>
        <w:rPr>
          <w:rFonts w:ascii="Times New Roman"/>
          <w:b w:val="false"/>
          <w:i w:val="false"/>
          <w:color w:val="000000"/>
          <w:sz w:val="28"/>
        </w:rPr>
        <w:t>
      950. Изделия из бумаги или картона упаковывают в кипы или ящики.</w:t>
      </w:r>
    </w:p>
    <w:bookmarkEnd w:id="1105"/>
    <w:bookmarkStart w:name="z1203" w:id="1106"/>
    <w:p>
      <w:pPr>
        <w:spacing w:after="0"/>
        <w:ind w:left="0"/>
        <w:jc w:val="both"/>
      </w:pPr>
      <w:r>
        <w:rPr>
          <w:rFonts w:ascii="Times New Roman"/>
          <w:b w:val="false"/>
          <w:i w:val="false"/>
          <w:color w:val="000000"/>
          <w:sz w:val="28"/>
        </w:rPr>
        <w:t xml:space="preserve">
      951. Кипы и ящики с изделиями должны храниться в закрытых помещениях, защищенными от атмосферных осадков и почвенной влаги, на расстоянии не менее 1 метра от отопительных устройств. </w:t>
      </w:r>
    </w:p>
    <w:bookmarkEnd w:id="1106"/>
    <w:bookmarkStart w:name="z1204" w:id="1107"/>
    <w:p>
      <w:pPr>
        <w:spacing w:after="0"/>
        <w:ind w:left="0"/>
        <w:jc w:val="both"/>
      </w:pPr>
      <w:r>
        <w:rPr>
          <w:rFonts w:ascii="Times New Roman"/>
          <w:b w:val="false"/>
          <w:i w:val="false"/>
          <w:color w:val="000000"/>
          <w:sz w:val="28"/>
        </w:rPr>
        <w:t>
      952. Изделия с переплетной крышкой или обложкой из пленочных материалов должны храниться у изготовителя и потребителя при температуре не ниже минус 25ºС.</w:t>
      </w:r>
    </w:p>
    <w:bookmarkEnd w:id="1107"/>
    <w:bookmarkStart w:name="z1205" w:id="1108"/>
    <w:p>
      <w:pPr>
        <w:spacing w:after="0"/>
        <w:ind w:left="0"/>
        <w:jc w:val="left"/>
      </w:pPr>
      <w:r>
        <w:rPr>
          <w:rFonts w:ascii="Times New Roman"/>
          <w:b/>
          <w:i w:val="false"/>
          <w:color w:val="000000"/>
        </w:rPr>
        <w:t xml:space="preserve"> Параграф 16. Умывальник</w:t>
      </w:r>
    </w:p>
    <w:bookmarkEnd w:id="1108"/>
    <w:p>
      <w:pPr>
        <w:spacing w:after="0"/>
        <w:ind w:left="0"/>
        <w:jc w:val="both"/>
      </w:pPr>
      <w:r>
        <w:rPr>
          <w:rFonts w:ascii="Times New Roman"/>
          <w:b w:val="false"/>
          <w:i w:val="false"/>
          <w:color w:val="ff0000"/>
          <w:sz w:val="28"/>
        </w:rPr>
        <w:t xml:space="preserve">
      Сноска. Глава 15 дополнена параграфом 16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6" w:id="1109"/>
    <w:p>
      <w:pPr>
        <w:spacing w:after="0"/>
        <w:ind w:left="0"/>
        <w:jc w:val="both"/>
      </w:pPr>
      <w:r>
        <w:rPr>
          <w:rFonts w:ascii="Times New Roman"/>
          <w:b w:val="false"/>
          <w:i w:val="false"/>
          <w:color w:val="000000"/>
          <w:sz w:val="28"/>
        </w:rPr>
        <w:t>
      953. Хранения умывальника осуществляется согласно условиям хранения изготовителя (производителя).</w:t>
      </w:r>
    </w:p>
    <w:bookmarkEnd w:id="1109"/>
    <w:bookmarkStart w:name="z1207" w:id="1110"/>
    <w:p>
      <w:pPr>
        <w:spacing w:after="0"/>
        <w:ind w:left="0"/>
        <w:jc w:val="left"/>
      </w:pPr>
      <w:r>
        <w:rPr>
          <w:rFonts w:ascii="Times New Roman"/>
          <w:b/>
          <w:i w:val="false"/>
          <w:color w:val="000000"/>
        </w:rPr>
        <w:t xml:space="preserve"> Параграф 17. Лампа керосиновая</w:t>
      </w:r>
    </w:p>
    <w:bookmarkEnd w:id="1110"/>
    <w:p>
      <w:pPr>
        <w:spacing w:after="0"/>
        <w:ind w:left="0"/>
        <w:jc w:val="both"/>
      </w:pPr>
      <w:r>
        <w:rPr>
          <w:rFonts w:ascii="Times New Roman"/>
          <w:b w:val="false"/>
          <w:i w:val="false"/>
          <w:color w:val="ff0000"/>
          <w:sz w:val="28"/>
        </w:rPr>
        <w:t xml:space="preserve">
      Сноска. Глава 15 дополнена параграфом 17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8" w:id="1111"/>
    <w:p>
      <w:pPr>
        <w:spacing w:after="0"/>
        <w:ind w:left="0"/>
        <w:jc w:val="both"/>
      </w:pPr>
      <w:r>
        <w:rPr>
          <w:rFonts w:ascii="Times New Roman"/>
          <w:b w:val="false"/>
          <w:i w:val="false"/>
          <w:color w:val="000000"/>
          <w:sz w:val="28"/>
        </w:rPr>
        <w:t>
      954. Хранение лампы керосиновой осуществляется согласно условиям хранения изготовителя (производителя).</w:t>
      </w:r>
    </w:p>
    <w:bookmarkEnd w:id="1111"/>
    <w:bookmarkStart w:name="z1209" w:id="1112"/>
    <w:p>
      <w:pPr>
        <w:spacing w:after="0"/>
        <w:ind w:left="0"/>
        <w:jc w:val="left"/>
      </w:pPr>
      <w:r>
        <w:rPr>
          <w:rFonts w:ascii="Times New Roman"/>
          <w:b/>
          <w:i w:val="false"/>
          <w:color w:val="000000"/>
        </w:rPr>
        <w:t xml:space="preserve"> Параграф 18. Паяльная лампа</w:t>
      </w:r>
    </w:p>
    <w:bookmarkEnd w:id="1112"/>
    <w:p>
      <w:pPr>
        <w:spacing w:after="0"/>
        <w:ind w:left="0"/>
        <w:jc w:val="both"/>
      </w:pPr>
      <w:r>
        <w:rPr>
          <w:rFonts w:ascii="Times New Roman"/>
          <w:b w:val="false"/>
          <w:i w:val="false"/>
          <w:color w:val="ff0000"/>
          <w:sz w:val="28"/>
        </w:rPr>
        <w:t xml:space="preserve">
      Сноска. Глава 15 дополнена параграфом 18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0" w:id="1113"/>
    <w:p>
      <w:pPr>
        <w:spacing w:after="0"/>
        <w:ind w:left="0"/>
        <w:jc w:val="both"/>
      </w:pPr>
      <w:r>
        <w:rPr>
          <w:rFonts w:ascii="Times New Roman"/>
          <w:b w:val="false"/>
          <w:i w:val="false"/>
          <w:color w:val="000000"/>
          <w:sz w:val="28"/>
        </w:rPr>
        <w:t>
      955. Хранение паяльных ламп осуществляется согласно условиям хранения изготовителя (производителя).</w:t>
      </w:r>
    </w:p>
    <w:bookmarkEnd w:id="1113"/>
    <w:bookmarkStart w:name="z1211" w:id="1114"/>
    <w:p>
      <w:pPr>
        <w:spacing w:after="0"/>
        <w:ind w:left="0"/>
        <w:jc w:val="left"/>
      </w:pPr>
      <w:r>
        <w:rPr>
          <w:rFonts w:ascii="Times New Roman"/>
          <w:b/>
          <w:i w:val="false"/>
          <w:color w:val="000000"/>
        </w:rPr>
        <w:t xml:space="preserve"> Параграф 19. Электрод для сварки стали и наплавки</w:t>
      </w:r>
    </w:p>
    <w:bookmarkEnd w:id="1114"/>
    <w:p>
      <w:pPr>
        <w:spacing w:after="0"/>
        <w:ind w:left="0"/>
        <w:jc w:val="both"/>
      </w:pPr>
      <w:r>
        <w:rPr>
          <w:rFonts w:ascii="Times New Roman"/>
          <w:b w:val="false"/>
          <w:i w:val="false"/>
          <w:color w:val="ff0000"/>
          <w:sz w:val="28"/>
        </w:rPr>
        <w:t xml:space="preserve">
      Сноска. Глава 15 дополнена параграфом 19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2" w:id="1115"/>
    <w:p>
      <w:pPr>
        <w:spacing w:after="0"/>
        <w:ind w:left="0"/>
        <w:jc w:val="both"/>
      </w:pPr>
      <w:r>
        <w:rPr>
          <w:rFonts w:ascii="Times New Roman"/>
          <w:b w:val="false"/>
          <w:i w:val="false"/>
          <w:color w:val="000000"/>
          <w:sz w:val="28"/>
        </w:rPr>
        <w:t>
      956. Хранение электрода для сварки стали и наплавки осуществляется согласно условиям хранения изготовителя (производителя).</w:t>
      </w:r>
    </w:p>
    <w:bookmarkEnd w:id="1115"/>
    <w:bookmarkStart w:name="z1213" w:id="1116"/>
    <w:p>
      <w:pPr>
        <w:spacing w:after="0"/>
        <w:ind w:left="0"/>
        <w:jc w:val="left"/>
      </w:pPr>
      <w:r>
        <w:rPr>
          <w:rFonts w:ascii="Times New Roman"/>
          <w:b/>
          <w:i w:val="false"/>
          <w:color w:val="000000"/>
        </w:rPr>
        <w:t xml:space="preserve"> Параграф 20. Гвоздь проволочный </w:t>
      </w:r>
    </w:p>
    <w:bookmarkEnd w:id="1116"/>
    <w:p>
      <w:pPr>
        <w:spacing w:after="0"/>
        <w:ind w:left="0"/>
        <w:jc w:val="both"/>
      </w:pPr>
      <w:r>
        <w:rPr>
          <w:rFonts w:ascii="Times New Roman"/>
          <w:b w:val="false"/>
          <w:i w:val="false"/>
          <w:color w:val="ff0000"/>
          <w:sz w:val="28"/>
        </w:rPr>
        <w:t xml:space="preserve">
      Сноска. Глава 15 дополнена параграфом 20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4" w:id="1117"/>
    <w:p>
      <w:pPr>
        <w:spacing w:after="0"/>
        <w:ind w:left="0"/>
        <w:jc w:val="both"/>
      </w:pPr>
      <w:r>
        <w:rPr>
          <w:rFonts w:ascii="Times New Roman"/>
          <w:b w:val="false"/>
          <w:i w:val="false"/>
          <w:color w:val="000000"/>
          <w:sz w:val="28"/>
        </w:rPr>
        <w:t>
      957. Хранение гвоздь проволочный осуществляется согласно условиям хранения изготовителя (производителя).</w:t>
      </w:r>
    </w:p>
    <w:bookmarkEnd w:id="1117"/>
    <w:bookmarkStart w:name="z1215" w:id="1118"/>
    <w:p>
      <w:pPr>
        <w:spacing w:after="0"/>
        <w:ind w:left="0"/>
        <w:jc w:val="left"/>
      </w:pPr>
      <w:r>
        <w:rPr>
          <w:rFonts w:ascii="Times New Roman"/>
          <w:b/>
          <w:i w:val="false"/>
          <w:color w:val="000000"/>
        </w:rPr>
        <w:t xml:space="preserve"> Параграф 21. Маска для газоэлектросварки </w:t>
      </w:r>
    </w:p>
    <w:bookmarkEnd w:id="1118"/>
    <w:p>
      <w:pPr>
        <w:spacing w:after="0"/>
        <w:ind w:left="0"/>
        <w:jc w:val="both"/>
      </w:pPr>
      <w:r>
        <w:rPr>
          <w:rFonts w:ascii="Times New Roman"/>
          <w:b w:val="false"/>
          <w:i w:val="false"/>
          <w:color w:val="ff0000"/>
          <w:sz w:val="28"/>
        </w:rPr>
        <w:t xml:space="preserve">
      Сноска. Глава 15 дополнена параграфом 21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6" w:id="1119"/>
    <w:p>
      <w:pPr>
        <w:spacing w:after="0"/>
        <w:ind w:left="0"/>
        <w:jc w:val="both"/>
      </w:pPr>
      <w:r>
        <w:rPr>
          <w:rFonts w:ascii="Times New Roman"/>
          <w:b w:val="false"/>
          <w:i w:val="false"/>
          <w:color w:val="000000"/>
          <w:sz w:val="28"/>
        </w:rPr>
        <w:t>
      958. Хранение масок для газоэлектросварки осуществляется согласно условиям хранения изготовителя (производителя).</w:t>
      </w:r>
    </w:p>
    <w:bookmarkEnd w:id="1119"/>
    <w:bookmarkStart w:name="z1217" w:id="1120"/>
    <w:p>
      <w:pPr>
        <w:spacing w:after="0"/>
        <w:ind w:left="0"/>
        <w:jc w:val="left"/>
      </w:pPr>
      <w:r>
        <w:rPr>
          <w:rFonts w:ascii="Times New Roman"/>
          <w:b/>
          <w:i w:val="false"/>
          <w:color w:val="000000"/>
        </w:rPr>
        <w:t xml:space="preserve"> Параграф 22. Компрессор</w:t>
      </w:r>
    </w:p>
    <w:bookmarkEnd w:id="1120"/>
    <w:p>
      <w:pPr>
        <w:spacing w:after="0"/>
        <w:ind w:left="0"/>
        <w:jc w:val="both"/>
      </w:pPr>
      <w:r>
        <w:rPr>
          <w:rFonts w:ascii="Times New Roman"/>
          <w:b w:val="false"/>
          <w:i w:val="false"/>
          <w:color w:val="ff0000"/>
          <w:sz w:val="28"/>
        </w:rPr>
        <w:t xml:space="preserve">
      Сноска. Глава 15 дополнена параграфом 22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8" w:id="1121"/>
    <w:p>
      <w:pPr>
        <w:spacing w:after="0"/>
        <w:ind w:left="0"/>
        <w:jc w:val="both"/>
      </w:pPr>
      <w:r>
        <w:rPr>
          <w:rFonts w:ascii="Times New Roman"/>
          <w:b w:val="false"/>
          <w:i w:val="false"/>
          <w:color w:val="000000"/>
          <w:sz w:val="28"/>
        </w:rPr>
        <w:t>
      959. Хранение компрессора осуществляется согласно условиям хранения изготовителя (производителя).</w:t>
      </w:r>
    </w:p>
    <w:bookmarkEnd w:id="1121"/>
    <w:bookmarkStart w:name="z1219" w:id="1122"/>
    <w:p>
      <w:pPr>
        <w:spacing w:after="0"/>
        <w:ind w:left="0"/>
        <w:jc w:val="left"/>
      </w:pPr>
      <w:r>
        <w:rPr>
          <w:rFonts w:ascii="Times New Roman"/>
          <w:b/>
          <w:i w:val="false"/>
          <w:color w:val="000000"/>
        </w:rPr>
        <w:t xml:space="preserve"> Параграф 23. Биотуалет</w:t>
      </w:r>
    </w:p>
    <w:bookmarkEnd w:id="1122"/>
    <w:p>
      <w:pPr>
        <w:spacing w:after="0"/>
        <w:ind w:left="0"/>
        <w:jc w:val="both"/>
      </w:pPr>
      <w:r>
        <w:rPr>
          <w:rFonts w:ascii="Times New Roman"/>
          <w:b w:val="false"/>
          <w:i w:val="false"/>
          <w:color w:val="ff0000"/>
          <w:sz w:val="28"/>
        </w:rPr>
        <w:t xml:space="preserve">
      Сноска. Глава 15 дополнена параграфом 23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0" w:id="1123"/>
    <w:p>
      <w:pPr>
        <w:spacing w:after="0"/>
        <w:ind w:left="0"/>
        <w:jc w:val="both"/>
      </w:pPr>
      <w:r>
        <w:rPr>
          <w:rFonts w:ascii="Times New Roman"/>
          <w:b w:val="false"/>
          <w:i w:val="false"/>
          <w:color w:val="000000"/>
          <w:sz w:val="28"/>
        </w:rPr>
        <w:t>
      960. Хранения биотуалета осуществляется согласно условиям хранения изготовителя (производителя).</w:t>
      </w:r>
    </w:p>
    <w:bookmarkEnd w:id="1123"/>
    <w:bookmarkStart w:name="z1221" w:id="1124"/>
    <w:p>
      <w:pPr>
        <w:spacing w:after="0"/>
        <w:ind w:left="0"/>
        <w:jc w:val="left"/>
      </w:pPr>
      <w:r>
        <w:rPr>
          <w:rFonts w:ascii="Times New Roman"/>
          <w:b/>
          <w:i w:val="false"/>
          <w:color w:val="000000"/>
        </w:rPr>
        <w:t xml:space="preserve"> Параграф 24. Насос центробежный консольный для воды</w:t>
      </w:r>
    </w:p>
    <w:bookmarkEnd w:id="1124"/>
    <w:p>
      <w:pPr>
        <w:spacing w:after="0"/>
        <w:ind w:left="0"/>
        <w:jc w:val="both"/>
      </w:pPr>
      <w:r>
        <w:rPr>
          <w:rFonts w:ascii="Times New Roman"/>
          <w:b w:val="false"/>
          <w:i w:val="false"/>
          <w:color w:val="ff0000"/>
          <w:sz w:val="28"/>
        </w:rPr>
        <w:t xml:space="preserve">
      Сноска. Глава 15 дополнена параграфом 24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2" w:id="1125"/>
    <w:p>
      <w:pPr>
        <w:spacing w:after="0"/>
        <w:ind w:left="0"/>
        <w:jc w:val="both"/>
      </w:pPr>
      <w:r>
        <w:rPr>
          <w:rFonts w:ascii="Times New Roman"/>
          <w:b w:val="false"/>
          <w:i w:val="false"/>
          <w:color w:val="000000"/>
          <w:sz w:val="28"/>
        </w:rPr>
        <w:t>
      961. Хранения насоса центробежный консольный для воды осуществляется согласно условиям хранения изготовителя (производителя).</w:t>
      </w:r>
    </w:p>
    <w:bookmarkEnd w:id="1125"/>
    <w:bookmarkStart w:name="z1246" w:id="1126"/>
    <w:p>
      <w:pPr>
        <w:spacing w:after="0"/>
        <w:ind w:left="0"/>
        <w:jc w:val="left"/>
      </w:pPr>
      <w:r>
        <w:rPr>
          <w:rFonts w:ascii="Times New Roman"/>
          <w:b/>
          <w:i w:val="false"/>
          <w:color w:val="000000"/>
        </w:rPr>
        <w:t xml:space="preserve"> Параграф 24-1. Грязевая помпа</w:t>
      </w:r>
    </w:p>
    <w:bookmarkEnd w:id="1126"/>
    <w:p>
      <w:pPr>
        <w:spacing w:after="0"/>
        <w:ind w:left="0"/>
        <w:jc w:val="both"/>
      </w:pPr>
      <w:r>
        <w:rPr>
          <w:rFonts w:ascii="Times New Roman"/>
          <w:b w:val="false"/>
          <w:i w:val="false"/>
          <w:color w:val="ff0000"/>
          <w:sz w:val="28"/>
        </w:rPr>
        <w:t xml:space="preserve">
      Сноска. Глава 15 дополнена параграфом 24-1 в соответствии с приказом Министра национальной экономики РК от 01.07.2020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7" w:id="1127"/>
    <w:p>
      <w:pPr>
        <w:spacing w:after="0"/>
        <w:ind w:left="0"/>
        <w:jc w:val="both"/>
      </w:pPr>
      <w:r>
        <w:rPr>
          <w:rFonts w:ascii="Times New Roman"/>
          <w:b w:val="false"/>
          <w:i w:val="false"/>
          <w:color w:val="000000"/>
          <w:sz w:val="28"/>
        </w:rPr>
        <w:t>
      961-1. Хранение грязевой помпы осуществляется согласно условиям хранения изготовителя (производителя).</w:t>
      </w:r>
    </w:p>
    <w:bookmarkEnd w:id="1127"/>
    <w:bookmarkStart w:name="z1223" w:id="1128"/>
    <w:p>
      <w:pPr>
        <w:spacing w:after="0"/>
        <w:ind w:left="0"/>
        <w:jc w:val="left"/>
      </w:pPr>
      <w:r>
        <w:rPr>
          <w:rFonts w:ascii="Times New Roman"/>
          <w:b/>
          <w:i w:val="false"/>
          <w:color w:val="000000"/>
        </w:rPr>
        <w:t xml:space="preserve"> Параграф 25. Скобы</w:t>
      </w:r>
    </w:p>
    <w:bookmarkEnd w:id="1128"/>
    <w:p>
      <w:pPr>
        <w:spacing w:after="0"/>
        <w:ind w:left="0"/>
        <w:jc w:val="both"/>
      </w:pPr>
      <w:r>
        <w:rPr>
          <w:rFonts w:ascii="Times New Roman"/>
          <w:b w:val="false"/>
          <w:i w:val="false"/>
          <w:color w:val="ff0000"/>
          <w:sz w:val="28"/>
        </w:rPr>
        <w:t xml:space="preserve">
      Сноска. Глава 15 дополнена параграфом 25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4" w:id="1129"/>
    <w:p>
      <w:pPr>
        <w:spacing w:after="0"/>
        <w:ind w:left="0"/>
        <w:jc w:val="both"/>
      </w:pPr>
      <w:r>
        <w:rPr>
          <w:rFonts w:ascii="Times New Roman"/>
          <w:b w:val="false"/>
          <w:i w:val="false"/>
          <w:color w:val="000000"/>
          <w:sz w:val="28"/>
        </w:rPr>
        <w:t>
      962. Хранение скобов осуществляется согласно условиям хранения изготовителя (производителя).</w:t>
      </w:r>
    </w:p>
    <w:bookmarkEnd w:id="1129"/>
    <w:bookmarkStart w:name="z1225" w:id="1130"/>
    <w:p>
      <w:pPr>
        <w:spacing w:after="0"/>
        <w:ind w:left="0"/>
        <w:jc w:val="left"/>
      </w:pPr>
      <w:r>
        <w:rPr>
          <w:rFonts w:ascii="Times New Roman"/>
          <w:b/>
          <w:i w:val="false"/>
          <w:color w:val="000000"/>
        </w:rPr>
        <w:t xml:space="preserve"> Параграф 26. Спальные мешки</w:t>
      </w:r>
    </w:p>
    <w:bookmarkEnd w:id="1130"/>
    <w:p>
      <w:pPr>
        <w:spacing w:after="0"/>
        <w:ind w:left="0"/>
        <w:jc w:val="both"/>
      </w:pPr>
      <w:r>
        <w:rPr>
          <w:rFonts w:ascii="Times New Roman"/>
          <w:b w:val="false"/>
          <w:i w:val="false"/>
          <w:color w:val="ff0000"/>
          <w:sz w:val="28"/>
        </w:rPr>
        <w:t xml:space="preserve">
      Сноска. Глава 15 дополнена параграфом 26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6" w:id="1131"/>
    <w:p>
      <w:pPr>
        <w:spacing w:after="0"/>
        <w:ind w:left="0"/>
        <w:jc w:val="both"/>
      </w:pPr>
      <w:r>
        <w:rPr>
          <w:rFonts w:ascii="Times New Roman"/>
          <w:b w:val="false"/>
          <w:i w:val="false"/>
          <w:color w:val="000000"/>
          <w:sz w:val="28"/>
        </w:rPr>
        <w:t>
      963. Хранение спальных мешков осуществляется согласно условиям хранения изготовителя (производителя).</w:t>
      </w:r>
    </w:p>
    <w:bookmarkEnd w:id="1131"/>
    <w:bookmarkStart w:name="z1227" w:id="1132"/>
    <w:p>
      <w:pPr>
        <w:spacing w:after="0"/>
        <w:ind w:left="0"/>
        <w:jc w:val="left"/>
      </w:pPr>
      <w:r>
        <w:rPr>
          <w:rFonts w:ascii="Times New Roman"/>
          <w:b/>
          <w:i w:val="false"/>
          <w:color w:val="000000"/>
        </w:rPr>
        <w:t xml:space="preserve"> Параграф 27. Портяночная ткань</w:t>
      </w:r>
    </w:p>
    <w:bookmarkEnd w:id="1132"/>
    <w:p>
      <w:pPr>
        <w:spacing w:after="0"/>
        <w:ind w:left="0"/>
        <w:jc w:val="both"/>
      </w:pPr>
      <w:r>
        <w:rPr>
          <w:rFonts w:ascii="Times New Roman"/>
          <w:b w:val="false"/>
          <w:i w:val="false"/>
          <w:color w:val="ff0000"/>
          <w:sz w:val="28"/>
        </w:rPr>
        <w:t xml:space="preserve">
      Сноска. Глава 15 дополнена параграфом 27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8" w:id="1133"/>
    <w:p>
      <w:pPr>
        <w:spacing w:after="0"/>
        <w:ind w:left="0"/>
        <w:jc w:val="both"/>
      </w:pPr>
      <w:r>
        <w:rPr>
          <w:rFonts w:ascii="Times New Roman"/>
          <w:b w:val="false"/>
          <w:i w:val="false"/>
          <w:color w:val="000000"/>
          <w:sz w:val="28"/>
        </w:rPr>
        <w:t>
      964. Хранение портяночных тканей осуществляется согласно условиям хранения изготовителя (производителя).</w:t>
      </w:r>
    </w:p>
    <w:bookmarkEnd w:id="1133"/>
    <w:bookmarkStart w:name="z1229" w:id="1134"/>
    <w:p>
      <w:pPr>
        <w:spacing w:after="0"/>
        <w:ind w:left="0"/>
        <w:jc w:val="left"/>
      </w:pPr>
      <w:r>
        <w:rPr>
          <w:rFonts w:ascii="Times New Roman"/>
          <w:b/>
          <w:i w:val="false"/>
          <w:color w:val="000000"/>
        </w:rPr>
        <w:t xml:space="preserve"> Параграф 28. Подгузник</w:t>
      </w:r>
    </w:p>
    <w:bookmarkEnd w:id="1134"/>
    <w:p>
      <w:pPr>
        <w:spacing w:after="0"/>
        <w:ind w:left="0"/>
        <w:jc w:val="both"/>
      </w:pPr>
      <w:r>
        <w:rPr>
          <w:rFonts w:ascii="Times New Roman"/>
          <w:b w:val="false"/>
          <w:i w:val="false"/>
          <w:color w:val="ff0000"/>
          <w:sz w:val="28"/>
        </w:rPr>
        <w:t xml:space="preserve">
      Сноска. Глава 15 дополнена параграфом 28 в соответствии с приказом и.о. Министра оборонной и аэрокосмической промышленности РК от 27.02.2018 </w:t>
      </w:r>
      <w:r>
        <w:rPr>
          <w:rFonts w:ascii="Times New Roman"/>
          <w:b w:val="false"/>
          <w:i w:val="false"/>
          <w:color w:val="ff0000"/>
          <w:sz w:val="28"/>
        </w:rPr>
        <w:t>№ 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0" w:id="1135"/>
    <w:p>
      <w:pPr>
        <w:spacing w:after="0"/>
        <w:ind w:left="0"/>
        <w:jc w:val="both"/>
      </w:pPr>
      <w:r>
        <w:rPr>
          <w:rFonts w:ascii="Times New Roman"/>
          <w:b w:val="false"/>
          <w:i w:val="false"/>
          <w:color w:val="000000"/>
          <w:sz w:val="28"/>
        </w:rPr>
        <w:t>
      965. Хранение подгузников осуществляется согласно условиям хранения изготовителя (производителя).</w:t>
      </w:r>
    </w:p>
    <w:bookmarkEnd w:id="1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