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67b1" w14:textId="5676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расчета норм потребления коммунальных услуг по электроснабжению для потребителей, не имеющих приборов учета и коммунальных услуг по реализации тепловой энергии для потребителей, не имеющих приборов коммерческого учета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13 января 2015 года № 15. Зарегистрирован в Министерстве юстиции Республики Казахстан 20 февраля 2015 года № 10313.</w:t>
      </w:r>
    </w:p>
    <w:p>
      <w:pPr>
        <w:spacing w:after="0"/>
        <w:ind w:left="0"/>
        <w:jc w:val="both"/>
      </w:pPr>
      <w:r>
        <w:rPr>
          <w:rFonts w:ascii="Times New Roman"/>
          <w:b w:val="false"/>
          <w:i w:val="false"/>
          <w:color w:val="ff0000"/>
          <w:sz w:val="28"/>
        </w:rPr>
        <w:t xml:space="preserve">
      Сноска. Заголовок - в редакции приказа Министра промышленности и строительства РК от 04.10.2024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5-1 Закона Республики Казахстан "Об электроэнергетике" и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 теплоэнергетике",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04.10.2024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Типовые правила</w:t>
      </w:r>
      <w:r>
        <w:rPr>
          <w:rFonts w:ascii="Times New Roman"/>
          <w:b w:val="false"/>
          <w:i w:val="false"/>
          <w:color w:val="000000"/>
          <w:sz w:val="28"/>
        </w:rPr>
        <w:t xml:space="preserve"> расчета норм потребления коммунальных услуг по электроснабжению и теплоснабжению для потребителей, не имеющих приборов учета.</w:t>
      </w:r>
    </w:p>
    <w:bookmarkEnd w:id="1"/>
    <w:bookmarkStart w:name="z3" w:id="2"/>
    <w:p>
      <w:pPr>
        <w:spacing w:after="0"/>
        <w:ind w:left="0"/>
        <w:jc w:val="both"/>
      </w:pPr>
      <w:r>
        <w:rPr>
          <w:rFonts w:ascii="Times New Roman"/>
          <w:b w:val="false"/>
          <w:i w:val="false"/>
          <w:color w:val="000000"/>
          <w:sz w:val="28"/>
        </w:rPr>
        <w:t>
      2. Департаменту развития инфраструктуры экономики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официальное опубликование настоящего приказа в информационно-правовой системе "Әділет" и средствах массовой информации;</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энергетики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 В. Школьник</w:t>
      </w:r>
    </w:p>
    <w:p>
      <w:pPr>
        <w:spacing w:after="0"/>
        <w:ind w:left="0"/>
        <w:jc w:val="both"/>
      </w:pPr>
      <w:r>
        <w:rPr>
          <w:rFonts w:ascii="Times New Roman"/>
          <w:b w:val="false"/>
          <w:i w:val="false"/>
          <w:color w:val="000000"/>
          <w:sz w:val="28"/>
        </w:rPr>
        <w:t>
      20 января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2015 года № 15</w:t>
            </w:r>
          </w:p>
        </w:tc>
      </w:tr>
    </w:tbl>
    <w:bookmarkStart w:name="z7" w:id="5"/>
    <w:p>
      <w:pPr>
        <w:spacing w:after="0"/>
        <w:ind w:left="0"/>
        <w:jc w:val="left"/>
      </w:pPr>
      <w:r>
        <w:rPr>
          <w:rFonts w:ascii="Times New Roman"/>
          <w:b/>
          <w:i w:val="false"/>
          <w:color w:val="000000"/>
        </w:rPr>
        <w:t xml:space="preserve"> Типовые правила расчета норм потребления коммунальных услуг по электроснабжению для потребителей, не имеющих приборов учета и коммунальных услуг по реализации тепловой энергии для потребителей, не имеющих приборов коммерческого учета</w:t>
      </w:r>
    </w:p>
    <w:bookmarkEnd w:id="5"/>
    <w:p>
      <w:pPr>
        <w:spacing w:after="0"/>
        <w:ind w:left="0"/>
        <w:jc w:val="both"/>
      </w:pPr>
      <w:r>
        <w:rPr>
          <w:rFonts w:ascii="Times New Roman"/>
          <w:b w:val="false"/>
          <w:i w:val="false"/>
          <w:color w:val="ff0000"/>
          <w:sz w:val="28"/>
        </w:rPr>
        <w:t xml:space="preserve">
      Сноска. Заголовок - в редакции приказа Министра промышленности и строительства РК от 04.10.2024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промышленности и строительства РК от 04.10.2024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Типовые правила расчета норм потребления коммунальных услуг по электроснабжению для потребителей, не имеющих приборов учета и коммунальных услуг по реализации тепловой энергии для потребителей, не имеющих приборов коммерческого учета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5-1 Закона Республики Казахстан "Об электроэнергетике" и </w:t>
      </w:r>
      <w:r>
        <w:rPr>
          <w:rFonts w:ascii="Times New Roman"/>
          <w:b w:val="false"/>
          <w:i w:val="false"/>
          <w:color w:val="000000"/>
          <w:sz w:val="28"/>
        </w:rPr>
        <w:t>подпункта 7</w:t>
      </w:r>
      <w:r>
        <w:rPr>
          <w:rFonts w:ascii="Times New Roman"/>
          <w:b w:val="false"/>
          <w:i w:val="false"/>
          <w:color w:val="000000"/>
          <w:sz w:val="28"/>
        </w:rPr>
        <w:t xml:space="preserve"> статьи 6 Закона Республики Казахстан "О теплоэнергетике" и определяют порядок расчета норм потребления коммунальных услуг по электроснабжению для потребителей, не имеющих приборов учета и коммунальных услуг по реализации тепловой энергии для потребителей, не имеющих приборов коммерческого учета.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04.10.2024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Расчет норм потребления коммунальных услуг по электроснабжению для потребителей, не имеющих приборов учета и коммунальных услуг по реализации тепловой энергии для потребителей, не имеющих приборов коммерческого учета, осуществляется электроснабжающей организацией и субъектами теплоснабжения (далее - Услугодатели). Нормы потребления коммунальных услуг по электроснабжению для потребителей, не имеющих приборов учета, и коммунальных услуг по реализации тепловой энергии для потребителей, не имеющих приборов коммерческого учета пересматриваются Услугодателем не менее чем через 18 месяцев со дня утверждения предыдущих норм и не реже чем один раз в пять лет.</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промышленности и строительства РК от 04.10.2024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Глава 2. Порядок расчета норм потребления коммунальных услуг по реализации тепловой энергии для потребителей, не имеющих приборов коммерческого учета</w:t>
      </w:r>
    </w:p>
    <w:bookmarkEnd w:id="9"/>
    <w:p>
      <w:pPr>
        <w:spacing w:after="0"/>
        <w:ind w:left="0"/>
        <w:jc w:val="both"/>
      </w:pPr>
      <w:r>
        <w:rPr>
          <w:rFonts w:ascii="Times New Roman"/>
          <w:b w:val="false"/>
          <w:i w:val="false"/>
          <w:color w:val="ff0000"/>
          <w:sz w:val="28"/>
        </w:rPr>
        <w:t xml:space="preserve">
      Сноска. Заголовок главы 2 - в редакции приказа Министра промышленности и строительства РК от 04.10.2024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both"/>
      </w:pPr>
      <w:r>
        <w:rPr>
          <w:rFonts w:ascii="Times New Roman"/>
          <w:b w:val="false"/>
          <w:i w:val="false"/>
          <w:color w:val="000000"/>
          <w:sz w:val="28"/>
        </w:rPr>
        <w:t>
      3. Нормы потребления тепловой энергии на 1 квадратный метр за расчетный период для каждой категории многоквартирного или индивидуального жилого дома рассчитываются по формуле согласно</w:t>
      </w:r>
      <w:r>
        <w:rPr>
          <w:rFonts w:ascii="Times New Roman"/>
          <w:b w:val="false"/>
          <w:i w:val="false"/>
          <w:color w:val="000000"/>
          <w:sz w:val="28"/>
        </w:rPr>
        <w:t xml:space="preserve"> приложению 1</w:t>
      </w:r>
      <w:r>
        <w:rPr>
          <w:rFonts w:ascii="Times New Roman"/>
          <w:b w:val="false"/>
          <w:i w:val="false"/>
          <w:color w:val="000000"/>
          <w:sz w:val="28"/>
        </w:rPr>
        <w:t xml:space="preserve"> настоящим Правилам. При этом расчетный период – это период времени, определяемый договором на теплоснабжение, за который потребленная тепловая энергия учитывается и предъявляется к оплате потребителю:</w:t>
      </w:r>
    </w:p>
    <w:bookmarkEnd w:id="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vertAlign w:val="superscript"/>
        </w:rPr>
        <w:t>Q</w:t>
      </w:r>
      <w:r>
        <w:rPr>
          <w:rFonts w:ascii="Times New Roman"/>
          <w:b w:val="false"/>
          <w:i w:val="false"/>
          <w:color w:val="000000"/>
          <w:vertAlign w:val="subscript"/>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0</w:t>
      </w:r>
      <w:r>
        <w:rPr>
          <w:rFonts w:ascii="Times New Roman"/>
          <w:b w:val="false"/>
          <w:i w:val="false"/>
          <w:color w:val="000000"/>
          <w:sz w:val="28"/>
        </w:rPr>
        <w:t xml:space="preserve"> = </w:t>
      </w:r>
      <w:r>
        <w:rPr>
          <w:rFonts w:ascii="Times New Roman"/>
          <w:b w:val="false"/>
          <w:i w:val="false"/>
          <w:color w:val="000000"/>
          <w:vertAlign w:val="superscript"/>
        </w:rPr>
        <w:t>________</w:t>
      </w:r>
      <w:r>
        <w:rPr>
          <w:rFonts w:ascii="Times New Roman"/>
          <w:b w:val="false"/>
          <w:i w:val="false"/>
          <w:color w:val="000000"/>
          <w:sz w:val="28"/>
        </w:rPr>
        <w:t>,</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w:t>
      </w:r>
      <w:r>
        <w:rPr>
          <w:rFonts w:ascii="Times New Roman"/>
          <w:b w:val="false"/>
          <w:i w:val="false"/>
          <w:color w:val="000000"/>
          <w:sz w:val="28"/>
        </w:rPr>
        <w:t xml:space="preserve"> хn</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0</w:t>
      </w:r>
      <w:r>
        <w:rPr>
          <w:rFonts w:ascii="Times New Roman"/>
          <w:b w:val="false"/>
          <w:i w:val="false"/>
          <w:color w:val="000000"/>
          <w:sz w:val="28"/>
        </w:rPr>
        <w:t xml:space="preserve"> – норма потребления тепловой энергии на 1 квадратный метр;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vertAlign w:val="superscript"/>
        </w:rPr>
        <w:t>Q</w:t>
      </w:r>
      <w:r>
        <w:rPr>
          <w:rFonts w:ascii="Times New Roman"/>
          <w:b w:val="false"/>
          <w:i w:val="false"/>
          <w:color w:val="000000"/>
          <w:vertAlign w:val="subscript"/>
        </w:rPr>
        <w:t>0</w:t>
      </w:r>
      <w:r>
        <w:rPr>
          <w:rFonts w:ascii="Times New Roman"/>
          <w:b w:val="false"/>
          <w:i w:val="false"/>
          <w:color w:val="000000"/>
          <w:sz w:val="28"/>
        </w:rPr>
        <w:t xml:space="preserve"> – суммарное количество тепловой энергии, потребляемой за один расчетный период многоквартирными или индивидуальными жилыми домами, не оборудованными приборами учета (Гкал/расчетный период);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w:t>
      </w:r>
      <w:r>
        <w:rPr>
          <w:rFonts w:ascii="Times New Roman"/>
          <w:b w:val="false"/>
          <w:i w:val="false"/>
          <w:color w:val="000000"/>
          <w:sz w:val="28"/>
        </w:rPr>
        <w:t xml:space="preserve"> – общая суммарная полезная площадь жилища многоквартирных жилых домов, не оборудованных приборами учета тепловой энергии, или помещений индивидуальных жилых домов, не оборудованных приборами учета тепловой энергии;</w:t>
      </w:r>
    </w:p>
    <w:p>
      <w:pPr>
        <w:spacing w:after="0"/>
        <w:ind w:left="0"/>
        <w:jc w:val="both"/>
      </w:pPr>
      <w:r>
        <w:rPr>
          <w:rFonts w:ascii="Times New Roman"/>
          <w:b w:val="false"/>
          <w:i w:val="false"/>
          <w:color w:val="000000"/>
          <w:sz w:val="28"/>
        </w:rPr>
        <w:t>
      n – количество месяцев расчетного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3 в редакции приказа Министра национальной экономики РК от 13.08.2015</w:t>
      </w:r>
      <w:r>
        <w:rPr>
          <w:rFonts w:ascii="Times New Roman"/>
          <w:b w:val="false"/>
          <w:i w:val="false"/>
          <w:color w:val="000000"/>
          <w:sz w:val="28"/>
        </w:rPr>
        <w:t xml:space="preserve"> № 605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Количество тепловой энергии (Гкал/расчетный период), необходимой для отопления многоквартирного или индивидуального жилого дома, определяется по формуле:</w:t>
      </w:r>
    </w:p>
    <w:bookmarkEnd w:id="11"/>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вн</w:t>
      </w:r>
      <w:r>
        <w:rPr>
          <w:rFonts w:ascii="Times New Roman"/>
          <w:b w:val="false"/>
          <w:i w:val="false"/>
          <w:color w:val="000000"/>
          <w:vertAlign w:val="subscript"/>
        </w:rPr>
        <w:t xml:space="preserve"> –</w:t>
      </w:r>
      <w:r>
        <w:rPr>
          <w:rFonts w:ascii="Times New Roman"/>
          <w:b w:val="false"/>
          <w:i w:val="false"/>
          <w:color w:val="000000"/>
          <w:sz w:val="28"/>
        </w:rPr>
        <w:t xml:space="preserve"> t</w:t>
      </w:r>
      <w:r>
        <w:rPr>
          <w:rFonts w:ascii="Times New Roman"/>
          <w:b w:val="false"/>
          <w:i w:val="false"/>
          <w:color w:val="000000"/>
          <w:vertAlign w:val="subscript"/>
        </w:rPr>
        <w:t>сро</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0</w:t>
      </w:r>
      <w:r>
        <w:rPr>
          <w:rFonts w:ascii="Times New Roman"/>
          <w:b w:val="false"/>
          <w:i w:val="false"/>
          <w:color w:val="000000"/>
          <w:sz w:val="28"/>
        </w:rPr>
        <w:t xml:space="preserve"> = q</w:t>
      </w:r>
      <w:r>
        <w:rPr>
          <w:rFonts w:ascii="Times New Roman"/>
          <w:b w:val="false"/>
          <w:i w:val="false"/>
          <w:color w:val="000000"/>
          <w:vertAlign w:val="subscript"/>
        </w:rPr>
        <w:t>max</w:t>
      </w:r>
      <w:r>
        <w:rPr>
          <w:rFonts w:ascii="Times New Roman"/>
          <w:b w:val="false"/>
          <w:i w:val="false"/>
          <w:color w:val="000000"/>
          <w:sz w:val="28"/>
        </w:rPr>
        <w:t xml:space="preserve"> x </w:t>
      </w:r>
      <w:r>
        <w:rPr>
          <w:rFonts w:ascii="Times New Roman"/>
          <w:b w:val="false"/>
          <w:i w:val="false"/>
          <w:color w:val="000000"/>
          <w:vertAlign w:val="superscript"/>
        </w:rPr>
        <w:t xml:space="preserve">____________ </w:t>
      </w:r>
      <w:r>
        <w:rPr>
          <w:rFonts w:ascii="Times New Roman"/>
          <w:b w:val="false"/>
          <w:i w:val="false"/>
          <w:color w:val="000000"/>
          <w:sz w:val="28"/>
        </w:rPr>
        <w:t>x 24 x n</w:t>
      </w:r>
      <w:r>
        <w:rPr>
          <w:rFonts w:ascii="Times New Roman"/>
          <w:b w:val="false"/>
          <w:i w:val="false"/>
          <w:color w:val="000000"/>
          <w:vertAlign w:val="subscript"/>
        </w:rPr>
        <w:t xml:space="preserve">0 </w:t>
      </w:r>
      <w:r>
        <w:rPr>
          <w:rFonts w:ascii="Times New Roman"/>
          <w:b w:val="false"/>
          <w:i w:val="false"/>
          <w:color w:val="000000"/>
          <w:sz w:val="28"/>
        </w:rPr>
        <w:t>x 10</w:t>
      </w:r>
      <w:r>
        <w:rPr>
          <w:rFonts w:ascii="Times New Roman"/>
          <w:b w:val="false"/>
          <w:i w:val="false"/>
          <w:color w:val="000000"/>
          <w:vertAlign w:val="superscript"/>
        </w:rPr>
        <w:t>-6</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вн</w:t>
      </w:r>
      <w:r>
        <w:rPr>
          <w:rFonts w:ascii="Times New Roman"/>
          <w:b w:val="false"/>
          <w:i w:val="false"/>
          <w:color w:val="000000"/>
          <w:vertAlign w:val="subscript"/>
        </w:rPr>
        <w:t xml:space="preserve"> –</w:t>
      </w:r>
      <w:r>
        <w:rPr>
          <w:rFonts w:ascii="Times New Roman"/>
          <w:b w:val="false"/>
          <w:i w:val="false"/>
          <w:color w:val="000000"/>
          <w:sz w:val="28"/>
        </w:rPr>
        <w:t xml:space="preserve"> t</w:t>
      </w:r>
      <w:r>
        <w:rPr>
          <w:rFonts w:ascii="Times New Roman"/>
          <w:b w:val="false"/>
          <w:i w:val="false"/>
          <w:color w:val="000000"/>
          <w:vertAlign w:val="subscript"/>
        </w:rPr>
        <w:t>ро</w:t>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0</w:t>
      </w:r>
      <w:r>
        <w:rPr>
          <w:rFonts w:ascii="Times New Roman"/>
          <w:b w:val="false"/>
          <w:i w:val="false"/>
          <w:color w:val="000000"/>
          <w:sz w:val="28"/>
        </w:rPr>
        <w:t xml:space="preserve"> – количество тепловой энергии (Гкал/расчетный период);</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max</w:t>
      </w:r>
      <w:r>
        <w:rPr>
          <w:rFonts w:ascii="Times New Roman"/>
          <w:b w:val="false"/>
          <w:i w:val="false"/>
          <w:color w:val="000000"/>
          <w:sz w:val="28"/>
        </w:rPr>
        <w:t xml:space="preserve"> – часовая тепловая нагрузка на отопление многоквартирного или индивидуального жилого дома (ккал/час);</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вн</w:t>
      </w:r>
      <w:r>
        <w:rPr>
          <w:rFonts w:ascii="Times New Roman"/>
          <w:b w:val="false"/>
          <w:i w:val="false"/>
          <w:color w:val="000000"/>
          <w:sz w:val="28"/>
        </w:rPr>
        <w:t xml:space="preserve"> – температура внутреннего воздуха отапливаемых</w:t>
      </w:r>
    </w:p>
    <w:p>
      <w:pPr>
        <w:spacing w:after="0"/>
        <w:ind w:left="0"/>
        <w:jc w:val="both"/>
      </w:pPr>
      <w:r>
        <w:rPr>
          <w:rFonts w:ascii="Times New Roman"/>
          <w:b w:val="false"/>
          <w:i w:val="false"/>
          <w:color w:val="000000"/>
          <w:sz w:val="28"/>
        </w:rPr>
        <w:t>
      жилых помещений многоквартирного или индивидуального жилого дома (</w:t>
      </w:r>
      <w:r>
        <w:rPr>
          <w:rFonts w:ascii="Times New Roman"/>
          <w:b w:val="false"/>
          <w:i w:val="false"/>
          <w:color w:val="000000"/>
          <w:vertAlign w:val="superscript"/>
        </w:rPr>
        <w:t>о</w:t>
      </w:r>
      <w:r>
        <w:rPr>
          <w:rFonts w:ascii="Times New Roman"/>
          <w:b w:val="false"/>
          <w:i w:val="false"/>
          <w:color w:val="000000"/>
          <w:sz w:val="28"/>
        </w:rPr>
        <w:t>C);</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сро</w:t>
      </w:r>
      <w:r>
        <w:rPr>
          <w:rFonts w:ascii="Times New Roman"/>
          <w:b w:val="false"/>
          <w:i w:val="false"/>
          <w:color w:val="000000"/>
          <w:sz w:val="28"/>
        </w:rPr>
        <w:t xml:space="preserve"> – среднесуточная температура наружного воздуха за расчетный период (</w:t>
      </w:r>
      <w:r>
        <w:rPr>
          <w:rFonts w:ascii="Times New Roman"/>
          <w:b w:val="false"/>
          <w:i w:val="false"/>
          <w:color w:val="000000"/>
          <w:vertAlign w:val="superscript"/>
        </w:rPr>
        <w:t>о</w:t>
      </w:r>
      <w:r>
        <w:rPr>
          <w:rFonts w:ascii="Times New Roman"/>
          <w:b w:val="false"/>
          <w:i w:val="false"/>
          <w:color w:val="000000"/>
          <w:sz w:val="28"/>
        </w:rPr>
        <w:t>C);</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ро</w:t>
      </w:r>
      <w:r>
        <w:rPr>
          <w:rFonts w:ascii="Times New Roman"/>
          <w:b w:val="false"/>
          <w:i w:val="false"/>
          <w:color w:val="000000"/>
          <w:sz w:val="28"/>
        </w:rPr>
        <w:t xml:space="preserve"> – расчетная температура наружного воздуха в целях проектирования отопления (</w:t>
      </w:r>
      <w:r>
        <w:rPr>
          <w:rFonts w:ascii="Times New Roman"/>
          <w:b w:val="false"/>
          <w:i w:val="false"/>
          <w:color w:val="000000"/>
          <w:vertAlign w:val="superscript"/>
        </w:rPr>
        <w:t>о</w:t>
      </w:r>
      <w:r>
        <w:rPr>
          <w:rFonts w:ascii="Times New Roman"/>
          <w:b w:val="false"/>
          <w:i w:val="false"/>
          <w:color w:val="000000"/>
          <w:sz w:val="28"/>
        </w:rPr>
        <w:t>C);</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0</w:t>
      </w:r>
      <w:r>
        <w:rPr>
          <w:rFonts w:ascii="Times New Roman"/>
          <w:b w:val="false"/>
          <w:i w:val="false"/>
          <w:color w:val="000000"/>
          <w:sz w:val="28"/>
        </w:rPr>
        <w:t xml:space="preserve"> – продолжительность работы системы отопления здания</w:t>
      </w:r>
    </w:p>
    <w:p>
      <w:pPr>
        <w:spacing w:after="0"/>
        <w:ind w:left="0"/>
        <w:jc w:val="both"/>
      </w:pPr>
      <w:r>
        <w:rPr>
          <w:rFonts w:ascii="Times New Roman"/>
          <w:b w:val="false"/>
          <w:i w:val="false"/>
          <w:color w:val="000000"/>
          <w:sz w:val="28"/>
        </w:rPr>
        <w:t>
      расчетного периода (суток);</w:t>
      </w:r>
    </w:p>
    <w:p>
      <w:pPr>
        <w:spacing w:after="0"/>
        <w:ind w:left="0"/>
        <w:jc w:val="both"/>
      </w:pPr>
      <w:r>
        <w:rPr>
          <w:rFonts w:ascii="Times New Roman"/>
          <w:b w:val="false"/>
          <w:i w:val="false"/>
          <w:color w:val="000000"/>
          <w:sz w:val="28"/>
        </w:rPr>
        <w:t>
      24 – количество часов в сутках.</w:t>
      </w:r>
    </w:p>
    <w:p>
      <w:pPr>
        <w:spacing w:after="0"/>
        <w:ind w:left="0"/>
        <w:jc w:val="both"/>
      </w:pPr>
      <w:r>
        <w:rPr>
          <w:rFonts w:ascii="Times New Roman"/>
          <w:b w:val="false"/>
          <w:i w:val="false"/>
          <w:color w:val="000000"/>
          <w:sz w:val="28"/>
        </w:rPr>
        <w:t>
      Часовая тепловая нагрузка на отопление многоквартирного или индивидуального жилого дома (qmax), температура внутреннего воздуха отапливаемых жилых помещений многоквартирного или индивидуального жилого дома (tвн), среднесуточная температура наружного воздуха за отопительный период (tсро), расчетная температура наружного воздуха в целях проектирования отопления (tро), продолжительность расчетного периода (n0) при расчете нормы теплопотребления за отопительный период определяется согласно СН РК 2.04-07-2022 "Тепловая защита зданий".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4 - в редакции приказа Министра национальной экономики РК от 13.08.2015</w:t>
      </w:r>
      <w:r>
        <w:rPr>
          <w:rFonts w:ascii="Times New Roman"/>
          <w:b w:val="false"/>
          <w:i w:val="false"/>
          <w:color w:val="000000"/>
          <w:sz w:val="28"/>
        </w:rPr>
        <w:t xml:space="preserve"> № 605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промышленности и строительства РК от 04.10.2024 </w:t>
      </w:r>
      <w:r>
        <w:rPr>
          <w:rFonts w:ascii="Times New Roman"/>
          <w:b w:val="false"/>
          <w:i w:val="false"/>
          <w:color w:val="00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Часовая тепловая нагрузка на отопление многоквартирных или индивидуальных жилых домов, не оборудованных приборами учета тепловой энергии (ккал/час), определяется исходя из проектных данных или по паспортам домов. В случае отсутствия проектных и паспортных данных часовая тепловая нагрузка определяется по формуле:</w:t>
      </w:r>
    </w:p>
    <w:bookmarkEnd w:id="12"/>
    <w:p>
      <w:pPr>
        <w:spacing w:after="0"/>
        <w:ind w:left="0"/>
        <w:jc w:val="both"/>
      </w:pPr>
      <w:r>
        <w:rPr>
          <w:rFonts w:ascii="Times New Roman"/>
          <w:b w:val="false"/>
          <w:i w:val="false"/>
          <w:color w:val="000000"/>
          <w:sz w:val="28"/>
        </w:rPr>
        <w:t>
      q</w:t>
      </w:r>
      <w:r>
        <w:rPr>
          <w:rFonts w:ascii="Times New Roman"/>
          <w:b w:val="false"/>
          <w:i w:val="false"/>
          <w:color w:val="000000"/>
          <w:vertAlign w:val="subscript"/>
        </w:rPr>
        <w:t>max</w:t>
      </w:r>
      <w:r>
        <w:rPr>
          <w:rFonts w:ascii="Times New Roman"/>
          <w:b w:val="false"/>
          <w:i w:val="false"/>
          <w:color w:val="000000"/>
          <w:sz w:val="28"/>
        </w:rPr>
        <w:t>= q</w:t>
      </w:r>
      <w:r>
        <w:rPr>
          <w:rFonts w:ascii="Times New Roman"/>
          <w:b w:val="false"/>
          <w:i w:val="false"/>
          <w:color w:val="000000"/>
          <w:vertAlign w:val="subscript"/>
        </w:rPr>
        <w:t>уд</w:t>
      </w:r>
      <w:r>
        <w:rPr>
          <w:rFonts w:ascii="Times New Roman"/>
          <w:b w:val="false"/>
          <w:i w:val="false"/>
          <w:color w:val="000000"/>
          <w:sz w:val="28"/>
        </w:rPr>
        <w:t xml:space="preserve"> x S/1,163,</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уд</w:t>
      </w:r>
      <w:r>
        <w:rPr>
          <w:rFonts w:ascii="Times New Roman"/>
          <w:b w:val="false"/>
          <w:i w:val="false"/>
          <w:color w:val="000000"/>
          <w:sz w:val="28"/>
        </w:rPr>
        <w:t xml:space="preserve"> – нормируемый удельный расход тепловой энергии на отопление многоквартирного или индивидуального жилого дома (Вт в час на 1 кв. м), согласно </w:t>
      </w:r>
      <w:r>
        <w:rPr>
          <w:rFonts w:ascii="Times New Roman"/>
          <w:b w:val="false"/>
          <w:i w:val="false"/>
          <w:color w:val="000000"/>
          <w:sz w:val="28"/>
        </w:rPr>
        <w:t xml:space="preserve"> приложения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S – общая площадь жилых и нежилых помещений многоквартирного или индивидуального жилого дома (кв. м).</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5 в редакции приказа Министра национальной экономики РК от 13.08.2015</w:t>
      </w:r>
      <w:r>
        <w:rPr>
          <w:rFonts w:ascii="Times New Roman"/>
          <w:b w:val="false"/>
          <w:i w:val="false"/>
          <w:color w:val="000000"/>
          <w:sz w:val="28"/>
        </w:rPr>
        <w:t xml:space="preserve"> № 605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 приказом Министра национальной экономики РК от 13.08.2015</w:t>
      </w:r>
      <w:r>
        <w:rPr>
          <w:rFonts w:ascii="Times New Roman"/>
          <w:b w:val="false"/>
          <w:i w:val="false"/>
          <w:color w:val="000000"/>
          <w:sz w:val="28"/>
        </w:rPr>
        <w:t xml:space="preserve"> № 605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Глава 3. Порядок расчета норм потребления коммунальных услуг по электроснабжению для потребителей, не имеющих приборов учета</w:t>
      </w:r>
    </w:p>
    <w:bookmarkEnd w:id="13"/>
    <w:p>
      <w:pPr>
        <w:spacing w:after="0"/>
        <w:ind w:left="0"/>
        <w:jc w:val="both"/>
      </w:pPr>
      <w:r>
        <w:rPr>
          <w:rFonts w:ascii="Times New Roman"/>
          <w:b w:val="false"/>
          <w:i w:val="false"/>
          <w:color w:val="ff0000"/>
          <w:sz w:val="28"/>
        </w:rPr>
        <w:t xml:space="preserve">
      Сноска. Заголовок главы 3 - в редакции приказа Министра промышленности и строительства РК от 04.10.2024 </w:t>
      </w:r>
      <w:r>
        <w:rPr>
          <w:rFonts w:ascii="Times New Roman"/>
          <w:b w:val="false"/>
          <w:i w:val="false"/>
          <w:color w:val="ff0000"/>
          <w:sz w:val="28"/>
        </w:rPr>
        <w:t>№ 347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4"/>
    <w:p>
      <w:pPr>
        <w:spacing w:after="0"/>
        <w:ind w:left="0"/>
        <w:jc w:val="both"/>
      </w:pPr>
      <w:r>
        <w:rPr>
          <w:rFonts w:ascii="Times New Roman"/>
          <w:b w:val="false"/>
          <w:i w:val="false"/>
          <w:color w:val="000000"/>
          <w:sz w:val="28"/>
        </w:rPr>
        <w:t>
      7. Расчет нормы потребления электрической энергии для потребителей, не имеющих приборов учета, производится согласно нагрузке токоприемников и часам их горения.</w:t>
      </w:r>
    </w:p>
    <w:bookmarkEnd w:id="14"/>
    <w:bookmarkStart w:name="z18" w:id="15"/>
    <w:p>
      <w:pPr>
        <w:spacing w:after="0"/>
        <w:ind w:left="0"/>
        <w:jc w:val="both"/>
      </w:pPr>
      <w:r>
        <w:rPr>
          <w:rFonts w:ascii="Times New Roman"/>
          <w:b w:val="false"/>
          <w:i w:val="false"/>
          <w:color w:val="000000"/>
          <w:sz w:val="28"/>
        </w:rPr>
        <w:t xml:space="preserve">
      8. Норма потребления электрической энергии для потребителей, не имеющих приборов учета, (Np) определяется по формуле: </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22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22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n - количество ламп, согласно </w:t>
      </w:r>
      <w:r>
        <w:rPr>
          <w:rFonts w:ascii="Times New Roman"/>
          <w:b w:val="false"/>
          <w:i w:val="false"/>
          <w:color w:val="000000"/>
          <w:sz w:val="28"/>
        </w:rPr>
        <w:t xml:space="preserve"> приложения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L</w:t>
      </w:r>
      <w:r>
        <w:rPr>
          <w:rFonts w:ascii="Times New Roman"/>
          <w:b w:val="false"/>
          <w:i w:val="false"/>
          <w:color w:val="000000"/>
          <w:sz w:val="28"/>
        </w:rPr>
        <w:t xml:space="preserve"> — часы горения одной лампы в месяц, согласно </w:t>
      </w:r>
      <w:r>
        <w:rPr>
          <w:rFonts w:ascii="Times New Roman"/>
          <w:b w:val="false"/>
          <w:i w:val="false"/>
          <w:color w:val="000000"/>
          <w:sz w:val="28"/>
        </w:rPr>
        <w:t xml:space="preserve"> приложения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L</w:t>
      </w:r>
      <w:r>
        <w:rPr>
          <w:rFonts w:ascii="Times New Roman"/>
          <w:b w:val="false"/>
          <w:i w:val="false"/>
          <w:color w:val="000000"/>
          <w:sz w:val="28"/>
        </w:rPr>
        <w:t xml:space="preserve"> - мощность одной лампы, P</w:t>
      </w:r>
      <w:r>
        <w:rPr>
          <w:rFonts w:ascii="Times New Roman"/>
          <w:b w:val="false"/>
          <w:i w:val="false"/>
          <w:color w:val="000000"/>
          <w:vertAlign w:val="subscript"/>
        </w:rPr>
        <w:t>L</w:t>
      </w:r>
      <w:r>
        <w:rPr>
          <w:rFonts w:ascii="Times New Roman"/>
          <w:b w:val="false"/>
          <w:i w:val="false"/>
          <w:color w:val="000000"/>
          <w:sz w:val="28"/>
        </w:rPr>
        <w:t xml:space="preserve"> = 0,06 кВт;</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w:t>
      </w:r>
      <w:r>
        <w:rPr>
          <w:rFonts w:ascii="Times New Roman"/>
          <w:b w:val="false"/>
          <w:i w:val="false"/>
          <w:color w:val="000000"/>
          <w:sz w:val="28"/>
        </w:rPr>
        <w:t xml:space="preserve"> - часы горения 1-й розетки в сутки, T</w:t>
      </w:r>
      <w:r>
        <w:rPr>
          <w:rFonts w:ascii="Times New Roman"/>
          <w:b w:val="false"/>
          <w:i w:val="false"/>
          <w:color w:val="000000"/>
          <w:vertAlign w:val="subscript"/>
        </w:rPr>
        <w:t>R</w:t>
      </w:r>
      <w:r>
        <w:rPr>
          <w:rFonts w:ascii="Times New Roman"/>
          <w:b w:val="false"/>
          <w:i w:val="false"/>
          <w:color w:val="000000"/>
          <w:sz w:val="28"/>
        </w:rPr>
        <w:t xml:space="preserve"> = 7,5 часов;</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R</w:t>
      </w:r>
      <w:r>
        <w:rPr>
          <w:rFonts w:ascii="Times New Roman"/>
          <w:b w:val="false"/>
          <w:i w:val="false"/>
          <w:color w:val="000000"/>
          <w:sz w:val="28"/>
        </w:rPr>
        <w:t xml:space="preserve"> - мощность 1 электрической розетки, P</w:t>
      </w:r>
      <w:r>
        <w:rPr>
          <w:rFonts w:ascii="Times New Roman"/>
          <w:b w:val="false"/>
          <w:i w:val="false"/>
          <w:color w:val="000000"/>
          <w:vertAlign w:val="subscript"/>
        </w:rPr>
        <w:t>R</w:t>
      </w:r>
      <w:r>
        <w:rPr>
          <w:rFonts w:ascii="Times New Roman"/>
          <w:b w:val="false"/>
          <w:i w:val="false"/>
          <w:color w:val="000000"/>
          <w:sz w:val="28"/>
        </w:rPr>
        <w:t xml:space="preserve"> = 0,6 кВт.;</w:t>
      </w:r>
    </w:p>
    <w:p>
      <w:pPr>
        <w:spacing w:after="0"/>
        <w:ind w:left="0"/>
        <w:jc w:val="both"/>
      </w:pPr>
      <w:r>
        <w:rPr>
          <w:rFonts w:ascii="Times New Roman"/>
          <w:b w:val="false"/>
          <w:i w:val="false"/>
          <w:color w:val="000000"/>
          <w:sz w:val="28"/>
        </w:rPr>
        <w:t>
      D - количество суток в месяце.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расчета норм потребления</w:t>
            </w:r>
            <w:r>
              <w:br/>
            </w:r>
            <w:r>
              <w:rPr>
                <w:rFonts w:ascii="Times New Roman"/>
                <w:b w:val="false"/>
                <w:i w:val="false"/>
                <w:color w:val="000000"/>
                <w:sz w:val="20"/>
              </w:rPr>
              <w:t>коммунальных услуг по</w:t>
            </w:r>
            <w:r>
              <w:br/>
            </w:r>
            <w:r>
              <w:rPr>
                <w:rFonts w:ascii="Times New Roman"/>
                <w:b w:val="false"/>
                <w:i w:val="false"/>
                <w:color w:val="000000"/>
                <w:sz w:val="20"/>
              </w:rPr>
              <w:t>электроснабжению и теплоснабжению</w:t>
            </w:r>
            <w:r>
              <w:br/>
            </w:r>
            <w:r>
              <w:rPr>
                <w:rFonts w:ascii="Times New Roman"/>
                <w:b w:val="false"/>
                <w:i w:val="false"/>
                <w:color w:val="000000"/>
                <w:sz w:val="20"/>
              </w:rPr>
              <w:t>для потребителей, не имеющих</w:t>
            </w:r>
            <w:r>
              <w:br/>
            </w:r>
            <w:r>
              <w:rPr>
                <w:rFonts w:ascii="Times New Roman"/>
                <w:b w:val="false"/>
                <w:i w:val="false"/>
                <w:color w:val="000000"/>
                <w:sz w:val="20"/>
              </w:rPr>
              <w:t>приборов учета</w:t>
            </w:r>
          </w:p>
        </w:tc>
      </w:tr>
    </w:tbl>
    <w:bookmarkStart w:name="z20" w:id="16"/>
    <w:p>
      <w:pPr>
        <w:spacing w:after="0"/>
        <w:ind w:left="0"/>
        <w:jc w:val="left"/>
      </w:pPr>
      <w:r>
        <w:rPr>
          <w:rFonts w:ascii="Times New Roman"/>
          <w:b/>
          <w:i w:val="false"/>
          <w:color w:val="000000"/>
        </w:rPr>
        <w:t xml:space="preserve">   Значение нормируемого удельного расхода тепловой энергии на</w:t>
      </w:r>
      <w:r>
        <w:br/>
      </w:r>
      <w:r>
        <w:rPr>
          <w:rFonts w:ascii="Times New Roman"/>
          <w:b/>
          <w:i w:val="false"/>
          <w:color w:val="000000"/>
        </w:rPr>
        <w:t>отопление многоквартирного или индивидуального жилого дома</w:t>
      </w:r>
      <w:r>
        <w:br/>
      </w:r>
      <w:r>
        <w:rPr>
          <w:rFonts w:ascii="Times New Roman"/>
          <w:b/>
          <w:i w:val="false"/>
          <w:color w:val="000000"/>
        </w:rPr>
        <w:t>на 1 м</w:t>
      </w:r>
      <w:r>
        <w:rPr>
          <w:rFonts w:ascii="Times New Roman"/>
          <w:b/>
          <w:i w:val="false"/>
          <w:color w:val="000000"/>
          <w:vertAlign w:val="superscript"/>
        </w:rPr>
        <w:t>2</w:t>
      </w:r>
      <w:r>
        <w:rPr>
          <w:rFonts w:ascii="Times New Roman"/>
          <w:b/>
          <w:i w:val="false"/>
          <w:color w:val="000000"/>
        </w:rPr>
        <w:t xml:space="preserve"> общей площади, Вт в час</w:t>
      </w:r>
    </w:p>
    <w:bookmarkEnd w:id="16"/>
    <w:p>
      <w:pPr>
        <w:spacing w:after="0"/>
        <w:ind w:left="0"/>
        <w:jc w:val="both"/>
      </w:pPr>
      <w:r>
        <w:rPr>
          <w:rFonts w:ascii="Times New Roman"/>
          <w:b w:val="false"/>
          <w:i w:val="false"/>
          <w:color w:val="ff0000"/>
          <w:sz w:val="28"/>
        </w:rPr>
        <w:t xml:space="preserve">
      Сноска. Приложение 1 в редакции приказа Министра национальной экономики РК от 13.08.2015 </w:t>
      </w:r>
      <w:r>
        <w:rPr>
          <w:rFonts w:ascii="Times New Roman"/>
          <w:b w:val="false"/>
          <w:i w:val="false"/>
          <w:color w:val="ff0000"/>
          <w:sz w:val="28"/>
        </w:rPr>
        <w:t xml:space="preserve"> № 605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 жилой постройки, этажей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зданий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Расчетная температура наружного воздуха,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построек до 1985 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и внедрения энергосберегающих мероприятий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внедрения энергосберегающих мероприятий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построек после 1985 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типовым проектам 1985-2004 г.г.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расчета норм потребления</w:t>
            </w:r>
            <w:r>
              <w:br/>
            </w:r>
            <w:r>
              <w:rPr>
                <w:rFonts w:ascii="Times New Roman"/>
                <w:b w:val="false"/>
                <w:i w:val="false"/>
                <w:color w:val="000000"/>
                <w:sz w:val="20"/>
              </w:rPr>
              <w:t>коммунальных услуг по</w:t>
            </w:r>
            <w:r>
              <w:br/>
            </w:r>
            <w:r>
              <w:rPr>
                <w:rFonts w:ascii="Times New Roman"/>
                <w:b w:val="false"/>
                <w:i w:val="false"/>
                <w:color w:val="000000"/>
                <w:sz w:val="20"/>
              </w:rPr>
              <w:t>электроснабжению и теплоснабжению</w:t>
            </w:r>
            <w:r>
              <w:br/>
            </w:r>
            <w:r>
              <w:rPr>
                <w:rFonts w:ascii="Times New Roman"/>
                <w:b w:val="false"/>
                <w:i w:val="false"/>
                <w:color w:val="000000"/>
                <w:sz w:val="20"/>
              </w:rPr>
              <w:t>для потребителей, не имеющих</w:t>
            </w:r>
            <w:r>
              <w:br/>
            </w:r>
            <w:r>
              <w:rPr>
                <w:rFonts w:ascii="Times New Roman"/>
                <w:b w:val="false"/>
                <w:i w:val="false"/>
                <w:color w:val="000000"/>
                <w:sz w:val="20"/>
              </w:rPr>
              <w:t>приборов учета</w:t>
            </w:r>
          </w:p>
        </w:tc>
      </w:tr>
    </w:tbl>
    <w:bookmarkStart w:name="z22" w:id="17"/>
    <w:p>
      <w:pPr>
        <w:spacing w:after="0"/>
        <w:ind w:left="0"/>
        <w:jc w:val="both"/>
      </w:pPr>
      <w:r>
        <w:rPr>
          <w:rFonts w:ascii="Times New Roman"/>
          <w:b w:val="false"/>
          <w:i w:val="false"/>
          <w:color w:val="000000"/>
          <w:sz w:val="28"/>
        </w:rPr>
        <w:t>
        Количество лампочек, принимаемая при расчете норм потребления</w:t>
      </w:r>
    </w:p>
    <w:bookmarkEnd w:id="17"/>
    <w:p>
      <w:pPr>
        <w:spacing w:after="0"/>
        <w:ind w:left="0"/>
        <w:jc w:val="both"/>
      </w:pPr>
      <w:r>
        <w:rPr>
          <w:rFonts w:ascii="Times New Roman"/>
          <w:b w:val="false"/>
          <w:i w:val="false"/>
          <w:color w:val="000000"/>
          <w:sz w:val="28"/>
        </w:rPr>
        <w:t>
      электрической энергии при отсутствии прибора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ламп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Общежитие 1 комн.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1 -комнатное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лампы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2-комнатное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ламп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комнатное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ламп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комнатное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ламп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комнатное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ламп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комнатное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ламп</w:t>
            </w:r>
          </w:p>
        </w:tc>
      </w:tr>
    </w:tbl>
    <w:p>
      <w:pPr>
        <w:spacing w:after="0"/>
        <w:ind w:left="0"/>
        <w:jc w:val="left"/>
      </w:pP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Примечание: В случае если жилище более 6 комнат, то расчет ламп</w:t>
      </w:r>
    </w:p>
    <w:bookmarkEnd w:id="18"/>
    <w:p>
      <w:pPr>
        <w:spacing w:after="0"/>
        <w:ind w:left="0"/>
        <w:jc w:val="both"/>
      </w:pPr>
      <w:r>
        <w:rPr>
          <w:rFonts w:ascii="Times New Roman"/>
          <w:b w:val="false"/>
          <w:i w:val="false"/>
          <w:color w:val="000000"/>
          <w:sz w:val="28"/>
        </w:rPr>
        <w:t>
      определяется по формуле: количество комнат + 5 = количество ламп.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расчета норм потребления</w:t>
            </w:r>
            <w:r>
              <w:br/>
            </w:r>
            <w:r>
              <w:rPr>
                <w:rFonts w:ascii="Times New Roman"/>
                <w:b w:val="false"/>
                <w:i w:val="false"/>
                <w:color w:val="000000"/>
                <w:sz w:val="20"/>
              </w:rPr>
              <w:t>коммунальных услуг по</w:t>
            </w:r>
            <w:r>
              <w:br/>
            </w:r>
            <w:r>
              <w:rPr>
                <w:rFonts w:ascii="Times New Roman"/>
                <w:b w:val="false"/>
                <w:i w:val="false"/>
                <w:color w:val="000000"/>
                <w:sz w:val="20"/>
              </w:rPr>
              <w:t>электроснабжению и теплоснабжению</w:t>
            </w:r>
            <w:r>
              <w:br/>
            </w:r>
            <w:r>
              <w:rPr>
                <w:rFonts w:ascii="Times New Roman"/>
                <w:b w:val="false"/>
                <w:i w:val="false"/>
                <w:color w:val="000000"/>
                <w:sz w:val="20"/>
              </w:rPr>
              <w:t>для потребителей, не имеющих</w:t>
            </w:r>
            <w:r>
              <w:br/>
            </w:r>
            <w:r>
              <w:rPr>
                <w:rFonts w:ascii="Times New Roman"/>
                <w:b w:val="false"/>
                <w:i w:val="false"/>
                <w:color w:val="000000"/>
                <w:sz w:val="20"/>
              </w:rPr>
              <w:t>приборов учета</w:t>
            </w:r>
          </w:p>
        </w:tc>
      </w:tr>
    </w:tbl>
    <w:bookmarkStart w:name="z24" w:id="19"/>
    <w:p>
      <w:pPr>
        <w:spacing w:after="0"/>
        <w:ind w:left="0"/>
        <w:jc w:val="both"/>
      </w:pPr>
      <w:r>
        <w:rPr>
          <w:rFonts w:ascii="Times New Roman"/>
          <w:b w:val="false"/>
          <w:i w:val="false"/>
          <w:color w:val="000000"/>
          <w:sz w:val="28"/>
        </w:rPr>
        <w:t>
                 Количество часов горения одной лампы в месяц</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горения (T</w:t>
            </w:r>
            <w:r>
              <w:rPr>
                <w:rFonts w:ascii="Times New Roman"/>
                <w:b w:val="false"/>
                <w:i w:val="false"/>
                <w:color w:val="000000"/>
                <w:vertAlign w:val="subscript"/>
              </w:rPr>
              <w:t>L</w:t>
            </w:r>
            <w:r>
              <w:rPr>
                <w:rFonts w:ascii="Times New Roman"/>
                <w:b w:val="false"/>
                <w:i w:val="false"/>
                <w:color w:val="000000"/>
                <w:sz w:val="20"/>
              </w:rPr>
              <w:t>, 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