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787b" w14:textId="4827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анализа регуляторного воздействия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21 января 2015 года № 32. Зарегистрирован в Министерстве юстиции Республики Казахстан 20 февраля 2015 года № 10312. Утратил силу приказом Министра национальной экономики Республики Казахстан от 30 ноября 2015 года № 748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национальной экономики РК от 30.11.2015 </w:t>
      </w:r>
      <w:r>
        <w:rPr>
          <w:rFonts w:ascii="Times New Roman"/>
          <w:b w:val="false"/>
          <w:i w:val="false"/>
          <w:color w:val="ff0000"/>
          <w:sz w:val="28"/>
        </w:rPr>
        <w:t>№ 748</w:t>
      </w:r>
      <w:r>
        <w:rPr>
          <w:rFonts w:ascii="Times New Roman"/>
          <w:b w:val="false"/>
          <w:i w:val="false"/>
          <w:color w:val="ff0000"/>
          <w:sz w:val="28"/>
        </w:rPr>
        <w:t xml:space="preserve"> (вводится в действие с 01.01.2016).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 Республики Казахстан от 31 января 2006 года «О частном предпринимательстве»,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анализа регуляторного воздействия.</w:t>
      </w:r>
      <w:r>
        <w:br/>
      </w:r>
      <w:r>
        <w:rPr>
          <w:rFonts w:ascii="Times New Roman"/>
          <w:b w:val="false"/>
          <w:i w:val="false"/>
          <w:color w:val="000000"/>
          <w:sz w:val="28"/>
        </w:rPr>
        <w:t>
</w:t>
      </w: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интранет-портале государственных органов;</w:t>
      </w:r>
      <w:r>
        <w:br/>
      </w:r>
      <w:r>
        <w:rPr>
          <w:rFonts w:ascii="Times New Roman"/>
          <w:b w:val="false"/>
          <w:i w:val="false"/>
          <w:color w:val="000000"/>
          <w:sz w:val="28"/>
        </w:rPr>
        <w:t>
      4) согласование планов регулирующих государственных органов по анализу регуляторного воздействия действующих регуляторных инструментов.</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
    <w:p>
      <w:pPr>
        <w:spacing w:after="0"/>
        <w:ind w:left="0"/>
        <w:jc w:val="both"/>
      </w:pPr>
      <w:r>
        <w:rPr>
          <w:rFonts w:ascii="Times New Roman"/>
          <w:b w:val="false"/>
          <w:i/>
          <w:color w:val="000000"/>
          <w:sz w:val="28"/>
        </w:rPr>
        <w:t>      Министр                                    Е. Досаев</w:t>
      </w:r>
    </w:p>
    <w:bookmarkStart w:name="z6" w:id="2"/>
    <w:p>
      <w:pPr>
        <w:spacing w:after="0"/>
        <w:ind w:left="0"/>
        <w:jc w:val="both"/>
      </w:pPr>
      <w:r>
        <w:rPr>
          <w:rFonts w:ascii="Times New Roman"/>
          <w:b w:val="false"/>
          <w:i w:val="false"/>
          <w:color w:val="000000"/>
          <w:sz w:val="28"/>
        </w:rPr>
        <w:t xml:space="preserve">
Утвержден приказом          </w:t>
      </w:r>
      <w:r>
        <w:br/>
      </w:r>
      <w:r>
        <w:rPr>
          <w:rFonts w:ascii="Times New Roman"/>
          <w:b w:val="false"/>
          <w:i w:val="false"/>
          <w:color w:val="000000"/>
          <w:sz w:val="28"/>
        </w:rPr>
        <w:t xml:space="preserve">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января 2015 года № 32     </w:t>
      </w:r>
    </w:p>
    <w:bookmarkEnd w:id="2"/>
    <w:bookmarkStart w:name="z7" w:id="3"/>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анализа регуляторного воздействия</w:t>
      </w:r>
    </w:p>
    <w:bookmarkEnd w:id="3"/>
    <w:bookmarkStart w:name="z8" w:id="4"/>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 Республики Казахстан от 31 января 2006 года «О частном предпринимательстве» и регламентируют порядок проведения и использования анализа регуляторного воздействия вводимых и действующих регуляторных инструментов.</w:t>
      </w:r>
    </w:p>
    <w:bookmarkEnd w:id="4"/>
    <w:bookmarkStart w:name="z9" w:id="5"/>
    <w:p>
      <w:pPr>
        <w:spacing w:after="0"/>
        <w:ind w:left="0"/>
        <w:jc w:val="left"/>
      </w:pPr>
      <w:r>
        <w:rPr>
          <w:rFonts w:ascii="Times New Roman"/>
          <w:b/>
          <w:i w:val="false"/>
          <w:color w:val="000000"/>
        </w:rPr>
        <w:t xml:space="preserve"> 
1. Общие положения</w:t>
      </w:r>
    </w:p>
    <w:bookmarkEnd w:id="5"/>
    <w:bookmarkStart w:name="z10" w:id="6"/>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общественные обсуждения – мероприятия проводимые в целях доведения до заинтересованных лиц планов регулирующих государственных органов относительно введения нового регулирования, ужесточения действующего, а также состояния существующего регулирования, призванные повысить вовлеченность общества в процесс нормотворчества и уровень взаимодействия государства и бизнеса, в процессе которых происходит обратная связь с субъектами регулирования, получаются их мнения и предложения;</w:t>
      </w:r>
      <w:r>
        <w:br/>
      </w:r>
      <w:r>
        <w:rPr>
          <w:rFonts w:ascii="Times New Roman"/>
          <w:b w:val="false"/>
          <w:i w:val="false"/>
          <w:color w:val="000000"/>
          <w:sz w:val="28"/>
        </w:rPr>
        <w:t>
</w:t>
      </w:r>
      <w:r>
        <w:rPr>
          <w:rFonts w:ascii="Times New Roman"/>
          <w:b w:val="false"/>
          <w:i w:val="false"/>
          <w:color w:val="000000"/>
          <w:sz w:val="28"/>
        </w:rPr>
        <w:t>
      2) регуляторный инструмент – способы воздействия в отношении субъектов частного предпринимательства, в том числе разрешения и уведомления,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сферы деятельности субъектов частного предпринимательства, в которых осуществляется государственный контроль и надзор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информационные инструменты,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субъекты регулирования – субъекты на которых распространяется действие нормативных правовых актов, предусматривающих регуляторные инструменты или ужесточающих регулирование, в том числе субъекты частного предпринимательства и иные лица.</w:t>
      </w:r>
      <w:r>
        <w:br/>
      </w:r>
      <w:r>
        <w:rPr>
          <w:rFonts w:ascii="Times New Roman"/>
          <w:b w:val="false"/>
          <w:i w:val="false"/>
          <w:color w:val="000000"/>
          <w:sz w:val="28"/>
        </w:rPr>
        <w:t>
</w:t>
      </w:r>
      <w:r>
        <w:rPr>
          <w:rFonts w:ascii="Times New Roman"/>
          <w:b w:val="false"/>
          <w:i w:val="false"/>
          <w:color w:val="000000"/>
          <w:sz w:val="28"/>
        </w:rPr>
        <w:t>
      2. Анализу регуляторного воздействия в обязательном порядке подлежат:</w:t>
      </w:r>
      <w:r>
        <w:br/>
      </w:r>
      <w:r>
        <w:rPr>
          <w:rFonts w:ascii="Times New Roman"/>
          <w:b w:val="false"/>
          <w:i w:val="false"/>
          <w:color w:val="000000"/>
          <w:sz w:val="28"/>
        </w:rPr>
        <w:t>
      1) проекты </w:t>
      </w:r>
      <w:r>
        <w:rPr>
          <w:rFonts w:ascii="Times New Roman"/>
          <w:b w:val="false"/>
          <w:i w:val="false"/>
          <w:color w:val="000000"/>
          <w:sz w:val="28"/>
        </w:rPr>
        <w:t>документов</w:t>
      </w:r>
      <w:r>
        <w:rPr>
          <w:rFonts w:ascii="Times New Roman"/>
          <w:b w:val="false"/>
          <w:i w:val="false"/>
          <w:color w:val="000000"/>
          <w:sz w:val="28"/>
        </w:rPr>
        <w:t xml:space="preserve"> Системы государственного планирования Республики Казахстан,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2) концепции проектов законов Республики Казахстан,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3) проекты законов Республики Казахстан,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4) проекты нормативных правовых актов Республики Казахстан, предусмотренных подпунктами 1-1), 2-1) и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w:t>
      </w:r>
      <w:r>
        <w:br/>
      </w:r>
      <w:r>
        <w:rPr>
          <w:rFonts w:ascii="Times New Roman"/>
          <w:b w:val="false"/>
          <w:i w:val="false"/>
          <w:color w:val="000000"/>
          <w:sz w:val="28"/>
        </w:rPr>
        <w:t>
      5) проекты нормативных правовых актов Республики Казахстан,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 Закона Республики Казахстан от 31 января 2006 года «О частном предпринимательстве», предусматривающих введение информационных инструментов или ужесточение регулирования;</w:t>
      </w:r>
      <w:r>
        <w:br/>
      </w:r>
      <w:r>
        <w:rPr>
          <w:rFonts w:ascii="Times New Roman"/>
          <w:b w:val="false"/>
          <w:i w:val="false"/>
          <w:color w:val="000000"/>
          <w:sz w:val="28"/>
        </w:rPr>
        <w:t>
      6) проекты технических регламентов Таможенного союза,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7) проекты решений местных представительных органов, разрабатываемые местными исполнительными органами,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При этом, концепции проектов законов проходят анализ регуляторного воздействия до вынесения на рассмотрение </w:t>
      </w:r>
      <w:r>
        <w:rPr>
          <w:rFonts w:ascii="Times New Roman"/>
          <w:b w:val="false"/>
          <w:i w:val="false"/>
          <w:color w:val="000000"/>
          <w:sz w:val="28"/>
        </w:rPr>
        <w:t>Межведомственной комиссии</w:t>
      </w:r>
      <w:r>
        <w:rPr>
          <w:rFonts w:ascii="Times New Roman"/>
          <w:b w:val="false"/>
          <w:i w:val="false"/>
          <w:color w:val="000000"/>
          <w:sz w:val="28"/>
        </w:rPr>
        <w:t xml:space="preserve"> по вопросам законопроектной деятельности, созданной постановлением Правительства Республики Казахстан от 11 сентября 2000 года № 1376 «О мерах по совершенствованию законопроектной деятельности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Анализ регуляторного воздействия проводится регулирующими государственными органами в отношении разрабатываемых ими проектов документов, предусмотренных пунктом 2 настоящих Правил, а также </w:t>
      </w:r>
      <w:r>
        <w:rPr>
          <w:rFonts w:ascii="Times New Roman"/>
          <w:b w:val="false"/>
          <w:i w:val="false"/>
          <w:color w:val="000000"/>
          <w:sz w:val="28"/>
        </w:rPr>
        <w:t>уполномоченным органом</w:t>
      </w:r>
      <w:r>
        <w:rPr>
          <w:rFonts w:ascii="Times New Roman"/>
          <w:b w:val="false"/>
          <w:i w:val="false"/>
          <w:color w:val="000000"/>
          <w:sz w:val="28"/>
        </w:rPr>
        <w:t xml:space="preserve"> по предпринимательству (далее – уполномоченный орган), </w:t>
      </w:r>
      <w:r>
        <w:rPr>
          <w:rFonts w:ascii="Times New Roman"/>
          <w:b w:val="false"/>
          <w:i w:val="false"/>
          <w:color w:val="000000"/>
          <w:sz w:val="28"/>
        </w:rPr>
        <w:t>Национальной палатой</w:t>
      </w:r>
      <w:r>
        <w:rPr>
          <w:rFonts w:ascii="Times New Roman"/>
          <w:b w:val="false"/>
          <w:i w:val="false"/>
          <w:color w:val="000000"/>
          <w:sz w:val="28"/>
        </w:rPr>
        <w:t xml:space="preserve"> предпринимателей Республики Казахстан и другими заинтересованными лицами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 Предложения и рекомендации по вопросам совершенствования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регулирующего предпринимательскую деятельность, и выполнения других определяемых Правительством Республики Казахстан задач и функций выносятся на рассмотрение консультативно-совещательного органа – </w:t>
      </w:r>
      <w:r>
        <w:rPr>
          <w:rFonts w:ascii="Times New Roman"/>
          <w:b w:val="false"/>
          <w:i w:val="false"/>
          <w:color w:val="000000"/>
          <w:sz w:val="28"/>
        </w:rPr>
        <w:t>Межведомственную комиссию</w:t>
      </w:r>
      <w:r>
        <w:rPr>
          <w:rFonts w:ascii="Times New Roman"/>
          <w:b w:val="false"/>
          <w:i w:val="false"/>
          <w:color w:val="000000"/>
          <w:sz w:val="28"/>
        </w:rPr>
        <w:t xml:space="preserve"> по вопросам регулирования предпринимательской деятельности, созданной постановлением Правительства Республики Казахстан «О Межведомственной комиссии по вопросам регулирования предпринимательской деятельности и некоторых вопросах организации ее работы» от 4 сентября 2012 года № 1140 (далее – Межведомственная комиссия).</w:t>
      </w:r>
      <w:r>
        <w:br/>
      </w:r>
      <w:r>
        <w:rPr>
          <w:rFonts w:ascii="Times New Roman"/>
          <w:b w:val="false"/>
          <w:i w:val="false"/>
          <w:color w:val="000000"/>
          <w:sz w:val="28"/>
        </w:rPr>
        <w:t>
      Введение нового регуляторного инструмента осуществляется только после рассмотрения на заседании Межведомственной комиссии.</w:t>
      </w:r>
      <w:r>
        <w:br/>
      </w:r>
      <w:r>
        <w:rPr>
          <w:rFonts w:ascii="Times New Roman"/>
          <w:b w:val="false"/>
          <w:i w:val="false"/>
          <w:color w:val="000000"/>
          <w:sz w:val="28"/>
        </w:rPr>
        <w:t>
</w:t>
      </w:r>
      <w:r>
        <w:rPr>
          <w:rFonts w:ascii="Times New Roman"/>
          <w:b w:val="false"/>
          <w:i w:val="false"/>
          <w:color w:val="000000"/>
          <w:sz w:val="28"/>
        </w:rPr>
        <w:t>
      5. Анализ регуляторного воздействия в отношении действующих регуляторных инструментов проводится регулирующими государственными органами в порядке пересмотра действующих документов, указанных в подпунктах 1), 3), 4), 5), 6), 7) пункта 2 настоящих Правил.</w:t>
      </w:r>
      <w:r>
        <w:br/>
      </w:r>
      <w:r>
        <w:rPr>
          <w:rFonts w:ascii="Times New Roman"/>
          <w:b w:val="false"/>
          <w:i w:val="false"/>
          <w:color w:val="000000"/>
          <w:sz w:val="28"/>
        </w:rPr>
        <w:t>
      Пересмотр действующих регуляторных инструментов осуществляется в соответствии с планами, утверждаемыми регулирующими государственными органами по согласованию с уполномоченным органом. Планы составляются таким образом, чтобы в течение 5 лет со дня их утверждения были подвергнуты анализу регуляторного воздействия все те регуляторные инструменты, которые ранее его не проходили.</w:t>
      </w:r>
      <w:r>
        <w:br/>
      </w:r>
      <w:r>
        <w:rPr>
          <w:rFonts w:ascii="Times New Roman"/>
          <w:b w:val="false"/>
          <w:i w:val="false"/>
          <w:color w:val="000000"/>
          <w:sz w:val="28"/>
        </w:rPr>
        <w:t>
      Действующие регуляторные инструменты в отношении, которых ранее проводился анализ регуляторного воздействия, также включаются в планы в соответствии со сроками, рекомендованными Межведомственной комиссией в соответствии с подпунктом 11)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Анализ регуляторного воздействия в порядке пересмотра действующих регуляторных инструментов проводится в соответствии с подпунктами </w:t>
      </w:r>
      <w:r>
        <w:br/>
      </w:r>
      <w:r>
        <w:rPr>
          <w:rFonts w:ascii="Times New Roman"/>
          <w:b w:val="false"/>
          <w:i w:val="false"/>
          <w:color w:val="000000"/>
          <w:sz w:val="28"/>
        </w:rPr>
        <w:t>
1), 5) - 11) пункта 6 настоящих Правил.</w:t>
      </w:r>
    </w:p>
    <w:bookmarkEnd w:id="6"/>
    <w:bookmarkStart w:name="z18" w:id="7"/>
    <w:p>
      <w:pPr>
        <w:spacing w:after="0"/>
        <w:ind w:left="0"/>
        <w:jc w:val="left"/>
      </w:pPr>
      <w:r>
        <w:rPr>
          <w:rFonts w:ascii="Times New Roman"/>
          <w:b/>
          <w:i w:val="false"/>
          <w:color w:val="000000"/>
        </w:rPr>
        <w:t xml:space="preserve"> 
2. Порядок проведения анализа регуляторного воздействия</w:t>
      </w:r>
    </w:p>
    <w:bookmarkEnd w:id="7"/>
    <w:bookmarkStart w:name="z19" w:id="8"/>
    <w:p>
      <w:pPr>
        <w:spacing w:after="0"/>
        <w:ind w:left="0"/>
        <w:jc w:val="both"/>
      </w:pPr>
      <w:r>
        <w:rPr>
          <w:rFonts w:ascii="Times New Roman"/>
          <w:b w:val="false"/>
          <w:i w:val="false"/>
          <w:color w:val="000000"/>
          <w:sz w:val="28"/>
        </w:rPr>
        <w:t>
      6. Анализ регуляторного воздействия проводится посредством выполнения следующих последовательных действий:</w:t>
      </w:r>
      <w:r>
        <w:br/>
      </w:r>
      <w:r>
        <w:rPr>
          <w:rFonts w:ascii="Times New Roman"/>
          <w:b w:val="false"/>
          <w:i w:val="false"/>
          <w:color w:val="000000"/>
          <w:sz w:val="28"/>
        </w:rPr>
        <w:t>
      1) регулирующий государственный орган заполняет аналитическую форму по результатам анализа регуляторного воздействия вводимых новых регуляторных инструментов и ужесточения регулирования или аналитическую форму по результатам анализа регуляторного воздействия действующих регуляторных инструментов (далее – аналитические формы) в соответствии с </w:t>
      </w:r>
      <w:r>
        <w:rPr>
          <w:rFonts w:ascii="Times New Roman"/>
          <w:b w:val="false"/>
          <w:i w:val="false"/>
          <w:color w:val="000000"/>
          <w:sz w:val="28"/>
        </w:rPr>
        <w:t>приложениями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разработка регулирующим государственным органом проектов документов, предусмотренных пунктом 2 настоящих Правил для введения новых регуляторных инструментов или ужесточения регулирования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r>
        <w:br/>
      </w:r>
      <w:r>
        <w:rPr>
          <w:rFonts w:ascii="Times New Roman"/>
          <w:b w:val="false"/>
          <w:i w:val="false"/>
          <w:color w:val="000000"/>
          <w:sz w:val="28"/>
        </w:rPr>
        <w:t>
      Действие данного подпункта не распространяется на анализ регуляторного воздействия в отношении действующих регуляторных инструментов проводимый в порядке пересмотра действующих документов, указанных в подпунктах 1) и 3) </w:t>
      </w:r>
      <w:r>
        <w:rPr>
          <w:rFonts w:ascii="Times New Roman"/>
          <w:b w:val="false"/>
          <w:i w:val="false"/>
          <w:color w:val="000000"/>
          <w:sz w:val="28"/>
        </w:rPr>
        <w:t>пункта 2</w:t>
      </w:r>
      <w:r>
        <w:rPr>
          <w:rFonts w:ascii="Times New Roman"/>
          <w:b w:val="false"/>
          <w:i w:val="false"/>
          <w:color w:val="000000"/>
          <w:sz w:val="28"/>
        </w:rPr>
        <w:t xml:space="preserve"> настоящих Правил;</w:t>
      </w:r>
      <w:r>
        <w:br/>
      </w:r>
      <w:r>
        <w:rPr>
          <w:rFonts w:ascii="Times New Roman"/>
          <w:b w:val="false"/>
          <w:i w:val="false"/>
          <w:color w:val="000000"/>
          <w:sz w:val="28"/>
        </w:rPr>
        <w:t>
      3) проведение регулирующим государственным органом общественных обсуждений по проектам предусмотренным подпунктом 3) пункта 2 настоящих Правил;</w:t>
      </w:r>
      <w:r>
        <w:br/>
      </w:r>
      <w:r>
        <w:rPr>
          <w:rFonts w:ascii="Times New Roman"/>
          <w:b w:val="false"/>
          <w:i w:val="false"/>
          <w:color w:val="000000"/>
          <w:sz w:val="28"/>
        </w:rPr>
        <w:t>
      4) доработка регулирующим государственным органом аналитической формы и (или) проектов документов, предусмотренных подпунктом 3) пункта 2 настоящих Правил, по результатам общественных обсуждений и направление их в уполномоченный орган;</w:t>
      </w:r>
      <w:r>
        <w:br/>
      </w:r>
      <w:r>
        <w:rPr>
          <w:rFonts w:ascii="Times New Roman"/>
          <w:b w:val="false"/>
          <w:i w:val="false"/>
          <w:color w:val="000000"/>
          <w:sz w:val="28"/>
        </w:rPr>
        <w:t>
      5) уполномоченный орган в срок 5 рабочих дней со дня поступления аналитической формы и (или) проектов документов, предусмотренных пунктом 2 настоящих Правил,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рассматривает их на предмет соблюдения регулирующим государственным органом процедур, в том числе общественного обсуждения, установленных настоящими Правилами, и правильности заполнения аналитической формы.</w:t>
      </w:r>
      <w:r>
        <w:br/>
      </w:r>
      <w:r>
        <w:rPr>
          <w:rFonts w:ascii="Times New Roman"/>
          <w:b w:val="false"/>
          <w:i w:val="false"/>
          <w:color w:val="000000"/>
          <w:sz w:val="28"/>
        </w:rPr>
        <w:t>
      По результатам рассмотрения уполномоченным органом формируется заключение о соблюдении регулирующими государственными органами процедур анализа регуляторного воздействия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заключение);</w:t>
      </w:r>
      <w:r>
        <w:br/>
      </w:r>
      <w:r>
        <w:rPr>
          <w:rFonts w:ascii="Times New Roman"/>
          <w:b w:val="false"/>
          <w:i w:val="false"/>
          <w:color w:val="000000"/>
          <w:sz w:val="28"/>
        </w:rPr>
        <w:t>
      6) в случае отрицательного заключения регулирующий государственный орган дорабатывает аналитическую форму и (или) проекты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Доработанные документы повторно представляются в уполномоченный орган и рассматриваются в соответствии с подпунктами 3) – 11) настоящего пункта Правил.</w:t>
      </w:r>
      <w:r>
        <w:br/>
      </w:r>
      <w:r>
        <w:rPr>
          <w:rFonts w:ascii="Times New Roman"/>
          <w:b w:val="false"/>
          <w:i w:val="false"/>
          <w:color w:val="000000"/>
          <w:sz w:val="28"/>
        </w:rPr>
        <w:t>
      В случае положительного заключения, уполномоченный орган размещает его на официальном сайте, а также проекты документов, разработанные регулирующими государственными органами, аналитическую форму регулирующего государственного органа и направляет их в Национальную палату предпринимателей;</w:t>
      </w:r>
      <w:r>
        <w:br/>
      </w:r>
      <w:r>
        <w:rPr>
          <w:rFonts w:ascii="Times New Roman"/>
          <w:b w:val="false"/>
          <w:i w:val="false"/>
          <w:color w:val="000000"/>
          <w:sz w:val="28"/>
        </w:rPr>
        <w:t>
      7) уполномоченный орган, Национальная палата предпринимателей или иные заинтересованные лица в течение 15 рабочих дней после представления заключения уполномоченным органом в случае несогласия с выводами анализа регуляторного воздействия, проведенного регулирующими государственными органами, проводят альтернативный анализ регуляторного воздействия посредством заполнения аналитических форм.</w:t>
      </w:r>
      <w:r>
        <w:br/>
      </w:r>
      <w:r>
        <w:rPr>
          <w:rFonts w:ascii="Times New Roman"/>
          <w:b w:val="false"/>
          <w:i w:val="false"/>
          <w:color w:val="000000"/>
          <w:sz w:val="28"/>
        </w:rPr>
        <w:t>
      В случае если проекты документов, предусмотренных пунктом 2 настоящих Правил, носят комплексный характер и являются технически сложными, срок проведения альтернативного анализа регуляторного воздействия продлевается до 30 рабочих дней. Решение о продлении срока проведения альтернативного анализа регуляторного воздействия принимается уполномоченным органом и указывается в его заключении;</w:t>
      </w:r>
      <w:r>
        <w:br/>
      </w:r>
      <w:r>
        <w:rPr>
          <w:rFonts w:ascii="Times New Roman"/>
          <w:b w:val="false"/>
          <w:i w:val="false"/>
          <w:color w:val="000000"/>
          <w:sz w:val="28"/>
        </w:rPr>
        <w:t>
      8) в случае проведения альтернативного анализа регуляторного воздействия, аналитическая форма, заполненная по его результатам, доводится уполномоченным органом до сведения регулирующего государственного органа и размещается на его интернет-ресурсе;</w:t>
      </w:r>
      <w:r>
        <w:br/>
      </w:r>
      <w:r>
        <w:rPr>
          <w:rFonts w:ascii="Times New Roman"/>
          <w:b w:val="false"/>
          <w:i w:val="false"/>
          <w:color w:val="000000"/>
          <w:sz w:val="28"/>
        </w:rPr>
        <w:t>
      9) регулирующий государственный орган выражает согласие либо несогласие с результатами альтернативного анализа регуляторного воздействия.</w:t>
      </w:r>
      <w:r>
        <w:br/>
      </w:r>
      <w:r>
        <w:rPr>
          <w:rFonts w:ascii="Times New Roman"/>
          <w:b w:val="false"/>
          <w:i w:val="false"/>
          <w:color w:val="000000"/>
          <w:sz w:val="28"/>
        </w:rPr>
        <w:t>
      В случае согласия с результатами альтернативного анализа регулирующий государственный орган дорабатывает аналитическую форму и (или) проекты документов, предусмотренных пунктом 2 настоящих Правил. Доработанные документы повторно представляются в уполномоченный орган и рассматриваются в соответствии с подпунктами 3) – 11) настоящего пункта Правил.</w:t>
      </w:r>
      <w:r>
        <w:br/>
      </w:r>
      <w:r>
        <w:rPr>
          <w:rFonts w:ascii="Times New Roman"/>
          <w:b w:val="false"/>
          <w:i w:val="false"/>
          <w:color w:val="000000"/>
          <w:sz w:val="28"/>
        </w:rPr>
        <w:t>
      В случае несогласия регулирующего государственного органа с результатами альтернативного анализа, аналитическая форма и (или) проекты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разработанные регулирующим государственным органом, рассматриваются в соответствии с подпунктами 10) – 11) настоящего пункта Правил;</w:t>
      </w:r>
      <w:r>
        <w:br/>
      </w:r>
      <w:r>
        <w:rPr>
          <w:rFonts w:ascii="Times New Roman"/>
          <w:b w:val="false"/>
          <w:i w:val="false"/>
          <w:color w:val="000000"/>
          <w:sz w:val="28"/>
        </w:rPr>
        <w:t>
      10) результаты рассмотрения выносятся уполномоченным органом на рассмотрение </w:t>
      </w:r>
      <w:r>
        <w:rPr>
          <w:rFonts w:ascii="Times New Roman"/>
          <w:b w:val="false"/>
          <w:i w:val="false"/>
          <w:color w:val="000000"/>
          <w:sz w:val="28"/>
        </w:rPr>
        <w:t>Межведомственной комиссии</w:t>
      </w:r>
      <w:r>
        <w:rPr>
          <w:rFonts w:ascii="Times New Roman"/>
          <w:b w:val="false"/>
          <w:i w:val="false"/>
          <w:color w:val="000000"/>
          <w:sz w:val="28"/>
        </w:rPr>
        <w:t>;</w:t>
      </w:r>
      <w:r>
        <w:br/>
      </w:r>
      <w:r>
        <w:rPr>
          <w:rFonts w:ascii="Times New Roman"/>
          <w:b w:val="false"/>
          <w:i w:val="false"/>
          <w:color w:val="000000"/>
          <w:sz w:val="28"/>
        </w:rPr>
        <w:t>
      11) по результатам рассмотрения Межведомственная комиссия принимает решение об одобрении одного из результатов анализа регуляторного воздействия:</w:t>
      </w:r>
      <w:r>
        <w:br/>
      </w:r>
      <w:r>
        <w:rPr>
          <w:rFonts w:ascii="Times New Roman"/>
          <w:b w:val="false"/>
          <w:i w:val="false"/>
          <w:color w:val="000000"/>
          <w:sz w:val="28"/>
        </w:rPr>
        <w:t>
      введения нового регуляторного инструмента и (или) ужесточения регулирования, а также об определении срока действия регуляторного инструмента до его пересмотра в случае согласия с его введением;</w:t>
      </w:r>
      <w:r>
        <w:br/>
      </w:r>
      <w:r>
        <w:rPr>
          <w:rFonts w:ascii="Times New Roman"/>
          <w:b w:val="false"/>
          <w:i w:val="false"/>
          <w:color w:val="000000"/>
          <w:sz w:val="28"/>
        </w:rPr>
        <w:t>
      отмены действующего регуляторного инструмента, а также об определении срока дальнейшего действия регуляторного инструмента до его пересмотра в случае несогласия с его отменой;</w:t>
      </w:r>
      <w:r>
        <w:br/>
      </w:r>
      <w:r>
        <w:rPr>
          <w:rFonts w:ascii="Times New Roman"/>
          <w:b w:val="false"/>
          <w:i w:val="false"/>
          <w:color w:val="000000"/>
          <w:sz w:val="28"/>
        </w:rPr>
        <w:t>
      перевода отдельных видов разрешений или уведомлений из одного вида в другой, в зависимости от эффективности применения разрешительного или уведомительного порядка, а также об определении срока дальнейшего действия существующего или нового вида разрешения или уведомления до его следующего пересмотра;</w:t>
      </w:r>
      <w:r>
        <w:br/>
      </w:r>
      <w:r>
        <w:rPr>
          <w:rFonts w:ascii="Times New Roman"/>
          <w:b w:val="false"/>
          <w:i w:val="false"/>
          <w:color w:val="000000"/>
          <w:sz w:val="28"/>
        </w:rPr>
        <w:t>
      12) решения </w:t>
      </w:r>
      <w:r>
        <w:rPr>
          <w:rFonts w:ascii="Times New Roman"/>
          <w:b w:val="false"/>
          <w:i w:val="false"/>
          <w:color w:val="000000"/>
          <w:sz w:val="28"/>
        </w:rPr>
        <w:t>Межведомственной комиссии</w:t>
      </w:r>
      <w:r>
        <w:rPr>
          <w:rFonts w:ascii="Times New Roman"/>
          <w:b w:val="false"/>
          <w:i w:val="false"/>
          <w:color w:val="000000"/>
          <w:sz w:val="28"/>
        </w:rPr>
        <w:t xml:space="preserve"> оформляются протоколом, копия которого, а также аналитические формы и заключение уполномоченного органа являются обязательным приложением к проектам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до их утверждения.</w:t>
      </w:r>
      <w:r>
        <w:br/>
      </w:r>
      <w:r>
        <w:rPr>
          <w:rFonts w:ascii="Times New Roman"/>
          <w:b w:val="false"/>
          <w:i w:val="false"/>
          <w:color w:val="000000"/>
          <w:sz w:val="28"/>
        </w:rPr>
        <w:t>
</w:t>
      </w:r>
      <w:r>
        <w:rPr>
          <w:rFonts w:ascii="Times New Roman"/>
          <w:b w:val="false"/>
          <w:i w:val="false"/>
          <w:color w:val="000000"/>
          <w:sz w:val="28"/>
        </w:rPr>
        <w:t>
      7. Проекты документов, предусмотренных пунктом 2 настоящих Правил, разрабатываются регулирующими государственными органами и прикладываются к аналитической форме в случае введения нового и (или) ужесточения регуляторного инструмента.</w:t>
      </w:r>
      <w:r>
        <w:br/>
      </w:r>
      <w:r>
        <w:rPr>
          <w:rFonts w:ascii="Times New Roman"/>
          <w:b w:val="false"/>
          <w:i w:val="false"/>
          <w:color w:val="000000"/>
          <w:sz w:val="28"/>
        </w:rPr>
        <w:t>
</w:t>
      </w:r>
      <w:r>
        <w:rPr>
          <w:rFonts w:ascii="Times New Roman"/>
          <w:b w:val="false"/>
          <w:i w:val="false"/>
          <w:color w:val="000000"/>
          <w:sz w:val="28"/>
        </w:rPr>
        <w:t>
      8. Общественные обсуждения проектов документов, предусмотренных подпунктом 3) пункта 2 настоящих Правил, и результатов анализа регуляторного воздействия осуществляются одним из следующих способов:</w:t>
      </w:r>
      <w:r>
        <w:br/>
      </w:r>
      <w:r>
        <w:rPr>
          <w:rFonts w:ascii="Times New Roman"/>
          <w:b w:val="false"/>
          <w:i w:val="false"/>
          <w:color w:val="000000"/>
          <w:sz w:val="28"/>
        </w:rPr>
        <w:t>
      онлайн обсуждение посредством сети интернет в режиме форума на сайте уполномоченного органа;</w:t>
      </w:r>
      <w:r>
        <w:br/>
      </w:r>
      <w:r>
        <w:rPr>
          <w:rFonts w:ascii="Times New Roman"/>
          <w:b w:val="false"/>
          <w:i w:val="false"/>
          <w:color w:val="000000"/>
          <w:sz w:val="28"/>
        </w:rPr>
        <w:t>
      публичное обсуждение с представителями общественности и заинтересованными лицами посредством круглых столов, конференций, совещаний и прочего.</w:t>
      </w:r>
      <w:r>
        <w:br/>
      </w:r>
      <w:r>
        <w:rPr>
          <w:rFonts w:ascii="Times New Roman"/>
          <w:b w:val="false"/>
          <w:i w:val="false"/>
          <w:color w:val="000000"/>
          <w:sz w:val="28"/>
        </w:rPr>
        <w:t>
</w:t>
      </w:r>
      <w:r>
        <w:rPr>
          <w:rFonts w:ascii="Times New Roman"/>
          <w:b w:val="false"/>
          <w:i w:val="false"/>
          <w:color w:val="000000"/>
          <w:sz w:val="28"/>
        </w:rPr>
        <w:t>
      9. Для проведения общественных обсуждений, регулирующие государственные органы не менее чем за 10 рабочих дней до даты их проведения в обязательном порядке извещают о месте, способе и времени их проведения:</w:t>
      </w:r>
      <w:r>
        <w:br/>
      </w:r>
      <w:r>
        <w:rPr>
          <w:rFonts w:ascii="Times New Roman"/>
          <w:b w:val="false"/>
          <w:i w:val="false"/>
          <w:color w:val="000000"/>
          <w:sz w:val="28"/>
        </w:rPr>
        <w:t>
      заинтересованных лиц, посредством дачи объявления на своем официальном сайте;</w:t>
      </w:r>
      <w:r>
        <w:br/>
      </w:r>
      <w:r>
        <w:rPr>
          <w:rFonts w:ascii="Times New Roman"/>
          <w:b w:val="false"/>
          <w:i w:val="false"/>
          <w:color w:val="000000"/>
          <w:sz w:val="28"/>
        </w:rPr>
        <w:t>
      письменно - уполномоченный орган, Национальную палату предпринимателей, членов экспертных советов при государственных органах;</w:t>
      </w:r>
      <w:r>
        <w:br/>
      </w:r>
      <w:r>
        <w:rPr>
          <w:rFonts w:ascii="Times New Roman"/>
          <w:b w:val="false"/>
          <w:i w:val="false"/>
          <w:color w:val="000000"/>
          <w:sz w:val="28"/>
        </w:rPr>
        <w:t>
      посредством пресс-релизов - средства массовой информации.</w:t>
      </w:r>
      <w:r>
        <w:br/>
      </w:r>
      <w:r>
        <w:rPr>
          <w:rFonts w:ascii="Times New Roman"/>
          <w:b w:val="false"/>
          <w:i w:val="false"/>
          <w:color w:val="000000"/>
          <w:sz w:val="28"/>
        </w:rPr>
        <w:t>
      Общественные обсуждения способом публичного обсуждения проводятся в назначенное время и их результаты протоколируются должностным лицом регулирующего государственного органа.</w:t>
      </w:r>
      <w:r>
        <w:br/>
      </w:r>
      <w:r>
        <w:rPr>
          <w:rFonts w:ascii="Times New Roman"/>
          <w:b w:val="false"/>
          <w:i w:val="false"/>
          <w:color w:val="000000"/>
          <w:sz w:val="28"/>
        </w:rPr>
        <w:t>
</w:t>
      </w:r>
      <w:r>
        <w:rPr>
          <w:rFonts w:ascii="Times New Roman"/>
          <w:b w:val="false"/>
          <w:i w:val="false"/>
          <w:color w:val="000000"/>
          <w:sz w:val="28"/>
        </w:rPr>
        <w:t>
      10. По усмотрению регулирующих государственных органов могут проводиться иные мероприятия в целях обсуждения или разъяснения проектов документов.</w:t>
      </w:r>
    </w:p>
    <w:bookmarkEnd w:id="8"/>
    <w:bookmarkStart w:name="z24" w:id="9"/>
    <w:p>
      <w:pPr>
        <w:spacing w:after="0"/>
        <w:ind w:left="0"/>
        <w:jc w:val="left"/>
      </w:pPr>
      <w:r>
        <w:rPr>
          <w:rFonts w:ascii="Times New Roman"/>
          <w:b/>
          <w:i w:val="false"/>
          <w:color w:val="000000"/>
        </w:rPr>
        <w:t xml:space="preserve"> 
3. Порядок использования анализа регуляторного воздействия</w:t>
      </w:r>
    </w:p>
    <w:bookmarkEnd w:id="9"/>
    <w:bookmarkStart w:name="z25" w:id="10"/>
    <w:p>
      <w:pPr>
        <w:spacing w:after="0"/>
        <w:ind w:left="0"/>
        <w:jc w:val="both"/>
      </w:pPr>
      <w:r>
        <w:rPr>
          <w:rFonts w:ascii="Times New Roman"/>
          <w:b w:val="false"/>
          <w:i w:val="false"/>
          <w:color w:val="000000"/>
          <w:sz w:val="28"/>
        </w:rPr>
        <w:t>
      11. Результаты анализа регуляторного воздействия должны быть размещены на общедоступных интернет-ресурсах регулирующих государственных органов и уполномоченного органа.</w:t>
      </w:r>
      <w:r>
        <w:br/>
      </w:r>
      <w:r>
        <w:rPr>
          <w:rFonts w:ascii="Times New Roman"/>
          <w:b w:val="false"/>
          <w:i w:val="false"/>
          <w:color w:val="000000"/>
          <w:sz w:val="28"/>
        </w:rPr>
        <w:t>
</w:t>
      </w:r>
      <w:r>
        <w:rPr>
          <w:rFonts w:ascii="Times New Roman"/>
          <w:b w:val="false"/>
          <w:i w:val="false"/>
          <w:color w:val="000000"/>
          <w:sz w:val="28"/>
        </w:rPr>
        <w:t>
      12. После введения в действие документов, предусмотренных пунктом 2 настоящих Правил, они размещаются на сайте уполномоченного органа с обязательным приложением всех имеющихся результатов анализа регуляторного воздействия.</w:t>
      </w:r>
      <w:r>
        <w:br/>
      </w:r>
      <w:r>
        <w:rPr>
          <w:rFonts w:ascii="Times New Roman"/>
          <w:b w:val="false"/>
          <w:i w:val="false"/>
          <w:color w:val="000000"/>
          <w:sz w:val="28"/>
        </w:rPr>
        <w:t>
      Результаты анализа регуляторного воздействия в отношении действующих регуляторных инструментов, проведенного в порядке пересмотра действующих документов, указанных в подпунктах 1), 3), 4) </w:t>
      </w:r>
      <w:r>
        <w:rPr>
          <w:rFonts w:ascii="Times New Roman"/>
          <w:b w:val="false"/>
          <w:i w:val="false"/>
          <w:color w:val="000000"/>
          <w:sz w:val="28"/>
        </w:rPr>
        <w:t>пункта 2</w:t>
      </w:r>
      <w:r>
        <w:rPr>
          <w:rFonts w:ascii="Times New Roman"/>
          <w:b w:val="false"/>
          <w:i w:val="false"/>
          <w:color w:val="000000"/>
          <w:sz w:val="28"/>
        </w:rPr>
        <w:t xml:space="preserve"> настоящих Правил, размещаются на сайте уполномоченного органа.</w:t>
      </w:r>
      <w:r>
        <w:br/>
      </w:r>
      <w:r>
        <w:rPr>
          <w:rFonts w:ascii="Times New Roman"/>
          <w:b w:val="false"/>
          <w:i w:val="false"/>
          <w:color w:val="000000"/>
          <w:sz w:val="28"/>
        </w:rPr>
        <w:t>
      При этом, результаты анализа регуляторного воздействия должны быть доступны к просмотру любому пользователю сайта весь срок действия указанных документов.</w:t>
      </w:r>
      <w:r>
        <w:br/>
      </w:r>
      <w:r>
        <w:rPr>
          <w:rFonts w:ascii="Times New Roman"/>
          <w:b w:val="false"/>
          <w:i w:val="false"/>
          <w:color w:val="000000"/>
          <w:sz w:val="28"/>
        </w:rPr>
        <w:t>
</w:t>
      </w:r>
      <w:r>
        <w:rPr>
          <w:rFonts w:ascii="Times New Roman"/>
          <w:b w:val="false"/>
          <w:i w:val="false"/>
          <w:color w:val="000000"/>
          <w:sz w:val="28"/>
        </w:rPr>
        <w:t>
      13. По результатам анализа регуляторного воздействия, в зависимости от эффективности применения регуляторного инструмента, отдельные виды регуляторных инструментов могут быть переведены из одного вида в другой либо отменены.</w:t>
      </w:r>
      <w:r>
        <w:br/>
      </w:r>
      <w:r>
        <w:rPr>
          <w:rFonts w:ascii="Times New Roman"/>
          <w:b w:val="false"/>
          <w:i w:val="false"/>
          <w:color w:val="000000"/>
          <w:sz w:val="28"/>
        </w:rPr>
        <w:t>
      Соответствующие рекомендации вырабатываются Межведомственной комиссией в соответствии с подпунктом 11)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10"/>
    <w:bookmarkStart w:name="z28"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анализа     </w:t>
      </w:r>
      <w:r>
        <w:br/>
      </w:r>
      <w:r>
        <w:rPr>
          <w:rFonts w:ascii="Times New Roman"/>
          <w:b w:val="false"/>
          <w:i w:val="false"/>
          <w:color w:val="000000"/>
          <w:sz w:val="28"/>
        </w:rPr>
        <w:t xml:space="preserve">
регуляторного воздействия       </w:t>
      </w:r>
    </w:p>
    <w:bookmarkEnd w:id="11"/>
    <w:bookmarkStart w:name="z29" w:id="12"/>
    <w:p>
      <w:pPr>
        <w:spacing w:after="0"/>
        <w:ind w:left="0"/>
        <w:jc w:val="both"/>
      </w:pPr>
      <w:r>
        <w:rPr>
          <w:rFonts w:ascii="Times New Roman"/>
          <w:b w:val="false"/>
          <w:i w:val="false"/>
          <w:color w:val="000000"/>
          <w:sz w:val="28"/>
        </w:rPr>
        <w:t xml:space="preserve">
Форма                  </w:t>
      </w:r>
    </w:p>
    <w:bookmarkEnd w:id="12"/>
    <w:bookmarkStart w:name="z30" w:id="13"/>
    <w:p>
      <w:pPr>
        <w:spacing w:after="0"/>
        <w:ind w:left="0"/>
        <w:jc w:val="both"/>
      </w:pPr>
      <w:r>
        <w:rPr>
          <w:rFonts w:ascii="Times New Roman"/>
          <w:b w:val="false"/>
          <w:i w:val="false"/>
          <w:color w:val="000000"/>
          <w:sz w:val="28"/>
        </w:rPr>
        <w:t>
    </w:t>
      </w:r>
      <w:r>
        <w:rPr>
          <w:rFonts w:ascii="Times New Roman"/>
          <w:b/>
          <w:i w:val="false"/>
          <w:color w:val="000000"/>
          <w:sz w:val="28"/>
        </w:rPr>
        <w:t>Аналитическая форма по результатам анализа регуляторного</w:t>
      </w:r>
      <w:r>
        <w:br/>
      </w:r>
      <w:r>
        <w:rPr>
          <w:rFonts w:ascii="Times New Roman"/>
          <w:b w:val="false"/>
          <w:i w:val="false"/>
          <w:color w:val="000000"/>
          <w:sz w:val="28"/>
        </w:rPr>
        <w:t>
      </w:t>
      </w:r>
      <w:r>
        <w:rPr>
          <w:rFonts w:ascii="Times New Roman"/>
          <w:b/>
          <w:i w:val="false"/>
          <w:color w:val="000000"/>
          <w:sz w:val="28"/>
        </w:rPr>
        <w:t>воздействия вводимых новых регуляторных инструментов</w:t>
      </w:r>
      <w:r>
        <w:br/>
      </w:r>
      <w:r>
        <w:rPr>
          <w:rFonts w:ascii="Times New Roman"/>
          <w:b w:val="false"/>
          <w:i w:val="false"/>
          <w:color w:val="000000"/>
          <w:sz w:val="28"/>
        </w:rPr>
        <w:t>
                  </w:t>
      </w:r>
      <w:r>
        <w:rPr>
          <w:rFonts w:ascii="Times New Roman"/>
          <w:b/>
          <w:i w:val="false"/>
          <w:color w:val="000000"/>
          <w:sz w:val="28"/>
        </w:rPr>
        <w:t>и ужесточения регулирования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742"/>
        <w:gridCol w:w="4319"/>
        <w:gridCol w:w="1846"/>
        <w:gridCol w:w="2520"/>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государственным органом (ГО)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Комментарии и рекомендации общественного обсуждения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ГО о комментариях рекомендациях общественного обсуждения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1: Определение проблемы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проблемы (текст в произвольной форме, не превышающий 3 предложений)</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Существуют ли данные (в цифровом измерении), доказывающие факт существования проблемы и показывающие ее масштаб</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 xml:space="preserve">Да ___ </w:t>
            </w:r>
            <w:r>
              <w:br/>
            </w:r>
            <w:r>
              <w:rPr>
                <w:rFonts w:ascii="Times New Roman"/>
                <w:b w:val="false"/>
                <w:i w:val="false"/>
                <w:color w:val="000000"/>
                <w:sz w:val="20"/>
              </w:rPr>
              <w:t>
</w:t>
            </w:r>
            <w:r>
              <w:rPr>
                <w:rFonts w:ascii="Times New Roman"/>
                <w:b w:val="false"/>
                <w:i w:val="false"/>
                <w:color w:val="000000"/>
                <w:sz w:val="20"/>
              </w:rPr>
              <w:t>(опишите их и приведите их величины)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группы на которые влияет или может влиять проблема (укажите определение групп населения, типов предприятий или иных организаций на которые влияет или может влиять проблема). Укажите их количество</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какому уровню риска относится существующая проблема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 (существует высокая вероятность негативного влияния на людей, организации или безопасность государства и общества в целом или низкая вероятность негативного влияния на большое количество людей, организаций) ____</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(существует вероятность негативного влияния на небольшое количество людей, организаций или безопасность государства и общества в целом) ____</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(существует низкая вероятность негативного влияния на небольшое количество людей, организаций) ____</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разные ____</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возможности определить уровень рисков ____</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Рисков нет ____</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существования проблемы (при описании необходимо указать на причинно-следственную связь)</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Какие есть уже существующие механизмы государственного регулирования, которые нацелены на решение проблемы или ее причин</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Да ___</w:t>
            </w:r>
            <w:r>
              <w:br/>
            </w:r>
            <w:r>
              <w:rPr>
                <w:rFonts w:ascii="Times New Roman"/>
                <w:b w:val="false"/>
                <w:i w:val="false"/>
                <w:color w:val="000000"/>
                <w:sz w:val="20"/>
              </w:rPr>
              <w:t>
</w:t>
            </w:r>
            <w:r>
              <w:rPr>
                <w:rFonts w:ascii="Times New Roman"/>
                <w:b w:val="false"/>
                <w:i w:val="false"/>
                <w:color w:val="000000"/>
                <w:sz w:val="20"/>
              </w:rPr>
              <w:t>(опишите их в произвольной форме)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2: Определение цели и задачи регулирования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Какая цель введения проектируемого государственного регулирования (опишите в произвольной форме)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проектируемое регулирование частью более широкого комплекса мер направленных на решение указанной проблемы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____</w:t>
            </w:r>
            <w:r>
              <w:br/>
            </w:r>
            <w:r>
              <w:rPr>
                <w:rFonts w:ascii="Times New Roman"/>
                <w:b w:val="false"/>
                <w:i w:val="false"/>
                <w:color w:val="000000"/>
                <w:sz w:val="20"/>
              </w:rPr>
              <w:t>
</w:t>
            </w:r>
            <w:r>
              <w:rPr>
                <w:rFonts w:ascii="Times New Roman"/>
                <w:b w:val="false"/>
                <w:i w:val="false"/>
                <w:color w:val="000000"/>
                <w:sz w:val="20"/>
              </w:rPr>
              <w:t>Да ____</w:t>
            </w:r>
            <w:r>
              <w:br/>
            </w:r>
            <w:r>
              <w:rPr>
                <w:rFonts w:ascii="Times New Roman"/>
                <w:b w:val="false"/>
                <w:i w:val="false"/>
                <w:color w:val="000000"/>
                <w:sz w:val="20"/>
              </w:rPr>
              <w:t>
</w:t>
            </w:r>
            <w:r>
              <w:rPr>
                <w:rFonts w:ascii="Times New Roman"/>
                <w:b w:val="false"/>
                <w:i w:val="false"/>
                <w:color w:val="000000"/>
                <w:sz w:val="20"/>
              </w:rPr>
              <w:t>Если Да – что еще входит в этот комплекс мер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3: Возможные механизмы решения проблемы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планируемых для рассмотрения вариантов (отметьте те варианты альтернативных подходов, которые Вы рассматриваете и анализируете – необходимо выбрать не меньше 3 вариантов)</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Текущее состояние дел ___</w:t>
            </w:r>
            <w:r>
              <w:br/>
            </w:r>
            <w:r>
              <w:rPr>
                <w:rFonts w:ascii="Times New Roman"/>
                <w:b w:val="false"/>
                <w:i w:val="false"/>
                <w:color w:val="000000"/>
                <w:sz w:val="20"/>
              </w:rPr>
              <w:t>
</w:t>
            </w:r>
            <w:r>
              <w:rPr>
                <w:rFonts w:ascii="Times New Roman"/>
                <w:b w:val="false"/>
                <w:i w:val="false"/>
                <w:color w:val="000000"/>
                <w:sz w:val="20"/>
              </w:rPr>
              <w:t>2. Информационная кампания ___</w:t>
            </w:r>
            <w:r>
              <w:br/>
            </w:r>
            <w:r>
              <w:rPr>
                <w:rFonts w:ascii="Times New Roman"/>
                <w:b w:val="false"/>
                <w:i w:val="false"/>
                <w:color w:val="000000"/>
                <w:sz w:val="20"/>
              </w:rPr>
              <w:t>
</w:t>
            </w:r>
            <w:r>
              <w:rPr>
                <w:rFonts w:ascii="Times New Roman"/>
                <w:b w:val="false"/>
                <w:i w:val="false"/>
                <w:color w:val="000000"/>
                <w:sz w:val="20"/>
              </w:rPr>
              <w:t>3. Ужесточение ответственности ____</w:t>
            </w:r>
            <w:r>
              <w:br/>
            </w:r>
            <w:r>
              <w:rPr>
                <w:rFonts w:ascii="Times New Roman"/>
                <w:b w:val="false"/>
                <w:i w:val="false"/>
                <w:color w:val="000000"/>
                <w:sz w:val="20"/>
              </w:rPr>
              <w:t>
</w:t>
            </w:r>
            <w:r>
              <w:rPr>
                <w:rFonts w:ascii="Times New Roman"/>
                <w:b w:val="false"/>
                <w:i w:val="false"/>
                <w:color w:val="000000"/>
                <w:sz w:val="20"/>
              </w:rPr>
              <w:t>4. Введение информационных инструментов ___</w:t>
            </w:r>
            <w:r>
              <w:br/>
            </w:r>
            <w:r>
              <w:rPr>
                <w:rFonts w:ascii="Times New Roman"/>
                <w:b w:val="false"/>
                <w:i w:val="false"/>
                <w:color w:val="000000"/>
                <w:sz w:val="20"/>
              </w:rPr>
              <w:t>
</w:t>
            </w:r>
            <w:r>
              <w:rPr>
                <w:rFonts w:ascii="Times New Roman"/>
                <w:b w:val="false"/>
                <w:i w:val="false"/>
                <w:color w:val="000000"/>
                <w:sz w:val="20"/>
              </w:rPr>
              <w:t>5. Государственный контроль ___</w:t>
            </w:r>
            <w:r>
              <w:br/>
            </w:r>
            <w:r>
              <w:rPr>
                <w:rFonts w:ascii="Times New Roman"/>
                <w:b w:val="false"/>
                <w:i w:val="false"/>
                <w:color w:val="000000"/>
                <w:sz w:val="20"/>
              </w:rPr>
              <w:t>
</w:t>
            </w:r>
            <w:r>
              <w:rPr>
                <w:rFonts w:ascii="Times New Roman"/>
                <w:b w:val="false"/>
                <w:i w:val="false"/>
                <w:color w:val="000000"/>
                <w:sz w:val="20"/>
              </w:rPr>
              <w:t>6. Разрешение ___</w:t>
            </w:r>
            <w:r>
              <w:br/>
            </w:r>
            <w:r>
              <w:rPr>
                <w:rFonts w:ascii="Times New Roman"/>
                <w:b w:val="false"/>
                <w:i w:val="false"/>
                <w:color w:val="000000"/>
                <w:sz w:val="20"/>
              </w:rPr>
              <w:t>
</w:t>
            </w:r>
            <w:r>
              <w:rPr>
                <w:rFonts w:ascii="Times New Roman"/>
                <w:b w:val="false"/>
                <w:i w:val="false"/>
                <w:color w:val="000000"/>
                <w:sz w:val="20"/>
              </w:rPr>
              <w:t>7. Запрет ____</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планируемых вариантов (описываются все выбранные и отмеченные выше варианты в произвольной форме с указанием регуляторной конкретики)</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1</w:t>
            </w:r>
            <w:r>
              <w:br/>
            </w:r>
            <w:r>
              <w:rPr>
                <w:rFonts w:ascii="Times New Roman"/>
                <w:b w:val="false"/>
                <w:i w:val="false"/>
                <w:color w:val="000000"/>
                <w:sz w:val="20"/>
              </w:rPr>
              <w:t>
</w:t>
            </w:r>
            <w:r>
              <w:rPr>
                <w:rFonts w:ascii="Times New Roman"/>
                <w:b w:val="false"/>
                <w:i w:val="false"/>
                <w:color w:val="000000"/>
                <w:sz w:val="20"/>
              </w:rPr>
              <w:t>Варианты 2</w:t>
            </w:r>
            <w:r>
              <w:br/>
            </w:r>
            <w:r>
              <w:rPr>
                <w:rFonts w:ascii="Times New Roman"/>
                <w:b w:val="false"/>
                <w:i w:val="false"/>
                <w:color w:val="000000"/>
                <w:sz w:val="20"/>
              </w:rPr>
              <w:t>
</w:t>
            </w:r>
            <w:r>
              <w:rPr>
                <w:rFonts w:ascii="Times New Roman"/>
                <w:b w:val="false"/>
                <w:i w:val="false"/>
                <w:color w:val="000000"/>
                <w:sz w:val="20"/>
              </w:rPr>
              <w:t>Варианты 3</w:t>
            </w:r>
            <w:r>
              <w:br/>
            </w:r>
            <w:r>
              <w:rPr>
                <w:rFonts w:ascii="Times New Roman"/>
                <w:b w:val="false"/>
                <w:i w:val="false"/>
                <w:color w:val="000000"/>
                <w:sz w:val="20"/>
              </w:rPr>
              <w:t>
</w:t>
            </w:r>
            <w:r>
              <w:rPr>
                <w:rFonts w:ascii="Times New Roman"/>
                <w:b w:val="false"/>
                <w:i w:val="false"/>
                <w:color w:val="000000"/>
                <w:sz w:val="20"/>
              </w:rPr>
              <w:t>Варианты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4: Определение воздействия вариантов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результатами обработки формы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издержек и выгод по каждому варианту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1</w:t>
            </w:r>
            <w:r>
              <w:br/>
            </w:r>
            <w:r>
              <w:rPr>
                <w:rFonts w:ascii="Times New Roman"/>
                <w:b w:val="false"/>
                <w:i w:val="false"/>
                <w:color w:val="000000"/>
                <w:sz w:val="20"/>
              </w:rPr>
              <w:t>
</w:t>
            </w:r>
            <w:r>
              <w:rPr>
                <w:rFonts w:ascii="Times New Roman"/>
                <w:b w:val="false"/>
                <w:i w:val="false"/>
                <w:color w:val="000000"/>
                <w:sz w:val="20"/>
              </w:rPr>
              <w:t>Варианты 2</w:t>
            </w:r>
            <w:r>
              <w:br/>
            </w:r>
            <w:r>
              <w:rPr>
                <w:rFonts w:ascii="Times New Roman"/>
                <w:b w:val="false"/>
                <w:i w:val="false"/>
                <w:color w:val="000000"/>
                <w:sz w:val="20"/>
              </w:rPr>
              <w:t>
</w:t>
            </w:r>
            <w:r>
              <w:rPr>
                <w:rFonts w:ascii="Times New Roman"/>
                <w:b w:val="false"/>
                <w:i w:val="false"/>
                <w:color w:val="000000"/>
                <w:sz w:val="20"/>
              </w:rPr>
              <w:t>Варианты 3</w:t>
            </w:r>
            <w:r>
              <w:br/>
            </w:r>
            <w:r>
              <w:rPr>
                <w:rFonts w:ascii="Times New Roman"/>
                <w:b w:val="false"/>
                <w:i w:val="false"/>
                <w:color w:val="000000"/>
                <w:sz w:val="20"/>
              </w:rPr>
              <w:t>
</w:t>
            </w:r>
            <w:r>
              <w:rPr>
                <w:rFonts w:ascii="Times New Roman"/>
                <w:b w:val="false"/>
                <w:i w:val="false"/>
                <w:color w:val="000000"/>
                <w:sz w:val="20"/>
              </w:rPr>
              <w:t>Варианты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4"/>
    <w:p>
      <w:pPr>
        <w:spacing w:after="0"/>
        <w:ind w:left="0"/>
        <w:jc w:val="both"/>
      </w:pPr>
      <w:r>
        <w:rPr>
          <w:rFonts w:ascii="Times New Roman"/>
          <w:b w:val="false"/>
          <w:i w:val="false"/>
          <w:color w:val="000000"/>
          <w:sz w:val="28"/>
        </w:rPr>
        <w:t>
              ШАГ 4 Определение воздействия вариантов</w:t>
      </w:r>
      <w:r>
        <w:br/>
      </w:r>
      <w:r>
        <w:rPr>
          <w:rFonts w:ascii="Times New Roman"/>
          <w:b w:val="false"/>
          <w:i w:val="false"/>
          <w:color w:val="000000"/>
          <w:sz w:val="28"/>
        </w:rPr>
        <w:t>
         Форма 1 (заполняется отдельно для каждого варианта)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0"/>
        <w:gridCol w:w="1694"/>
        <w:gridCol w:w="1606"/>
      </w:tblGrid>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Выгоды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Издержки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экономическую систему</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свободное перемещение товаров, услуг, капитала и рабочей силы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международную торговлю и международные инвестиционные потоки</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последствия для экономического роста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макроэкономическую стабильность</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рост/снижение использования энергии</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увеличение или снижение спроса на транспорт (пассажирский или грузовой) и на распределение по видам транспорта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потребителей и работников и иные группы населения</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потребительского выбора, изменение потребительских цен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получение информации потребителями и их защиту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занятость, рабочие места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здоровье, безопасность и достоинство работников</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существующие права и обязательства работников</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равенство на рынке труда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бизнес</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Влияние на производительность и конкурентоспособность предприятий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эффективность использования ресурсов</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инновации и развитие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Издержки для бизнеса (необходимо монетизировать согласно форме 1а)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цену и доступность основных ресурсов для бизнеса (сырья, оборудования, труда, энергии и т.д.)</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доступ к финансам</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существующие права и обязательства работодателей</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органы государственной власти и общество в целом</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Бюджетное влияние для государственных органов (необходимо монетизировать, согласно форме 1б)</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Непропорциональное воздействие на отдельный регион или сектор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риски для здоровья, жизни и безопасности населения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преступность, включая экономическую</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сохранение культурного наследия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культурное разнообразие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выбросы вредных загрязнителей воздуха и парниковых газов</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количество и разнообразие флоры и фауны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грунты и воду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не указанное выше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часть</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Относительное влияние издержек в зависимости от размера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относительное влияние издержек для малых предприятий выше чем для больших? Да ___ Нет ____</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Устанавливает ли вариант прямое регулирование цен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___ Нет ___</w:t>
            </w:r>
          </w:p>
        </w:tc>
      </w:tr>
    </w:tbl>
    <w:bookmarkStart w:name="z32" w:id="15"/>
    <w:p>
      <w:pPr>
        <w:spacing w:after="0"/>
        <w:ind w:left="0"/>
        <w:jc w:val="both"/>
      </w:pPr>
      <w:r>
        <w:rPr>
          <w:rFonts w:ascii="Times New Roman"/>
          <w:b w:val="false"/>
          <w:i w:val="false"/>
          <w:color w:val="000000"/>
          <w:sz w:val="28"/>
        </w:rPr>
        <w:t>
             Форма 1а Расчет издержек для бизнеса (монетизация)</w:t>
      </w:r>
      <w:r>
        <w:br/>
      </w:r>
      <w:r>
        <w:rPr>
          <w:rFonts w:ascii="Times New Roman"/>
          <w:b w:val="false"/>
          <w:i w:val="false"/>
          <w:color w:val="000000"/>
          <w:sz w:val="28"/>
        </w:rPr>
        <w:t>
     Какие регуляторные действия предполагает использование варианта?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9"/>
        <w:gridCol w:w="1003"/>
        <w:gridCol w:w="1468"/>
      </w:tblGrid>
      <w:tr>
        <w:trPr>
          <w:trHeight w:val="30" w:hRule="atLeast"/>
        </w:trPr>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средства производства, изменения помещений, лаборатории, обучение персонала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использования третьих лиц для независимых экспертиз, оценок, заключений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Периодическая отчетность государству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Становление субъектом специализированных государственных проверок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справок и разрешений от государственных органов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(определить)</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6"/>
    <w:p>
      <w:pPr>
        <w:spacing w:after="0"/>
        <w:ind w:left="0"/>
        <w:jc w:val="both"/>
      </w:pPr>
      <w:r>
        <w:rPr>
          <w:rFonts w:ascii="Times New Roman"/>
          <w:b w:val="false"/>
          <w:i w:val="false"/>
          <w:color w:val="000000"/>
          <w:sz w:val="28"/>
        </w:rPr>
        <w:t>
            Расчет издержек на одно среднестатистическое</w:t>
      </w:r>
      <w:r>
        <w:br/>
      </w:r>
      <w:r>
        <w:rPr>
          <w:rFonts w:ascii="Times New Roman"/>
          <w:b w:val="false"/>
          <w:i w:val="false"/>
          <w:color w:val="000000"/>
          <w:sz w:val="28"/>
        </w:rPr>
        <w:t>
                  предприятие субъект регулирования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0"/>
        <w:gridCol w:w="1574"/>
        <w:gridCol w:w="3170"/>
        <w:gridCol w:w="1236"/>
      </w:tblGrid>
      <w:tr>
        <w:trPr>
          <w:trHeight w:val="30"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Таблица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Разовые инвестиции</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тех обслуживание, поддержание (в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средства производства, изменения помещений, лаборатории, обучение персонала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за 5 лет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0"/>
        <w:gridCol w:w="2198"/>
        <w:gridCol w:w="2564"/>
        <w:gridCol w:w="1218"/>
      </w:tblGrid>
      <w:tr>
        <w:trPr>
          <w:trHeight w:val="30"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Таблица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экспертизы и заключения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Периодическое обслуживание третьими лицами (в 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использования третьих лиц для независимых экспертиз, оценок, заключений</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за 5 лет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6"/>
        <w:gridCol w:w="2690"/>
        <w:gridCol w:w="4019"/>
        <w:gridCol w:w="1135"/>
      </w:tblGrid>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Таблица 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пошлины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затраты рабочего времени (человеко-дни умножить на зарплату по квалификации) в год</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Периодическая отчетность государству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за 5 лет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1"/>
        <w:gridCol w:w="2685"/>
        <w:gridCol w:w="4022"/>
        <w:gridCol w:w="1142"/>
      </w:tblGrid>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Таблица 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затраты рабочего времени на работу с проверяющими (человеко-дни умножить на зарплату по квалификации) в год</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Вероятностные штрафные санкции (цена штрафа умножается на вероятность его наложения) в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проверки (специализированные по варианту)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за 5 лет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2644"/>
        <w:gridCol w:w="4084"/>
        <w:gridCol w:w="1079"/>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Таблица 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пошлины, другие прямые выплаты за документы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затраты рабочего времени на их получение (человеко-дни умножить на зарплату по квалификации) в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разрешений, иных государственных документов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за 5 лет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Если существует иной класс издержек, заполняется такая же таблица для него (таблица 6) с определением издержек среднестатистического предприятия (субъекта предпринимательства) за 5 лет.</w:t>
      </w:r>
      <w:r>
        <w:br/>
      </w:r>
      <w:r>
        <w:rPr>
          <w:rFonts w:ascii="Times New Roman"/>
          <w:b w:val="false"/>
          <w:i w:val="false"/>
          <w:color w:val="000000"/>
          <w:sz w:val="28"/>
        </w:rPr>
        <w:t>
      Данные Таблиц 1-6 (расходы за 5 лет в колонках «Итого») суммируются _________ тенге</w:t>
      </w:r>
      <w:r>
        <w:br/>
      </w:r>
      <w:r>
        <w:rPr>
          <w:rFonts w:ascii="Times New Roman"/>
          <w:b w:val="false"/>
          <w:i w:val="false"/>
          <w:color w:val="000000"/>
          <w:sz w:val="28"/>
        </w:rPr>
        <w:t>
      Данная величина умножается на количество предприятий (субъектов предпринимательства) которые являются субъектами этого варианта _________ тенге</w:t>
      </w:r>
    </w:p>
    <w:bookmarkStart w:name="z34" w:id="17"/>
    <w:p>
      <w:pPr>
        <w:spacing w:after="0"/>
        <w:ind w:left="0"/>
        <w:jc w:val="both"/>
      </w:pPr>
      <w:r>
        <w:rPr>
          <w:rFonts w:ascii="Times New Roman"/>
          <w:b w:val="false"/>
          <w:i w:val="false"/>
          <w:color w:val="000000"/>
          <w:sz w:val="28"/>
        </w:rPr>
        <w:t>
        Форма 1б Расчет издержек для государственных органов (монетизация)</w:t>
      </w:r>
    </w:p>
    <w:bookmarkEnd w:id="17"/>
    <w:p>
      <w:pPr>
        <w:spacing w:after="0"/>
        <w:ind w:left="0"/>
        <w:jc w:val="both"/>
      </w:pPr>
      <w:r>
        <w:rPr>
          <w:rFonts w:ascii="Times New Roman"/>
          <w:b w:val="false"/>
          <w:i w:val="false"/>
          <w:color w:val="000000"/>
          <w:sz w:val="28"/>
        </w:rPr>
        <w:t>      Какие действия предполагает использование варианта?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0"/>
        <w:gridCol w:w="2415"/>
        <w:gridCol w:w="2415"/>
      </w:tblGrid>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анализ отчетности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разрешений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(определить)</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8"/>
    <w:p>
      <w:pPr>
        <w:spacing w:after="0"/>
        <w:ind w:left="0"/>
        <w:jc w:val="both"/>
      </w:pPr>
      <w:r>
        <w:rPr>
          <w:rFonts w:ascii="Times New Roman"/>
          <w:b w:val="false"/>
          <w:i w:val="false"/>
          <w:color w:val="000000"/>
          <w:sz w:val="28"/>
        </w:rPr>
        <w:t>
                              Расчет издержек</w:t>
      </w:r>
      <w:r>
        <w:br/>
      </w:r>
      <w:r>
        <w:rPr>
          <w:rFonts w:ascii="Times New Roman"/>
          <w:b w:val="false"/>
          <w:i w:val="false"/>
          <w:color w:val="000000"/>
          <w:sz w:val="28"/>
        </w:rPr>
        <w:t>
(если вариант предполагает работу нескольких государственных органов,</w:t>
      </w:r>
      <w:r>
        <w:br/>
      </w:r>
      <w:r>
        <w:rPr>
          <w:rFonts w:ascii="Times New Roman"/>
          <w:b w:val="false"/>
          <w:i w:val="false"/>
          <w:color w:val="000000"/>
          <w:sz w:val="28"/>
        </w:rPr>
        <w:t>
      Таблица 1 заполняется по каждому из них отдельно с указанием</w:t>
      </w:r>
      <w:r>
        <w:br/>
      </w:r>
      <w:r>
        <w:rPr>
          <w:rFonts w:ascii="Times New Roman"/>
          <w:b w:val="false"/>
          <w:i w:val="false"/>
          <w:color w:val="000000"/>
          <w:sz w:val="28"/>
        </w:rPr>
        <w:t>
                          государственного органа)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9"/>
        <w:gridCol w:w="5650"/>
        <w:gridCol w:w="3351"/>
      </w:tblGrid>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Таблица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затраты рабочего времени (человеко-дни умножить на зарплату по квалификации) в год</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 анализ отчетности</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 (определить)</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5 лет</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Предполагает ли вариант создание нового государственного органа, либо нового структурного подразделения существующего органа Да ____ Нет ____</w:t>
      </w:r>
      <w:r>
        <w:br/>
      </w:r>
      <w:r>
        <w:rPr>
          <w:rFonts w:ascii="Times New Roman"/>
          <w:b w:val="false"/>
          <w:i w:val="false"/>
          <w:color w:val="000000"/>
          <w:sz w:val="28"/>
        </w:rPr>
        <w:t>
      Если Да – определите полный планируемый годовой бюджет нового органа или структурного подразделения ____ х5 = ____</w:t>
      </w:r>
    </w:p>
    <w:bookmarkStart w:name="z36" w:id="19"/>
    <w:p>
      <w:pPr>
        <w:spacing w:after="0"/>
        <w:ind w:left="0"/>
        <w:jc w:val="both"/>
      </w:pPr>
      <w:r>
        <w:rPr>
          <w:rFonts w:ascii="Times New Roman"/>
          <w:b w:val="false"/>
          <w:i w:val="false"/>
          <w:color w:val="000000"/>
          <w:sz w:val="28"/>
        </w:rPr>
        <w:t>
            ШАГ 5: Выбор наиболее оптимального регуляторного варианта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6969"/>
        <w:gridCol w:w="2658"/>
        <w:gridCol w:w="1555"/>
        <w:gridCol w:w="1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результатами обработки формы 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предложенных вариантов</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1</w:t>
            </w:r>
            <w:r>
              <w:br/>
            </w:r>
            <w:r>
              <w:rPr>
                <w:rFonts w:ascii="Times New Roman"/>
                <w:b w:val="false"/>
                <w:i w:val="false"/>
                <w:color w:val="000000"/>
                <w:sz w:val="20"/>
              </w:rPr>
              <w:t>
</w:t>
            </w:r>
            <w:r>
              <w:rPr>
                <w:rFonts w:ascii="Times New Roman"/>
                <w:b w:val="false"/>
                <w:i w:val="false"/>
                <w:color w:val="000000"/>
                <w:sz w:val="20"/>
              </w:rPr>
              <w:t>Варианты 2</w:t>
            </w:r>
            <w:r>
              <w:br/>
            </w:r>
            <w:r>
              <w:rPr>
                <w:rFonts w:ascii="Times New Roman"/>
                <w:b w:val="false"/>
                <w:i w:val="false"/>
                <w:color w:val="000000"/>
                <w:sz w:val="20"/>
              </w:rPr>
              <w:t>
</w:t>
            </w:r>
            <w:r>
              <w:rPr>
                <w:rFonts w:ascii="Times New Roman"/>
                <w:b w:val="false"/>
                <w:i w:val="false"/>
                <w:color w:val="000000"/>
                <w:sz w:val="20"/>
              </w:rPr>
              <w:t>Варианты 3</w:t>
            </w:r>
            <w:r>
              <w:br/>
            </w:r>
            <w:r>
              <w:rPr>
                <w:rFonts w:ascii="Times New Roman"/>
                <w:b w:val="false"/>
                <w:i w:val="false"/>
                <w:color w:val="000000"/>
                <w:sz w:val="20"/>
              </w:rPr>
              <w:t>
</w:t>
            </w:r>
            <w:r>
              <w:rPr>
                <w:rFonts w:ascii="Times New Roman"/>
                <w:b w:val="false"/>
                <w:i w:val="false"/>
                <w:color w:val="000000"/>
                <w:sz w:val="20"/>
              </w:rPr>
              <w:t>Варианты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предлагаемого регулирования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0"/>
    <w:p>
      <w:pPr>
        <w:spacing w:after="0"/>
        <w:ind w:left="0"/>
        <w:jc w:val="both"/>
      </w:pPr>
      <w:r>
        <w:rPr>
          <w:rFonts w:ascii="Times New Roman"/>
          <w:b w:val="false"/>
          <w:i w:val="false"/>
          <w:color w:val="000000"/>
          <w:sz w:val="28"/>
        </w:rPr>
        <w:t>
                    ШАГ 5: Выбор варианта (рейтинг)</w:t>
      </w:r>
      <w:r>
        <w:br/>
      </w:r>
      <w:r>
        <w:rPr>
          <w:rFonts w:ascii="Times New Roman"/>
          <w:b w:val="false"/>
          <w:i w:val="false"/>
          <w:color w:val="000000"/>
          <w:sz w:val="28"/>
        </w:rPr>
        <w:t>
                                 Форма 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3544"/>
        <w:gridCol w:w="3690"/>
      </w:tblGrid>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по результативности (достигаемости задач в решении проблемы)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результативности (5-ти бальная система)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Объяснение присвоения соответствующего балла</w:t>
            </w:r>
          </w:p>
        </w:tc>
      </w:tr>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 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Определение баллов 5-ти бальной системы оценки результативности регулирования</w:t>
      </w:r>
    </w:p>
    <w:p>
      <w:pPr>
        <w:spacing w:after="0"/>
        <w:ind w:left="0"/>
        <w:jc w:val="both"/>
      </w:pPr>
      <w:r>
        <w:rPr>
          <w:rFonts w:ascii="Times New Roman"/>
          <w:b w:val="false"/>
          <w:i w:val="false"/>
          <w:color w:val="000000"/>
          <w:sz w:val="28"/>
        </w:rPr>
        <w:t>      5 – поставленная задача решается полностью (проблема больше существовать не будет);</w:t>
      </w:r>
      <w:r>
        <w:br/>
      </w:r>
      <w:r>
        <w:rPr>
          <w:rFonts w:ascii="Times New Roman"/>
          <w:b w:val="false"/>
          <w:i w:val="false"/>
          <w:color w:val="000000"/>
          <w:sz w:val="28"/>
        </w:rPr>
        <w:t>
      4 – поставленная задача решается почти полностью (все важные аспекты проблемы существовать не будут);</w:t>
      </w:r>
      <w:r>
        <w:br/>
      </w:r>
      <w:r>
        <w:rPr>
          <w:rFonts w:ascii="Times New Roman"/>
          <w:b w:val="false"/>
          <w:i w:val="false"/>
          <w:color w:val="000000"/>
          <w:sz w:val="28"/>
        </w:rPr>
        <w:t>
      3 – поставленная задача решается частично (проблема значительно уменьшается, самые критичные аспекты проблемы существовать не будут);</w:t>
      </w:r>
      <w:r>
        <w:br/>
      </w:r>
      <w:r>
        <w:rPr>
          <w:rFonts w:ascii="Times New Roman"/>
          <w:b w:val="false"/>
          <w:i w:val="false"/>
          <w:color w:val="000000"/>
          <w:sz w:val="28"/>
        </w:rPr>
        <w:t>
      2 – поставленная задача решается в некоторых аспектах (некоторые важные и критические аспекты проблемы продолжат существовать);</w:t>
      </w:r>
      <w:r>
        <w:br/>
      </w:r>
      <w:r>
        <w:rPr>
          <w:rFonts w:ascii="Times New Roman"/>
          <w:b w:val="false"/>
          <w:i w:val="false"/>
          <w:color w:val="000000"/>
          <w:sz w:val="28"/>
        </w:rPr>
        <w:t>
      1 – поставленная задача не решается (проблема продолжит существовать)</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Присвоение балла 1 означает что вариант выбран неправильно и ее не следует рассматривать вообще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3059"/>
        <w:gridCol w:w="3089"/>
        <w:gridCol w:w="4731"/>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Рейтинг по эффективности</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Выгоды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Издержки</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Итоговое объяснение почему вариант получил соответствующее место в рейтинге</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согласно Шагу 4 формы 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1"/>
    <w:p>
      <w:pPr>
        <w:spacing w:after="0"/>
        <w:ind w:left="0"/>
        <w:jc w:val="both"/>
      </w:pPr>
      <w:r>
        <w:rPr>
          <w:rFonts w:ascii="Times New Roman"/>
          <w:b w:val="false"/>
          <w:i w:val="false"/>
          <w:color w:val="000000"/>
          <w:sz w:val="28"/>
        </w:rPr>
        <w:t>
                      </w:t>
      </w:r>
      <w:r>
        <w:rPr>
          <w:rFonts w:ascii="Times New Roman"/>
          <w:b/>
          <w:i w:val="false"/>
          <w:color w:val="000000"/>
          <w:sz w:val="28"/>
        </w:rPr>
        <w:t>Окончательный рейтинг вариантов</w:t>
      </w:r>
      <w:r>
        <w:br/>
      </w:r>
      <w:r>
        <w:rPr>
          <w:rFonts w:ascii="Times New Roman"/>
          <w:b w:val="false"/>
          <w:i w:val="false"/>
          <w:color w:val="000000"/>
          <w:sz w:val="28"/>
        </w:rPr>
        <w:t>
</w:t>
      </w:r>
      <w:r>
        <w:rPr>
          <w:rFonts w:ascii="Times New Roman"/>
          <w:b/>
          <w:i w:val="false"/>
          <w:color w:val="000000"/>
          <w:sz w:val="28"/>
        </w:rPr>
        <w:t>(производится на основании сопоставления данных двух предыдущих таблиц)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5199"/>
        <w:gridCol w:w="3334"/>
        <w:gridCol w:w="2205"/>
        <w:gridCol w:w="26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Рейтинг</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Объяснение, почему вариант получил соответствующее место в рейтинге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Возможные риски и непредвиденные последствия 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6: Индикатор оценки</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Определения индикатора проблемы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измеряемых данных максимально полно показывающих существование проблемы и ее масштаб (согласовывается с данными Шаг 2 п.3)</w:t>
            </w:r>
            <w:r>
              <w:br/>
            </w:r>
            <w:r>
              <w:rPr>
                <w:rFonts w:ascii="Times New Roman"/>
                <w:b w:val="false"/>
                <w:i w:val="false"/>
                <w:color w:val="000000"/>
                <w:sz w:val="20"/>
              </w:rPr>
              <w:t>
</w:t>
            </w:r>
            <w:r>
              <w:rPr>
                <w:rFonts w:ascii="Times New Roman"/>
                <w:b w:val="false"/>
                <w:i w:val="false"/>
                <w:color w:val="000000"/>
                <w:sz w:val="20"/>
              </w:rPr>
              <w:t>Данные (в цифровом измерении) этого индикатора на момент разработки АРВ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ключевых измеряемых индикаторов издержек</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Данные (в цифровом измерении) этих индикатора на момент разработки АРВ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Планируемое изменение данных </w:t>
            </w:r>
            <w:r>
              <w:br/>
            </w:r>
            <w:r>
              <w:rPr>
                <w:rFonts w:ascii="Times New Roman"/>
                <w:b w:val="false"/>
                <w:i w:val="false"/>
                <w:color w:val="000000"/>
                <w:sz w:val="20"/>
              </w:rPr>
              <w:t>
</w:t>
            </w:r>
            <w:r>
              <w:rPr>
                <w:rFonts w:ascii="Times New Roman"/>
                <w:b w:val="false"/>
                <w:i w:val="false"/>
                <w:color w:val="000000"/>
                <w:sz w:val="20"/>
              </w:rPr>
              <w:t xml:space="preserve">(в цифровом измерении) показывающих масштаб проблемы </w:t>
            </w:r>
            <w:r>
              <w:br/>
            </w:r>
            <w:r>
              <w:rPr>
                <w:rFonts w:ascii="Times New Roman"/>
                <w:b w:val="false"/>
                <w:i w:val="false"/>
                <w:color w:val="000000"/>
                <w:sz w:val="20"/>
              </w:rPr>
              <w:t>
</w:t>
            </w:r>
            <w:r>
              <w:rPr>
                <w:rFonts w:ascii="Times New Roman"/>
                <w:b w:val="false"/>
                <w:i w:val="false"/>
                <w:color w:val="000000"/>
                <w:sz w:val="20"/>
              </w:rPr>
              <w:t>(в описании укажите временные рамки планируемых изменений)</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изменения в системы сбора и анализа информации для более полного мониторинга (возможные индикаторы и что надо сделать, чтоб они стали измеряемы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Рекомендуемая периодичность измерения индикаторов</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2"/>
    <w:p>
      <w:pPr>
        <w:spacing w:after="0"/>
        <w:ind w:left="0"/>
        <w:jc w:val="left"/>
      </w:pPr>
      <w:r>
        <w:rPr>
          <w:rFonts w:ascii="Times New Roman"/>
          <w:b/>
          <w:i w:val="false"/>
          <w:color w:val="000000"/>
        </w:rPr>
        <w:t xml:space="preserve"> 
Пояснительная записка по заполнению аналитической формы</w:t>
      </w:r>
      <w:r>
        <w:br/>
      </w:r>
      <w:r>
        <w:rPr>
          <w:rFonts w:ascii="Times New Roman"/>
          <w:b/>
          <w:i w:val="false"/>
          <w:color w:val="000000"/>
        </w:rPr>
        <w:t>
анализа регуляторного воздействия</w:t>
      </w:r>
    </w:p>
    <w:bookmarkEnd w:id="22"/>
    <w:p>
      <w:pPr>
        <w:spacing w:after="0"/>
        <w:ind w:left="0"/>
        <w:jc w:val="both"/>
      </w:pPr>
      <w:r>
        <w:rPr>
          <w:rFonts w:ascii="Times New Roman"/>
          <w:b w:val="false"/>
          <w:i w:val="false"/>
          <w:color w:val="000000"/>
          <w:sz w:val="28"/>
        </w:rPr>
        <w:t>      При проведении анализа регуляторного воздействия (далее – АРВ) разработчик заполняет прилагаемую аналитическую форму по следующим шагам:</w:t>
      </w:r>
      <w:r>
        <w:br/>
      </w:r>
      <w:r>
        <w:rPr>
          <w:rFonts w:ascii="Times New Roman"/>
          <w:b w:val="false"/>
          <w:i w:val="false"/>
          <w:color w:val="000000"/>
          <w:sz w:val="28"/>
        </w:rPr>
        <w:t>
      Шаг 1: Определение проблемы.</w:t>
      </w:r>
      <w:r>
        <w:br/>
      </w:r>
      <w:r>
        <w:rPr>
          <w:rFonts w:ascii="Times New Roman"/>
          <w:b w:val="false"/>
          <w:i w:val="false"/>
          <w:color w:val="000000"/>
          <w:sz w:val="28"/>
        </w:rPr>
        <w:t>
      В первую очередь, необходимо определить, какую проблему предполагается решить посредством введения регуляторного инструмента.</w:t>
      </w:r>
      <w:r>
        <w:br/>
      </w:r>
      <w:r>
        <w:rPr>
          <w:rFonts w:ascii="Times New Roman"/>
          <w:b w:val="false"/>
          <w:i w:val="false"/>
          <w:color w:val="000000"/>
          <w:sz w:val="28"/>
        </w:rPr>
        <w:t>
      Разработчик определяет, какой ущерб наносится или может быть нанесен в ближайшем будущем общественным интересам.</w:t>
      </w:r>
      <w:r>
        <w:br/>
      </w:r>
      <w:r>
        <w:rPr>
          <w:rFonts w:ascii="Times New Roman"/>
          <w:b w:val="false"/>
          <w:i w:val="false"/>
          <w:color w:val="000000"/>
          <w:sz w:val="28"/>
        </w:rPr>
        <w:t>
      При этом, необходимо раскрыть причины возникновения проблемы, определить ее масштаб и оценить возможные пути ее решения, ответить на вопрос почему текущая ситуация неустойчива при отсутствии дополнительного административного вмешательства со стороны государства, обосновать необходимость введения административного регулирования.</w:t>
      </w:r>
      <w:r>
        <w:br/>
      </w:r>
      <w:r>
        <w:rPr>
          <w:rFonts w:ascii="Times New Roman"/>
          <w:b w:val="false"/>
          <w:i w:val="false"/>
          <w:color w:val="000000"/>
          <w:sz w:val="28"/>
        </w:rPr>
        <w:t>
      Большинство обоснований для государственного вмешательства базируются на концепции неэффективности рынка и государственного механизма; случаях неминуемых и значимых угроз населению; необходимости защиты определенных социальных норм, или необходимости изменений социальных обстоятельств.</w:t>
      </w:r>
      <w:r>
        <w:br/>
      </w:r>
      <w:r>
        <w:rPr>
          <w:rFonts w:ascii="Times New Roman"/>
          <w:b w:val="false"/>
          <w:i w:val="false"/>
          <w:color w:val="000000"/>
          <w:sz w:val="28"/>
        </w:rPr>
        <w:t>
      Примечание:</w:t>
      </w:r>
      <w:r>
        <w:br/>
      </w:r>
      <w:r>
        <w:rPr>
          <w:rFonts w:ascii="Times New Roman"/>
          <w:b w:val="false"/>
          <w:i w:val="false"/>
          <w:color w:val="000000"/>
          <w:sz w:val="28"/>
        </w:rPr>
        <w:t>
      Неэффективность рынка возникает когда рынок не в состоянии эффективно распределять товары и услуги, которые требуются для общества в достаточном объеме и качестве, тем самым снижая общее благосостояние населения. Среди основных типов неэффективности рыночного механизма выделяются неэффективная конкуренция, внешние факторы, общественные блага, и информационная асимметрия.</w:t>
      </w:r>
      <w:r>
        <w:br/>
      </w:r>
      <w:r>
        <w:rPr>
          <w:rFonts w:ascii="Times New Roman"/>
          <w:b w:val="false"/>
          <w:i w:val="false"/>
          <w:color w:val="000000"/>
          <w:sz w:val="28"/>
        </w:rPr>
        <w:t>
      Неэффективная конкуренция имеет место, когда возникают препятствия на пути свободной конкуренции среди производителей на рынке. Зачастую это происходит, когда несколько участников рынка используют свою рыночную силу для создания барьеров для входа на рынок новым участникам. Когда рынки концентрированы, возрастает вероятность сговора поставщиков, в результате чего они предлагают более высокие цены вместо тех, которые действительно могли бы способствовать здоровой конкуренции. Последствием неразвитой конкуренции на рынке является чрезмерный рост цен или резкое снижение качества товаров.</w:t>
      </w:r>
      <w:r>
        <w:br/>
      </w:r>
      <w:r>
        <w:rPr>
          <w:rFonts w:ascii="Times New Roman"/>
          <w:b w:val="false"/>
          <w:i w:val="false"/>
          <w:color w:val="000000"/>
          <w:sz w:val="28"/>
        </w:rPr>
        <w:t>
      Внешние факторы имеют место, когда рыночный агент предпринимает действия, которые приводят к косвенному воздействию на других рыночных агентов не через ценовую политику. Распространенным примером внешних факторов может послужить загрязнение окружающей среды.</w:t>
      </w:r>
      <w:r>
        <w:br/>
      </w:r>
      <w:r>
        <w:rPr>
          <w:rFonts w:ascii="Times New Roman"/>
          <w:b w:val="false"/>
          <w:i w:val="false"/>
          <w:color w:val="000000"/>
          <w:sz w:val="28"/>
        </w:rPr>
        <w:t>
      Общественные блага – это блага с двумя потребительскими характеристиками: неконкурентные и неисключаемые. Принцип неконкурентности означает, что потребление товара одним человеком не оказывает воздействия или не предотвращает одновременное потребление этого товара другими людьми. Принцип неисключаемости означает, что невозможно воспрепятствовать потреблению товара определенными лицами. Примером общественного блага является уличное освещение.</w:t>
      </w:r>
      <w:r>
        <w:br/>
      </w:r>
      <w:r>
        <w:rPr>
          <w:rFonts w:ascii="Times New Roman"/>
          <w:b w:val="false"/>
          <w:i w:val="false"/>
          <w:color w:val="000000"/>
          <w:sz w:val="28"/>
        </w:rPr>
        <w:t>
      Информационная ассиметрия появляется когда выбор потребителя оказывается неэффективным, так как потребитель располагает неполной или неверной информацией в отношении определенных товаров или услуг. Например, часто происходит, что потребители не имеют достаточной информации, чтобы различать товары и услуги разного качества.</w:t>
      </w:r>
      <w:r>
        <w:br/>
      </w:r>
      <w:r>
        <w:rPr>
          <w:rFonts w:ascii="Times New Roman"/>
          <w:b w:val="false"/>
          <w:i w:val="false"/>
          <w:color w:val="000000"/>
          <w:sz w:val="28"/>
        </w:rPr>
        <w:t>
      Государственная неэффективность проявляется тогда, когда государство может стать одним из препятствий для достижения рыночного равновесия. Это происходит, когда государство не справляется с регулированием определенного сектора экономики, что может привести к излишним издержкам соблюдения требований, снижению уровня инвестиций, и нежелательному росту цен. Подобная государственная неэффективность требует вмешательства через внесение изменений, аннулирования или замены существующего регуляторного инструмента другой альтернативной мерой.</w:t>
      </w:r>
      <w:r>
        <w:br/>
      </w:r>
      <w:r>
        <w:rPr>
          <w:rFonts w:ascii="Times New Roman"/>
          <w:b w:val="false"/>
          <w:i w:val="false"/>
          <w:color w:val="000000"/>
          <w:sz w:val="28"/>
        </w:rPr>
        <w:t>
      При определении проблемы необходимо объяснить причинно-следственную связь, разграничивая причины от конкретных симптомов. Определение проблемы не должно нести в себе неявное решение: это должно быть ясным и точным описанием, стимулирующим поиск решения.</w:t>
      </w:r>
      <w:r>
        <w:br/>
      </w:r>
      <w:r>
        <w:rPr>
          <w:rFonts w:ascii="Times New Roman"/>
          <w:b w:val="false"/>
          <w:i w:val="false"/>
          <w:color w:val="000000"/>
          <w:sz w:val="28"/>
        </w:rPr>
        <w:t>
      Если государство ранее вмешивалось, даже если безуспешно из-за плохой реализации или некачественного регуляторного инструмента, то в первую очередь следует проанализировать, может ли эта проблема быть решена с помощью уже имеющихся средств через улучшение реализации и контроля за исполнением. Чтобы обосновать дополнительные действия государства, необходимо доказать, что существующий подход оказался недостаточным и для решения этой проблемы.</w:t>
      </w:r>
      <w:r>
        <w:br/>
      </w:r>
      <w:r>
        <w:rPr>
          <w:rFonts w:ascii="Times New Roman"/>
          <w:b w:val="false"/>
          <w:i w:val="false"/>
          <w:color w:val="000000"/>
          <w:sz w:val="28"/>
        </w:rPr>
        <w:t>
      Определение проблемы, по возможности, должно базироваться на эмпирических данных. Это требует наличия соответствующих баз данных и других источников информации для описания ее природы и величины. Это, в свою очередь, требует качественного статистического анализа для более четкого понимания проблемы, а также расчета реального воздействия государственного вмешательства. В этих целях, разработчикам АРВ рекомендуется на стадии определения проблемы произвести сбор доступных количественных и качественных данных.</w:t>
      </w:r>
      <w:r>
        <w:br/>
      </w:r>
      <w:r>
        <w:rPr>
          <w:rFonts w:ascii="Times New Roman"/>
          <w:b w:val="false"/>
          <w:i w:val="false"/>
          <w:color w:val="000000"/>
          <w:sz w:val="28"/>
        </w:rPr>
        <w:t>
      Большое значение имеет достоверность доступных данных. Достоверность данных зависит от метода измерения (сбор и обобщение базовой информации). Рекомендуется использование источников достоверных и повторно измеряемых данных для целей АРВ, а именно:</w:t>
      </w:r>
      <w:r>
        <w:br/>
      </w:r>
      <w:r>
        <w:rPr>
          <w:rFonts w:ascii="Times New Roman"/>
          <w:b w:val="false"/>
          <w:i w:val="false"/>
          <w:color w:val="000000"/>
          <w:sz w:val="28"/>
        </w:rPr>
        <w:t>
      данные статистических и налоговых органов;</w:t>
      </w:r>
      <w:r>
        <w:br/>
      </w:r>
      <w:r>
        <w:rPr>
          <w:rFonts w:ascii="Times New Roman"/>
          <w:b w:val="false"/>
          <w:i w:val="false"/>
          <w:color w:val="000000"/>
          <w:sz w:val="28"/>
        </w:rPr>
        <w:t>
      статистические данные государственных органов по результатам обобщения отчетов, данных по происшествиям;</w:t>
      </w:r>
      <w:r>
        <w:br/>
      </w:r>
      <w:r>
        <w:rPr>
          <w:rFonts w:ascii="Times New Roman"/>
          <w:b w:val="false"/>
          <w:i w:val="false"/>
          <w:color w:val="000000"/>
          <w:sz w:val="28"/>
        </w:rPr>
        <w:t>
      статистические данные правоохранительных органов;</w:t>
      </w:r>
      <w:r>
        <w:br/>
      </w:r>
      <w:r>
        <w:rPr>
          <w:rFonts w:ascii="Times New Roman"/>
          <w:b w:val="false"/>
          <w:i w:val="false"/>
          <w:color w:val="000000"/>
          <w:sz w:val="28"/>
        </w:rPr>
        <w:t>
      данные социологических и других исследований от авторитетных организаций.</w:t>
      </w:r>
      <w:r>
        <w:br/>
      </w:r>
      <w:r>
        <w:rPr>
          <w:rFonts w:ascii="Times New Roman"/>
          <w:b w:val="false"/>
          <w:i w:val="false"/>
          <w:color w:val="000000"/>
          <w:sz w:val="28"/>
        </w:rPr>
        <w:t>
      При описании характера и масштаба проблемы, разработчики АРВ должны определить целевую группу населения для запланированного государственного вмешательства. Целевой группой населения является та часть населения, которая получит выгоды от такого вмешательства. Также необходимо учитывать, что даже при четко сформулированной проблеме, если выбранная группа населения окажется слишком малочисленной, то государственное вмешательство может оказаться необоснованным с учетом соотношения издержек и ожидаемых выгод.</w:t>
      </w:r>
      <w:r>
        <w:br/>
      </w:r>
      <w:r>
        <w:rPr>
          <w:rFonts w:ascii="Times New Roman"/>
          <w:b w:val="false"/>
          <w:i w:val="false"/>
          <w:color w:val="000000"/>
          <w:sz w:val="28"/>
        </w:rPr>
        <w:t>
      Если национальные данные не доступны или недостаточны, рекомендуется использовать сравнительные международные данные. Важность использования международного опыта сводится к более эффективному поиску и анализу данных. Тем не менее, в долгосрочной перспективе важно развивать отечественные базы данных для полноценного отражения проблем и эффективности их решения.</w:t>
      </w:r>
      <w:r>
        <w:br/>
      </w:r>
      <w:r>
        <w:rPr>
          <w:rFonts w:ascii="Times New Roman"/>
          <w:b w:val="false"/>
          <w:i w:val="false"/>
          <w:color w:val="000000"/>
          <w:sz w:val="28"/>
        </w:rPr>
        <w:t>
      Одним из способов получения и организации данных, необходимых для АРВ, является использование статистических баз данных, о группах населения с информационными полями и записями как ключевыми элементами. Информационное поле – это характеристика целевой группы, в отношении которой осуществляется выборка, в то время как запись относится к отдельному человеку или элементу, принадлежащему к такой группе.</w:t>
      </w:r>
      <w:r>
        <w:br/>
      </w:r>
      <w:r>
        <w:rPr>
          <w:rFonts w:ascii="Times New Roman"/>
          <w:b w:val="false"/>
          <w:i w:val="false"/>
          <w:color w:val="000000"/>
          <w:sz w:val="28"/>
        </w:rPr>
        <w:t>
      Например, в базе данных по авиационным происшествиям информационными полями будут являться: «тип авиационного судна», «тип авиационного происшествия», «количество смертельных случаев», «количество получивших телесные повреждения». Запись относится к специфическим данным, как, например, «Boeing 737», «сбой двигателя», «102 летальных случаев в определенном авиационном происшествии».</w:t>
      </w:r>
      <w:r>
        <w:br/>
      </w:r>
      <w:r>
        <w:rPr>
          <w:rFonts w:ascii="Times New Roman"/>
          <w:b w:val="false"/>
          <w:i w:val="false"/>
          <w:color w:val="000000"/>
          <w:sz w:val="28"/>
        </w:rPr>
        <w:t>
      Шаг 2: Определение задач регулирования.</w:t>
      </w:r>
      <w:r>
        <w:br/>
      </w:r>
      <w:r>
        <w:rPr>
          <w:rFonts w:ascii="Times New Roman"/>
          <w:b w:val="false"/>
          <w:i w:val="false"/>
          <w:color w:val="000000"/>
          <w:sz w:val="28"/>
        </w:rPr>
        <w:t>
      После определения проблемы и ее причин, следующий шаг сводится к определению цели или целей государственного вмешательства, а также общих задач, которые оно преследует. Задача должна напрямую относиться к определенной проблеме и причинам, ведущим к необходимости вмешательства государства. Определение задачи регулирования служит связующим звеном между определением проблемы и формулировкой нескольких альтернатив государственной политики и их последующим сравнением. Задачи государственного вмешательства определяются как ожидаемые результаты регулирования. Каждое государственное вмешательство должно по возможности максимально отвечать таким критериям в целях обеспечения и защиты интересов населения:</w:t>
      </w:r>
      <w:r>
        <w:br/>
      </w:r>
      <w:r>
        <w:rPr>
          <w:rFonts w:ascii="Times New Roman"/>
          <w:b w:val="false"/>
          <w:i w:val="false"/>
          <w:color w:val="000000"/>
          <w:sz w:val="28"/>
        </w:rPr>
        <w:t>
      специфичность – задачи должны быть достаточно четкими, чтобы исключить вероятность их широкой интерпретации;</w:t>
      </w:r>
      <w:r>
        <w:br/>
      </w:r>
      <w:r>
        <w:rPr>
          <w:rFonts w:ascii="Times New Roman"/>
          <w:b w:val="false"/>
          <w:i w:val="false"/>
          <w:color w:val="000000"/>
          <w:sz w:val="28"/>
        </w:rPr>
        <w:t>
      измеримость – задачи должны определять будущее состояние на основании измеряемых критериев, для возможности определения успеха или провала задачи в будущем;</w:t>
      </w:r>
      <w:r>
        <w:br/>
      </w:r>
      <w:r>
        <w:rPr>
          <w:rFonts w:ascii="Times New Roman"/>
          <w:b w:val="false"/>
          <w:i w:val="false"/>
          <w:color w:val="000000"/>
          <w:sz w:val="28"/>
        </w:rPr>
        <w:t>
      доступность и реалистичность – задачи должны учитывать количество доступных человеческих и материальных ресурсов и других факторов для достижения поставленных целей;</w:t>
      </w:r>
      <w:r>
        <w:br/>
      </w:r>
      <w:r>
        <w:rPr>
          <w:rFonts w:ascii="Times New Roman"/>
          <w:b w:val="false"/>
          <w:i w:val="false"/>
          <w:color w:val="000000"/>
          <w:sz w:val="28"/>
        </w:rPr>
        <w:t>
      зависимость от времени – задачи должны устанавливать определенные временные рамки для обеспечения соблюдения требований регулирования.</w:t>
      </w:r>
      <w:r>
        <w:br/>
      </w:r>
      <w:r>
        <w:rPr>
          <w:rFonts w:ascii="Times New Roman"/>
          <w:b w:val="false"/>
          <w:i w:val="false"/>
          <w:color w:val="000000"/>
          <w:sz w:val="28"/>
        </w:rPr>
        <w:t>
      Шаг 3: Определение альтернатив.</w:t>
      </w:r>
      <w:r>
        <w:br/>
      </w:r>
      <w:r>
        <w:rPr>
          <w:rFonts w:ascii="Times New Roman"/>
          <w:b w:val="false"/>
          <w:i w:val="false"/>
          <w:color w:val="000000"/>
          <w:sz w:val="28"/>
        </w:rPr>
        <w:t>
      Всегда существуют альтернативные меры для достижения задачи. Они учитываются в процессе АРВ для обоснования выбора регуляторного инструмента, являющегося наилучшей альтернативой для разрешения проблемы. Альтернативы не обязательно должны включать только регуляторные инструменты, но также предполагать и другие меры, стимулирующие решение определенной проблемы и выполнение поставленных задач через рыночные механизмы. К ним могут относиться изменения в налогообложении или субсидиях. Некоторые рекомендуемые и в некоторых случаях необходимые варианты альтернатив (сценариев) приводятся ниже.</w:t>
      </w:r>
      <w:r>
        <w:br/>
      </w:r>
      <w:r>
        <w:rPr>
          <w:rFonts w:ascii="Times New Roman"/>
          <w:b w:val="false"/>
          <w:i w:val="false"/>
          <w:color w:val="000000"/>
          <w:sz w:val="28"/>
        </w:rPr>
        <w:t>
      1) Сценарий статус-кво (обязательный).</w:t>
      </w:r>
      <w:r>
        <w:br/>
      </w:r>
      <w:r>
        <w:rPr>
          <w:rFonts w:ascii="Times New Roman"/>
          <w:b w:val="false"/>
          <w:i w:val="false"/>
          <w:color w:val="000000"/>
          <w:sz w:val="28"/>
        </w:rPr>
        <w:t>
      Одной из первых альтернатив является базовый сценарий или сценарий статус-кво. Такой сценарий покажет, что произойдет, если государство не вмешается. Базовый сценарий является отправной точкой, с которой сравниваются все альтернативные подходы для определения наилучшего варианта решения поставленной задачи.</w:t>
      </w:r>
      <w:r>
        <w:br/>
      </w:r>
      <w:r>
        <w:rPr>
          <w:rFonts w:ascii="Times New Roman"/>
          <w:b w:val="false"/>
          <w:i w:val="false"/>
          <w:color w:val="000000"/>
          <w:sz w:val="28"/>
        </w:rPr>
        <w:t>
      Сравнение проводится как в настоящем, так и в будущем. Для этого построение базового сценария должно принимать во внимание прогнозирование текущих событий; точно также как и в планируемых альтернативных мерах необходимо прогнозировать их потенциальное воздействие.</w:t>
      </w:r>
      <w:r>
        <w:br/>
      </w:r>
      <w:r>
        <w:rPr>
          <w:rFonts w:ascii="Times New Roman"/>
          <w:b w:val="false"/>
          <w:i w:val="false"/>
          <w:color w:val="000000"/>
          <w:sz w:val="28"/>
        </w:rPr>
        <w:t>
      Например, рыбная ловля может не представлять основную угрозу на данный момент, однако, учитывая тенденции увеличения спроса на рыбу почти в два раза в ближайшие десять лет, вполне вероятно, что текущий уровень эксплуатирования природных ресурсов несет в себе риск. Поэтому определение базового сценария должно учитывать возможное увеличение спроса в данном случае, а также отсутствие дополнительного государственного вмешательства.</w:t>
      </w:r>
      <w:r>
        <w:br/>
      </w:r>
      <w:r>
        <w:rPr>
          <w:rFonts w:ascii="Times New Roman"/>
          <w:b w:val="false"/>
          <w:i w:val="false"/>
          <w:color w:val="000000"/>
          <w:sz w:val="28"/>
        </w:rPr>
        <w:t>
      Чтобы должным образом определить базовый сценарий, необходимо учитывать, проводилось ли ранее государственное вмешательство для решения данной проблемы. Возможны следующие варианты:</w:t>
      </w:r>
      <w:r>
        <w:br/>
      </w:r>
      <w:r>
        <w:rPr>
          <w:rFonts w:ascii="Times New Roman"/>
          <w:b w:val="false"/>
          <w:i w:val="false"/>
          <w:color w:val="000000"/>
          <w:sz w:val="28"/>
        </w:rPr>
        <w:t>
      если государство не вмешивалось, базовый сценарий будет сводиться к продолжению текущих обстоятельств, адаптируясь к возможным будущим рыночным переменам (например, увеличение спроса);</w:t>
      </w:r>
      <w:r>
        <w:br/>
      </w:r>
      <w:r>
        <w:rPr>
          <w:rFonts w:ascii="Times New Roman"/>
          <w:b w:val="false"/>
          <w:i w:val="false"/>
          <w:color w:val="000000"/>
          <w:sz w:val="28"/>
        </w:rPr>
        <w:t>
      если государство вмешивалось, базовый сценарий будет отражать эту политику и ее последствия, без изменений существующих регуляторных инструментов или введения нового регуляторного инструмента;</w:t>
      </w:r>
      <w:r>
        <w:br/>
      </w:r>
      <w:r>
        <w:rPr>
          <w:rFonts w:ascii="Times New Roman"/>
          <w:b w:val="false"/>
          <w:i w:val="false"/>
          <w:color w:val="000000"/>
          <w:sz w:val="28"/>
        </w:rPr>
        <w:t>
      если ожидается, что истечет срок государственного вмешательства, то важно это учесть в построении базового сценария для будущих тенденций.</w:t>
      </w:r>
      <w:r>
        <w:br/>
      </w:r>
      <w:r>
        <w:rPr>
          <w:rFonts w:ascii="Times New Roman"/>
          <w:b w:val="false"/>
          <w:i w:val="false"/>
          <w:color w:val="000000"/>
          <w:sz w:val="28"/>
        </w:rPr>
        <w:t>
      2) Информационные кампании.</w:t>
      </w:r>
      <w:r>
        <w:br/>
      </w:r>
      <w:r>
        <w:rPr>
          <w:rFonts w:ascii="Times New Roman"/>
          <w:b w:val="false"/>
          <w:i w:val="false"/>
          <w:color w:val="000000"/>
          <w:sz w:val="28"/>
        </w:rPr>
        <w:t>
      Эта альтернатива нацелена на масштабное и качественное распространение информации среди населения и бизнеса в целях внесения изменений в их поведение и повышения эффективности их потребительских решений. Данный подход не всегда ограничивается кампаниями, управляемыми или спонсируемыми государством и являются наиболее эффективной альтернативой при условии участия гражданского общества.</w:t>
      </w:r>
      <w:r>
        <w:br/>
      </w:r>
      <w:r>
        <w:rPr>
          <w:rFonts w:ascii="Times New Roman"/>
          <w:b w:val="false"/>
          <w:i w:val="false"/>
          <w:color w:val="000000"/>
          <w:sz w:val="28"/>
        </w:rPr>
        <w:t>
      Примеры наиболее успешных информационных кампаний включают кампании о вреде курения, что приводит к значительному уменьшению курящего населения в развитых странах или кампании против ношения изделий из меха (особенно животных, находящихся на грани вымирания). Эта альтернатива не является регуляторной.</w:t>
      </w:r>
      <w:r>
        <w:br/>
      </w:r>
      <w:r>
        <w:rPr>
          <w:rFonts w:ascii="Times New Roman"/>
          <w:b w:val="false"/>
          <w:i w:val="false"/>
          <w:color w:val="000000"/>
          <w:sz w:val="28"/>
        </w:rPr>
        <w:t>
      3) Саморегулирование.</w:t>
      </w:r>
      <w:r>
        <w:br/>
      </w:r>
      <w:r>
        <w:rPr>
          <w:rFonts w:ascii="Times New Roman"/>
          <w:b w:val="false"/>
          <w:i w:val="false"/>
          <w:color w:val="000000"/>
          <w:sz w:val="28"/>
        </w:rPr>
        <w:t>
      Данная альтернатива подразумевает формулировку добровольных правил поведения, разработанных и исполняемых отраслями (группами предприятий) для решения определенных задач. Основное предположение, лежащее в основе данной альтернативы, заключается в возможности рынка саморегулироваться. При этом, государственное вмешательство сводится к нулю, либо оно сильно ограничено. Последнее возможно, если государство оказывает поддержку развитию саморегулирования.</w:t>
      </w:r>
      <w:r>
        <w:br/>
      </w:r>
      <w:r>
        <w:rPr>
          <w:rFonts w:ascii="Times New Roman"/>
          <w:b w:val="false"/>
          <w:i w:val="false"/>
          <w:color w:val="000000"/>
          <w:sz w:val="28"/>
        </w:rPr>
        <w:t>
      4) Рыночные инструменты.</w:t>
      </w:r>
      <w:r>
        <w:br/>
      </w:r>
      <w:r>
        <w:rPr>
          <w:rFonts w:ascii="Times New Roman"/>
          <w:b w:val="false"/>
          <w:i w:val="false"/>
          <w:color w:val="000000"/>
          <w:sz w:val="28"/>
        </w:rPr>
        <w:t>
      Данная альтернатива относится к инструментам, которые разработаны для изменения поведения экономических агентов через экономические стимулы, такие как налоги, субсидии, открытие новых рынков. Наиболее успешные и распространенные примеры использования данной альтернативы сводятся к использованию акцизного налога, стимулирования альтернативной энергетики, и торговлю квотами на загрязнение окружающей среды.</w:t>
      </w:r>
      <w:r>
        <w:br/>
      </w:r>
      <w:r>
        <w:rPr>
          <w:rFonts w:ascii="Times New Roman"/>
          <w:b w:val="false"/>
          <w:i w:val="false"/>
          <w:color w:val="000000"/>
          <w:sz w:val="28"/>
        </w:rPr>
        <w:t>
      5) Четко сформулированное государственное регулирование и контроль.</w:t>
      </w:r>
      <w:r>
        <w:br/>
      </w:r>
      <w:r>
        <w:rPr>
          <w:rFonts w:ascii="Times New Roman"/>
          <w:b w:val="false"/>
          <w:i w:val="false"/>
          <w:color w:val="000000"/>
          <w:sz w:val="28"/>
        </w:rPr>
        <w:t>
      Данная альтернатива предполагает, что государство управляет элементами поведения экономического агента в регулируемом секторе. В таком случае государственные меры начинаются с разработки требований и заканчиваются применением санкций в случае их нарушения.</w:t>
      </w:r>
      <w:r>
        <w:br/>
      </w:r>
      <w:r>
        <w:rPr>
          <w:rFonts w:ascii="Times New Roman"/>
          <w:b w:val="false"/>
          <w:i w:val="false"/>
          <w:color w:val="000000"/>
          <w:sz w:val="28"/>
        </w:rPr>
        <w:t>
      Альтернатива сама по себе сложная и включает в себя дополнительные альтернативы по использованию конкретных регуляторных инструментов от информационных (маркировки, отчетности) через ex-post инструменты (инспекции без предварительных разрешений) до ex-ante инструментов (разрешительная система, за которой следует проверка соблюдения требований). Эти дополнительные альтернативы могут включать:</w:t>
      </w:r>
      <w:r>
        <w:br/>
      </w:r>
      <w:r>
        <w:rPr>
          <w:rFonts w:ascii="Times New Roman"/>
          <w:b w:val="false"/>
          <w:i w:val="false"/>
          <w:color w:val="000000"/>
          <w:sz w:val="28"/>
        </w:rPr>
        <w:t>
      обязательные маркировки;</w:t>
      </w:r>
      <w:r>
        <w:br/>
      </w:r>
      <w:r>
        <w:rPr>
          <w:rFonts w:ascii="Times New Roman"/>
          <w:b w:val="false"/>
          <w:i w:val="false"/>
          <w:color w:val="000000"/>
          <w:sz w:val="28"/>
        </w:rPr>
        <w:t>
      обязательную отчетность;</w:t>
      </w:r>
      <w:r>
        <w:br/>
      </w:r>
      <w:r>
        <w:rPr>
          <w:rFonts w:ascii="Times New Roman"/>
          <w:b w:val="false"/>
          <w:i w:val="false"/>
          <w:color w:val="000000"/>
          <w:sz w:val="28"/>
        </w:rPr>
        <w:t>
      декларирование;</w:t>
      </w:r>
      <w:r>
        <w:br/>
      </w:r>
      <w:r>
        <w:rPr>
          <w:rFonts w:ascii="Times New Roman"/>
          <w:b w:val="false"/>
          <w:i w:val="false"/>
          <w:color w:val="000000"/>
          <w:sz w:val="28"/>
        </w:rPr>
        <w:t>
      правила и проверки их исполнения;</w:t>
      </w:r>
      <w:r>
        <w:br/>
      </w:r>
      <w:r>
        <w:rPr>
          <w:rFonts w:ascii="Times New Roman"/>
          <w:b w:val="false"/>
          <w:i w:val="false"/>
          <w:color w:val="000000"/>
          <w:sz w:val="28"/>
        </w:rPr>
        <w:t>
      разрешительные инструменты;</w:t>
      </w:r>
      <w:r>
        <w:br/>
      </w:r>
      <w:r>
        <w:rPr>
          <w:rFonts w:ascii="Times New Roman"/>
          <w:b w:val="false"/>
          <w:i w:val="false"/>
          <w:color w:val="000000"/>
          <w:sz w:val="28"/>
        </w:rPr>
        <w:t>
      запреты.</w:t>
      </w:r>
      <w:r>
        <w:br/>
      </w:r>
      <w:r>
        <w:rPr>
          <w:rFonts w:ascii="Times New Roman"/>
          <w:b w:val="false"/>
          <w:i w:val="false"/>
          <w:color w:val="000000"/>
          <w:sz w:val="28"/>
        </w:rPr>
        <w:t>
      Шаг 4: Определение альтернативного воздействия.</w:t>
      </w:r>
      <w:r>
        <w:br/>
      </w:r>
      <w:r>
        <w:rPr>
          <w:rFonts w:ascii="Times New Roman"/>
          <w:b w:val="false"/>
          <w:i w:val="false"/>
          <w:color w:val="000000"/>
          <w:sz w:val="28"/>
        </w:rPr>
        <w:t>
      Для всех проанализированных выше альтернатив необходимо сделать анализ как положительных, так и негативных эффектов. Анализ воздействия регуляторных альтернатив играет существенную роль для их сравнения и выбора наиболее оптимального варианта с максимальными выгодами и наименьшими издержками.</w:t>
      </w:r>
      <w:r>
        <w:br/>
      </w:r>
      <w:r>
        <w:rPr>
          <w:rFonts w:ascii="Times New Roman"/>
          <w:b w:val="false"/>
          <w:i w:val="false"/>
          <w:color w:val="000000"/>
          <w:sz w:val="28"/>
        </w:rPr>
        <w:t>
      Для этого разработчики АРВ должны определить выгоды и издержки от применения альтернативы, учитывая как прямые, так и косвенные возможно непреднамеренные эффекты воздействия. Также важно учитывать, на что влияет генерируемое воздействие.</w:t>
      </w:r>
      <w:r>
        <w:br/>
      </w:r>
      <w:r>
        <w:rPr>
          <w:rFonts w:ascii="Times New Roman"/>
          <w:b w:val="false"/>
          <w:i w:val="false"/>
          <w:color w:val="000000"/>
          <w:sz w:val="28"/>
        </w:rPr>
        <w:t>
      Воздействие может влиять на предпринимателей, потребителей, работников, другие социальные группы, экономику в целом, общество в целом и государство.</w:t>
      </w:r>
      <w:r>
        <w:br/>
      </w:r>
      <w:r>
        <w:rPr>
          <w:rFonts w:ascii="Times New Roman"/>
          <w:b w:val="false"/>
          <w:i w:val="false"/>
          <w:color w:val="000000"/>
          <w:sz w:val="28"/>
        </w:rPr>
        <w:t>
      Чтобы определить издержки альтернативного варианта, необходимо учитывать соответствующие издержки на предпринимателей.</w:t>
      </w:r>
      <w:r>
        <w:br/>
      </w:r>
      <w:r>
        <w:rPr>
          <w:rFonts w:ascii="Times New Roman"/>
          <w:b w:val="false"/>
          <w:i w:val="false"/>
          <w:color w:val="000000"/>
          <w:sz w:val="28"/>
        </w:rPr>
        <w:t>
      Для правильного определения этих издержек необходимо:</w:t>
      </w:r>
      <w:r>
        <w:br/>
      </w:r>
      <w:r>
        <w:rPr>
          <w:rFonts w:ascii="Times New Roman"/>
          <w:b w:val="false"/>
          <w:i w:val="false"/>
          <w:color w:val="000000"/>
          <w:sz w:val="28"/>
        </w:rPr>
        <w:t>
      1) Полностью оценить издержки, разбив их на составляющие части регуляторных действий. Важно отметить, что одна регуляторная альтернатива может включать использование нескольких регуляторных действий.</w:t>
      </w:r>
      <w:r>
        <w:br/>
      </w:r>
      <w:r>
        <w:rPr>
          <w:rFonts w:ascii="Times New Roman"/>
          <w:b w:val="false"/>
          <w:i w:val="false"/>
          <w:color w:val="000000"/>
          <w:sz w:val="28"/>
        </w:rPr>
        <w:t>
      Например, изменение экологических стандартов по загрязнению воздуха может включать следующие регуляторные действия: инвестиции в фильтры и их установка; проверка третьими лицами правильного функционирования фильтров; периодические внутренние измерения и отчеты государству; государственные проверки. Все издержки подлежат оценке в соответствии со следующей классификацией:</w:t>
      </w:r>
      <w:r>
        <w:br/>
      </w:r>
      <w:r>
        <w:rPr>
          <w:rFonts w:ascii="Times New Roman"/>
          <w:b w:val="false"/>
          <w:i w:val="false"/>
          <w:color w:val="000000"/>
          <w:sz w:val="28"/>
        </w:rPr>
        <w:t>
      прямые финансовые издержки: результат прямой оплаты пошлин;</w:t>
      </w:r>
      <w:r>
        <w:br/>
      </w:r>
      <w:r>
        <w:rPr>
          <w:rFonts w:ascii="Times New Roman"/>
          <w:b w:val="false"/>
          <w:i w:val="false"/>
          <w:color w:val="000000"/>
          <w:sz w:val="28"/>
        </w:rPr>
        <w:t>
      косвенные финансовые издержки: это основные издержки в результате исполнения регуляторного инструмента, которые повлекли за собой изменения в процессе производства (например, инвестиции в оборудование, ремоделирование помещений, и т.д.);</w:t>
      </w:r>
      <w:r>
        <w:br/>
      </w:r>
      <w:r>
        <w:rPr>
          <w:rFonts w:ascii="Times New Roman"/>
          <w:b w:val="false"/>
          <w:i w:val="false"/>
          <w:color w:val="000000"/>
          <w:sz w:val="28"/>
        </w:rPr>
        <w:t>
      долгосрочные структурные издержки: относятся к операционным издержкам и издержкам на техническое обслуживание, сопряженным с соблюдением регуляторного инструмента;</w:t>
      </w:r>
      <w:r>
        <w:br/>
      </w:r>
      <w:r>
        <w:rPr>
          <w:rFonts w:ascii="Times New Roman"/>
          <w:b w:val="false"/>
          <w:i w:val="false"/>
          <w:color w:val="000000"/>
          <w:sz w:val="28"/>
        </w:rPr>
        <w:t>
      административные издержки: относятся к издержкам по исполнению административных мероприятий.</w:t>
      </w:r>
      <w:r>
        <w:br/>
      </w:r>
      <w:r>
        <w:rPr>
          <w:rFonts w:ascii="Times New Roman"/>
          <w:b w:val="false"/>
          <w:i w:val="false"/>
          <w:color w:val="000000"/>
          <w:sz w:val="28"/>
        </w:rPr>
        <w:t>
      2) Определение частоты финансового воздействия по каждому регуляторному действию. Ежегодные или повторные издержки могут оказаться более значимыми, нежели единовременные издержки.</w:t>
      </w:r>
      <w:r>
        <w:br/>
      </w:r>
      <w:r>
        <w:rPr>
          <w:rFonts w:ascii="Times New Roman"/>
          <w:b w:val="false"/>
          <w:i w:val="false"/>
          <w:color w:val="000000"/>
          <w:sz w:val="28"/>
        </w:rPr>
        <w:t>
      Например, издержки на закупку и установку простого фильтра, которые будут относиться к единовременным издержкам (подразумевая, что фильтр долгосрочный и надежный), могут в итоге оказаться ниже, чем издержки на ежегодную сертификацию.</w:t>
      </w:r>
      <w:r>
        <w:br/>
      </w:r>
      <w:r>
        <w:rPr>
          <w:rFonts w:ascii="Times New Roman"/>
          <w:b w:val="false"/>
          <w:i w:val="false"/>
          <w:color w:val="000000"/>
          <w:sz w:val="28"/>
        </w:rPr>
        <w:t>
      3) Рассчитать полные издержки на соблюдение предлагаемой альтернативной меры, используя вышеприведенные данные.</w:t>
      </w:r>
      <w:r>
        <w:br/>
      </w:r>
      <w:r>
        <w:rPr>
          <w:rFonts w:ascii="Times New Roman"/>
          <w:b w:val="false"/>
          <w:i w:val="false"/>
          <w:color w:val="000000"/>
          <w:sz w:val="28"/>
        </w:rPr>
        <w:t>
      4) Оценить масштаб издержек или другими словами, ответить на вопрос, сколько субъектов частного предпринимательства должны будут соблюдать данную регуляторную альтернативу и какие издержки они при этом понесут.</w:t>
      </w:r>
      <w:r>
        <w:br/>
      </w:r>
      <w:r>
        <w:rPr>
          <w:rFonts w:ascii="Times New Roman"/>
          <w:b w:val="false"/>
          <w:i w:val="false"/>
          <w:color w:val="000000"/>
          <w:sz w:val="28"/>
        </w:rPr>
        <w:t>
      В дополнение к вышесказанному, необходимо также рассмотреть относительное влияние издержек в зависимости от размера предприятия. Относительное финансовое воздействие на крупный бизнес может значительно отличаться от воздействия такой же финансовой нагрузки на малый бизнес.</w:t>
      </w:r>
      <w:r>
        <w:br/>
      </w:r>
      <w:r>
        <w:rPr>
          <w:rFonts w:ascii="Times New Roman"/>
          <w:b w:val="false"/>
          <w:i w:val="false"/>
          <w:color w:val="000000"/>
          <w:sz w:val="28"/>
        </w:rPr>
        <w:t>
      Также важно рассмотреть ограничивает ли предлагаемая альтернатива коммерческую деятельность субъекта частного предпринимательства через запреты или такие меры как определение цен на отдельные товары и услуги, установление рабочих часов, размера помещения и прочее, то вероятнее всего общее воздействие подобной меры более значимо, нежели простые прямые издержки по соблюдению меры.</w:t>
      </w:r>
      <w:r>
        <w:br/>
      </w:r>
      <w:r>
        <w:rPr>
          <w:rFonts w:ascii="Times New Roman"/>
          <w:b w:val="false"/>
          <w:i w:val="false"/>
          <w:color w:val="000000"/>
          <w:sz w:val="28"/>
        </w:rPr>
        <w:t>
      Выгоды определяются в виде улучшения благосостояния населения в результате применения альтернативы. Кроме того, издержки, которых удалось избежать в результате реализации государственной политики, также будут считаться выгодами.</w:t>
      </w:r>
      <w:r>
        <w:br/>
      </w:r>
      <w:r>
        <w:rPr>
          <w:rFonts w:ascii="Times New Roman"/>
          <w:b w:val="false"/>
          <w:i w:val="false"/>
          <w:color w:val="000000"/>
          <w:sz w:val="28"/>
        </w:rPr>
        <w:t>
      Шаг 5: Выбор наиболее оптимальной регуляторной альтернативы.</w:t>
      </w:r>
      <w:r>
        <w:br/>
      </w:r>
      <w:r>
        <w:rPr>
          <w:rFonts w:ascii="Times New Roman"/>
          <w:b w:val="false"/>
          <w:i w:val="false"/>
          <w:color w:val="000000"/>
          <w:sz w:val="28"/>
        </w:rPr>
        <w:t>
      Любой процесс оценки воздействия сходится в одном месте, а именно в выборе наиболее оптимальной альтернативы, которая решит проблему лучше других. Сравнение между вариантами проводится на основании базового сценария как точки отсчета. Критерии для принятия решения по выбору наиболее оптимальной альтернативы используются такие:</w:t>
      </w:r>
      <w:r>
        <w:br/>
      </w:r>
      <w:r>
        <w:rPr>
          <w:rFonts w:ascii="Times New Roman"/>
          <w:b w:val="false"/>
          <w:i w:val="false"/>
          <w:color w:val="000000"/>
          <w:sz w:val="28"/>
        </w:rPr>
        <w:t>
      Результативность – насколько выбранные варианты достигают поставленных задач;</w:t>
      </w:r>
      <w:r>
        <w:br/>
      </w:r>
      <w:r>
        <w:rPr>
          <w:rFonts w:ascii="Times New Roman"/>
          <w:b w:val="false"/>
          <w:i w:val="false"/>
          <w:color w:val="000000"/>
          <w:sz w:val="28"/>
        </w:rPr>
        <w:t>
      Эффективность – насколько поставленные задачи могут быть решены при заданном уровне ресурсов или при наименьших издержках.</w:t>
      </w:r>
      <w:r>
        <w:br/>
      </w:r>
      <w:r>
        <w:rPr>
          <w:rFonts w:ascii="Times New Roman"/>
          <w:b w:val="false"/>
          <w:i w:val="false"/>
          <w:color w:val="000000"/>
          <w:sz w:val="28"/>
        </w:rPr>
        <w:t>
      Основным критерием является критерий эффективности, то есть – наилучшая альтернатива генерирует наибольшие блага при наименьших издержках. Существует ряд методов для сравнения альтернатив по критерию эффективности:</w:t>
      </w:r>
      <w:r>
        <w:br/>
      </w:r>
      <w:r>
        <w:rPr>
          <w:rFonts w:ascii="Times New Roman"/>
          <w:b w:val="false"/>
          <w:i w:val="false"/>
          <w:color w:val="000000"/>
          <w:sz w:val="28"/>
        </w:rPr>
        <w:t>
      анализ затрат-выгод, который используется в случае возможной конвертации в денежное измерение издержек и выгод, генерируемых каждой альтернативой. Для этой цели разработчику необходимо учитывать как экономические, так и социальные эффекты воздействия. В этом случае, критерий принятия решения – это чистые выгоды (или разница между общими выгодами и общими издержками), так, чтобы все альтернативы были классифицированы в соответствии с этим критерием;</w:t>
      </w:r>
      <w:r>
        <w:br/>
      </w:r>
      <w:r>
        <w:rPr>
          <w:rFonts w:ascii="Times New Roman"/>
          <w:b w:val="false"/>
          <w:i w:val="false"/>
          <w:color w:val="000000"/>
          <w:sz w:val="28"/>
        </w:rPr>
        <w:t>
      анализ экономической эффективности, который наиболее полезен при невозможности четкого расчета или конвертации в денежное измерение выгод от использования всех альтернатив. Тем не менее, предполагается, что выгоды, генерируемые различными альтернативами, имеют аналогичную единицу измерения, хоть и не выраженную в денежном измерении. В этом случае, правило принятия решения будет сводиться к определению государственной политики, которая генерирует наименьшие издержки на единицу планируемой выгоды;</w:t>
      </w:r>
      <w:r>
        <w:br/>
      </w:r>
      <w:r>
        <w:rPr>
          <w:rFonts w:ascii="Times New Roman"/>
          <w:b w:val="false"/>
          <w:i w:val="false"/>
          <w:color w:val="000000"/>
          <w:sz w:val="28"/>
        </w:rPr>
        <w:t>
      многокритериальный анализ является наилучшим вариантом, когда издержки и выгоды одинаково измеримы и неизмеримы. В данном методе аналитик одновременно определяет различные критерии для принятия решения, в отличие от только одного критерия как в случае первых двух методов. Расчет нагрузки, присваиваемый каждому критерию, определяется субъективно.</w:t>
      </w:r>
      <w:r>
        <w:br/>
      </w:r>
      <w:r>
        <w:rPr>
          <w:rFonts w:ascii="Times New Roman"/>
          <w:b w:val="false"/>
          <w:i w:val="false"/>
          <w:color w:val="000000"/>
          <w:sz w:val="28"/>
        </w:rPr>
        <w:t>
      Процесс АРВ в некоторых случаях приведет к выводу, что наличие одного варианта наилучшим образом способствует достижению поставленных задач в плане эффективности, результативности и согласованности. В других случаях может представиться невозможным сделать такой точный вывод. В таких случаях АРВ должен быть нацелен на определение плюсов и минусов альтернатив и то, каким образом они оценивались. Разработчикам АРВ настоятельно рекомендуется всегда ранжировать альтернативы на основании оценочных критериев. Это позволит лицам, ответственным за принятие решений, исследовать все возможные варианты. Ранжирование также позволит усовершенствовать структуру любой предлагаемой меры в целях снижения возможного негативного воздействия, определить сопутствующие меры для смягчения любых негативных эффектов и повысить вероятность наилучшего результата.</w:t>
      </w:r>
      <w:r>
        <w:br/>
      </w:r>
      <w:r>
        <w:rPr>
          <w:rFonts w:ascii="Times New Roman"/>
          <w:b w:val="false"/>
          <w:i w:val="false"/>
          <w:color w:val="000000"/>
          <w:sz w:val="28"/>
        </w:rPr>
        <w:t>
      Чтобы ранжировать альтернативы, аналитику необходимо проанализировать следующее:</w:t>
      </w:r>
      <w:r>
        <w:br/>
      </w:r>
      <w:r>
        <w:rPr>
          <w:rFonts w:ascii="Times New Roman"/>
          <w:b w:val="false"/>
          <w:i w:val="false"/>
          <w:color w:val="000000"/>
          <w:sz w:val="28"/>
        </w:rPr>
        <w:t>
      Результативность различных альтернатив в достижении определенной задачи и представить результаты в формате четкой сравнительной таблицы;</w:t>
      </w:r>
      <w:r>
        <w:br/>
      </w:r>
      <w:r>
        <w:rPr>
          <w:rFonts w:ascii="Times New Roman"/>
          <w:b w:val="false"/>
          <w:i w:val="false"/>
          <w:color w:val="000000"/>
          <w:sz w:val="28"/>
        </w:rPr>
        <w:t>
      баланс положительных и негативных воздействий, ассоциируемых с предпочтительной альтернативой и другими возможными альтернативами.</w:t>
      </w:r>
      <w:r>
        <w:br/>
      </w:r>
      <w:r>
        <w:rPr>
          <w:rFonts w:ascii="Times New Roman"/>
          <w:b w:val="false"/>
          <w:i w:val="false"/>
          <w:color w:val="000000"/>
          <w:sz w:val="28"/>
        </w:rPr>
        <w:t>
      Следует начинать с ранжирования альтернатив на основании критерия результативности и таким образом определить ту альтернативу, которая наберет наивысший балл по результативности, то есть наилучшим образом отвечает требованиям поставленной задачи.</w:t>
      </w:r>
      <w:r>
        <w:br/>
      </w:r>
      <w:r>
        <w:rPr>
          <w:rFonts w:ascii="Times New Roman"/>
          <w:b w:val="false"/>
          <w:i w:val="false"/>
          <w:color w:val="000000"/>
          <w:sz w:val="28"/>
        </w:rPr>
        <w:t>
      Вторым шагом будет определение эффективности различных альтернатив в целях анализа издержек, ассоциируемых с реализацией государственных мер. Во многих случаях такой анализ может привести к нескольким вариантам, подходящим для реализации меры. Например, может быть обнаружено, что наиболее результативные варианты также сопряжены с более высокими издержками или, что менее результативный вариант в состоянии генерировать многие положительные побочные эффекты. Таким образом, эти аспекты результативности сопоставляются с аспектами эффективности и определяют общее ранжирование вариантов. В целях обеспечения полной прозрачности процесса необходимо четко отобразить достигнутые результаты в своем отчете, включая информацию о присуждении определенных баллов планируемым воздействиям и использованным расчетам нагрузки.</w:t>
      </w:r>
      <w:r>
        <w:br/>
      </w:r>
      <w:r>
        <w:rPr>
          <w:rFonts w:ascii="Times New Roman"/>
          <w:b w:val="false"/>
          <w:i w:val="false"/>
          <w:color w:val="000000"/>
          <w:sz w:val="28"/>
        </w:rPr>
        <w:t>
      В некоторых случаях также рекомендуется учесть возможность переформулирования задач или альтернатив, или же разработать альтернативы второго порядка, чтобы более эффективно выявить основные плюсы и минусы.</w:t>
      </w:r>
      <w:r>
        <w:br/>
      </w:r>
      <w:r>
        <w:rPr>
          <w:rFonts w:ascii="Times New Roman"/>
          <w:b w:val="false"/>
          <w:i w:val="false"/>
          <w:color w:val="000000"/>
          <w:sz w:val="28"/>
        </w:rPr>
        <w:t>
      В следующем шаге – процессе выбора, необходимо подробно перечислить положительные и негативные воздействия предлагаемой меры, включая непреднамеренные побочные эффекты. Эта описание должно базироваться на максимальном использовании количественных данных по всем переменным, по мере возможности, выраженным в отклонениях от базового сценария. Часто представляется полезным проиллюстрировать выводы в виде таблицы или графика. Важно отметить, что можно использовать неисчисляемые воздействия, чтобы дополнить общую картину.</w:t>
      </w:r>
      <w:r>
        <w:br/>
      </w:r>
      <w:r>
        <w:rPr>
          <w:rFonts w:ascii="Times New Roman"/>
          <w:b w:val="false"/>
          <w:i w:val="false"/>
          <w:color w:val="000000"/>
          <w:sz w:val="28"/>
        </w:rPr>
        <w:t>
      Наиболее эффективная и результативная мера, как правило, также будет производить наивысшие чистые выгоды, и любая альтернатива, которая убедительно будет проходить этот двойной тест, будет достойна рассмотрения. Тем не менее, также важно обсудить, каким образом неисчисляемые элементы могут оказать влияние на чистую выгоду.</w:t>
      </w:r>
      <w:r>
        <w:br/>
      </w:r>
      <w:r>
        <w:rPr>
          <w:rFonts w:ascii="Times New Roman"/>
          <w:b w:val="false"/>
          <w:i w:val="false"/>
          <w:color w:val="000000"/>
          <w:sz w:val="28"/>
        </w:rPr>
        <w:t>
      Шаг 6: Разработка индикаторов оценки.</w:t>
      </w:r>
      <w:r>
        <w:br/>
      </w:r>
      <w:r>
        <w:rPr>
          <w:rFonts w:ascii="Times New Roman"/>
          <w:b w:val="false"/>
          <w:i w:val="false"/>
          <w:color w:val="000000"/>
          <w:sz w:val="28"/>
        </w:rPr>
        <w:t>
      Очень важно, чтобы разработчики АРВ описали индикаторы и механизмы оценки выбранных и внедренных регуляторных инструментов, чтоб иметь возможность оценить их предполагаемую результативность после реализации. Такая оценка обычно называется экс-пост оценкой, и она проводится для определения результативности регулирования, и, при необходимости, нахождения альтернативных реформ, которые могли бы улучшить результаты. Экс-пост оценка полезна для обратной связи и позволяет улучшать существующие регулирования, обеспечивая результативность и эффективность регуляторных инструментов.</w:t>
      </w:r>
      <w:r>
        <w:br/>
      </w:r>
      <w:r>
        <w:rPr>
          <w:rFonts w:ascii="Times New Roman"/>
          <w:b w:val="false"/>
          <w:i w:val="false"/>
          <w:color w:val="000000"/>
          <w:sz w:val="28"/>
        </w:rPr>
        <w:t>
      Индикатор является измеряемой величиной. Индикаторы обычно базируются на данных, которые измеряют проблемы, задачи или издержки исполнения регулирования. Очень важно отбирать небольшое число индикаторов по задачам и издержкам по каждому предлагаемому регуляторному инструменту, сопровождающемуся АРВ. Эти индикаторы должны отражать ключевую сущность регуляторного инструмента и его наиболее заметные воздействия, быть доступными и периодически измеримыми.</w:t>
      </w:r>
      <w:r>
        <w:br/>
      </w:r>
      <w:r>
        <w:rPr>
          <w:rFonts w:ascii="Times New Roman"/>
          <w:b w:val="false"/>
          <w:i w:val="false"/>
          <w:color w:val="000000"/>
          <w:sz w:val="28"/>
        </w:rPr>
        <w:t>
      Общие виды индикаторов оценки:</w:t>
      </w:r>
      <w:r>
        <w:br/>
      </w:r>
      <w:r>
        <w:rPr>
          <w:rFonts w:ascii="Times New Roman"/>
          <w:b w:val="false"/>
          <w:i w:val="false"/>
          <w:color w:val="000000"/>
          <w:sz w:val="28"/>
        </w:rPr>
        <w:t>
      Количественные индикаторы: они отображаются посредством прямых измерений в фиксированных цифровых значениях (например, количество летальных исходов в результате хронических респираторных заболеваний за год);</w:t>
      </w:r>
      <w:r>
        <w:br/>
      </w:r>
      <w:r>
        <w:rPr>
          <w:rFonts w:ascii="Times New Roman"/>
          <w:b w:val="false"/>
          <w:i w:val="false"/>
          <w:color w:val="000000"/>
          <w:sz w:val="28"/>
        </w:rPr>
        <w:t>
      Качественные индикаторы: они отображаются через косвенно измеримые аспекты, такие как точки зрения, предположения о чем-либо (например, данные социологических опросов);</w:t>
      </w:r>
      <w:r>
        <w:br/>
      </w:r>
      <w:r>
        <w:rPr>
          <w:rFonts w:ascii="Times New Roman"/>
          <w:b w:val="false"/>
          <w:i w:val="false"/>
          <w:color w:val="000000"/>
          <w:sz w:val="28"/>
        </w:rPr>
        <w:t>
      Прямые индикаторы: они напрямую измеряют переменные, относящиеся к задачам или издержкам;</w:t>
      </w:r>
      <w:r>
        <w:br/>
      </w:r>
      <w:r>
        <w:rPr>
          <w:rFonts w:ascii="Times New Roman"/>
          <w:b w:val="false"/>
          <w:i w:val="false"/>
          <w:color w:val="000000"/>
          <w:sz w:val="28"/>
        </w:rPr>
        <w:t>
      Косвенные индикаторы: они измеряют заменитель прямой переменной, когда слишком сложно измерить прямую переменную, если такое измерение требует значительных затрат, времени или сложных расчетов.</w:t>
      </w:r>
      <w:r>
        <w:br/>
      </w:r>
      <w:r>
        <w:rPr>
          <w:rFonts w:ascii="Times New Roman"/>
          <w:b w:val="false"/>
          <w:i w:val="false"/>
          <w:color w:val="000000"/>
          <w:sz w:val="28"/>
        </w:rPr>
        <w:t>
      Уполномоченным органом дается отрицательное заключение в случае неполной или некачественной подготовки АРВ и наличия логических ошибок при оценке.</w:t>
      </w:r>
      <w:r>
        <w:br/>
      </w:r>
      <w:r>
        <w:rPr>
          <w:rFonts w:ascii="Times New Roman"/>
          <w:b w:val="false"/>
          <w:i w:val="false"/>
          <w:color w:val="000000"/>
          <w:sz w:val="28"/>
        </w:rPr>
        <w:t>
      В заключении указываются четкие разъяснения его причин:</w:t>
      </w:r>
      <w:r>
        <w:br/>
      </w:r>
      <w:r>
        <w:rPr>
          <w:rFonts w:ascii="Times New Roman"/>
          <w:b w:val="false"/>
          <w:i w:val="false"/>
          <w:color w:val="000000"/>
          <w:sz w:val="28"/>
        </w:rPr>
        <w:t>
      нарушение процедур разработки АРВ и общественного обсуждения;</w:t>
      </w:r>
      <w:r>
        <w:br/>
      </w:r>
      <w:r>
        <w:rPr>
          <w:rFonts w:ascii="Times New Roman"/>
          <w:b w:val="false"/>
          <w:i w:val="false"/>
          <w:color w:val="000000"/>
          <w:sz w:val="28"/>
        </w:rPr>
        <w:t>
      отсутствие одного или нескольких стандартных шагов в разработке АРВ или отсутствие рационального смысла в исполненных шагах;</w:t>
      </w:r>
      <w:r>
        <w:br/>
      </w:r>
      <w:r>
        <w:rPr>
          <w:rFonts w:ascii="Times New Roman"/>
          <w:b w:val="false"/>
          <w:i w:val="false"/>
          <w:color w:val="000000"/>
          <w:sz w:val="28"/>
        </w:rPr>
        <w:t>
      отсутствие четко измеряемых индикаторов, соотносимых с определением проблемы;</w:t>
      </w:r>
      <w:r>
        <w:br/>
      </w:r>
      <w:r>
        <w:rPr>
          <w:rFonts w:ascii="Times New Roman"/>
          <w:b w:val="false"/>
          <w:i w:val="false"/>
          <w:color w:val="000000"/>
          <w:sz w:val="28"/>
        </w:rPr>
        <w:t>
      предопределенная или поверхностная презентация альтернатив и анализ их воздействия;</w:t>
      </w:r>
      <w:r>
        <w:br/>
      </w:r>
      <w:r>
        <w:rPr>
          <w:rFonts w:ascii="Times New Roman"/>
          <w:b w:val="false"/>
          <w:i w:val="false"/>
          <w:color w:val="000000"/>
          <w:sz w:val="28"/>
        </w:rPr>
        <w:t>
      отсутствие первичных данных или соответственных ссылок на их источники.</w:t>
      </w:r>
      <w:r>
        <w:br/>
      </w:r>
      <w:r>
        <w:rPr>
          <w:rFonts w:ascii="Times New Roman"/>
          <w:b w:val="false"/>
          <w:i w:val="false"/>
          <w:color w:val="000000"/>
          <w:sz w:val="28"/>
        </w:rPr>
        <w:t>
      Во всех других случаях, проект АРВ должен быть рассмотрен в соответствии с установленной процедурой с комментариями или альтернативным анализом и выводами, представленным к отдельным частям проекта АРВ.</w:t>
      </w:r>
    </w:p>
    <w:bookmarkStart w:name="z40"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анализа   </w:t>
      </w:r>
      <w:r>
        <w:br/>
      </w:r>
      <w:r>
        <w:rPr>
          <w:rFonts w:ascii="Times New Roman"/>
          <w:b w:val="false"/>
          <w:i w:val="false"/>
          <w:color w:val="000000"/>
          <w:sz w:val="28"/>
        </w:rPr>
        <w:t xml:space="preserve">
регуляторного воздействия     </w:t>
      </w:r>
    </w:p>
    <w:bookmarkEnd w:id="23"/>
    <w:bookmarkStart w:name="z41" w:id="24"/>
    <w:p>
      <w:pPr>
        <w:spacing w:after="0"/>
        <w:ind w:left="0"/>
        <w:jc w:val="both"/>
      </w:pPr>
      <w:r>
        <w:rPr>
          <w:rFonts w:ascii="Times New Roman"/>
          <w:b w:val="false"/>
          <w:i w:val="false"/>
          <w:color w:val="000000"/>
          <w:sz w:val="28"/>
        </w:rPr>
        <w:t xml:space="preserve">
Форма            </w:t>
      </w:r>
    </w:p>
    <w:bookmarkEnd w:id="24"/>
    <w:bookmarkStart w:name="z42" w:id="25"/>
    <w:p>
      <w:pPr>
        <w:spacing w:after="0"/>
        <w:ind w:left="0"/>
        <w:jc w:val="both"/>
      </w:pPr>
      <w:r>
        <w:rPr>
          <w:rFonts w:ascii="Times New Roman"/>
          <w:b w:val="false"/>
          <w:i w:val="false"/>
          <w:color w:val="000000"/>
          <w:sz w:val="28"/>
        </w:rPr>
        <w:t>
     </w:t>
      </w:r>
      <w:r>
        <w:rPr>
          <w:rFonts w:ascii="Times New Roman"/>
          <w:b/>
          <w:i w:val="false"/>
          <w:color w:val="000000"/>
          <w:sz w:val="28"/>
        </w:rPr>
        <w:t>Аналитическая форма по результатам анализа регуляторного</w:t>
      </w:r>
      <w:r>
        <w:br/>
      </w:r>
      <w:r>
        <w:rPr>
          <w:rFonts w:ascii="Times New Roman"/>
          <w:b w:val="false"/>
          <w:i w:val="false"/>
          <w:color w:val="000000"/>
          <w:sz w:val="28"/>
        </w:rPr>
        <w:t>
          </w:t>
      </w:r>
      <w:r>
        <w:rPr>
          <w:rFonts w:ascii="Times New Roman"/>
          <w:b/>
          <w:i w:val="false"/>
          <w:color w:val="000000"/>
          <w:sz w:val="28"/>
        </w:rPr>
        <w:t>воздействия действующих регуляторных инструментов</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959"/>
        <w:gridCol w:w="3020"/>
        <w:gridCol w:w="1697"/>
        <w:gridCol w:w="2512"/>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Заполняется государственным органом (ГО)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Комментарии и рекомендации общественного обсуждения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Заключение ГО о комментариях рекомендациях общественного обсуждения</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введения в действие регулирования</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предыдущего пересмотра регулирования</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ожидаемого пересмотра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1: Определение проблемы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проблемы, которую регулирование решает (текст в произвольной форме, не превышающий 3 предложений)</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Существуют ли данные </w:t>
            </w:r>
            <w:r>
              <w:br/>
            </w:r>
            <w:r>
              <w:rPr>
                <w:rFonts w:ascii="Times New Roman"/>
                <w:b w:val="false"/>
                <w:i w:val="false"/>
                <w:color w:val="000000"/>
                <w:sz w:val="20"/>
              </w:rPr>
              <w:t>
</w:t>
            </w:r>
            <w:r>
              <w:rPr>
                <w:rFonts w:ascii="Times New Roman"/>
                <w:b w:val="false"/>
                <w:i w:val="false"/>
                <w:color w:val="000000"/>
                <w:sz w:val="20"/>
              </w:rPr>
              <w:t>(в цифровом измерении) доказывающие факт существования проблемы и показывающие ее масштаб</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Да ___</w:t>
            </w:r>
            <w:r>
              <w:br/>
            </w:r>
            <w:r>
              <w:rPr>
                <w:rFonts w:ascii="Times New Roman"/>
                <w:b w:val="false"/>
                <w:i w:val="false"/>
                <w:color w:val="000000"/>
                <w:sz w:val="20"/>
              </w:rPr>
              <w:t>
</w:t>
            </w:r>
            <w:r>
              <w:rPr>
                <w:rFonts w:ascii="Times New Roman"/>
                <w:b w:val="false"/>
                <w:i w:val="false"/>
                <w:color w:val="000000"/>
                <w:sz w:val="20"/>
              </w:rPr>
              <w:t>(опишите их и приведите их величины)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группы, на которые влияет или может влиять проблема (укажите определение групп населения, типов предприятий или иных организаций, на которые влияет или может влиять проблема. Укажите их количество)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какому уровню риска относится существующая проблема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 (существует высокая вероятность негативного влияния на людей, организации, или безопасность государства и общества в целом, или низкая вероятность негативного влияния на большое количество людей, организаций) ____</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(существует вероятность негативного влияния на небольшое количество людей, организаций, или безопасность государства и общества в целом) ____</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(существует низкая вероятность негативного влияния на небольшое количество людей, организаций) ____</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разные ____</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возможности определить уровень рисков ____</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Рисков нет ____</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2: Определение задач регулирования</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Какая цель государственного регулирования (опишите в произвольной форме)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данных (в цифровом измерении) показывающих масштаб проблемы (в описании укажите временные рамки изменений)</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 введения регулирования не замерялись ___</w:t>
            </w:r>
            <w:r>
              <w:br/>
            </w:r>
            <w:r>
              <w:rPr>
                <w:rFonts w:ascii="Times New Roman"/>
                <w:b w:val="false"/>
                <w:i w:val="false"/>
                <w:color w:val="000000"/>
                <w:sz w:val="20"/>
              </w:rPr>
              <w:t>
</w:t>
            </w:r>
            <w:r>
              <w:rPr>
                <w:rFonts w:ascii="Times New Roman"/>
                <w:b w:val="false"/>
                <w:i w:val="false"/>
                <w:color w:val="000000"/>
                <w:sz w:val="20"/>
              </w:rPr>
              <w:t>Данные до введения регулирования ___</w:t>
            </w:r>
            <w:r>
              <w:br/>
            </w:r>
            <w:r>
              <w:rPr>
                <w:rFonts w:ascii="Times New Roman"/>
                <w:b w:val="false"/>
                <w:i w:val="false"/>
                <w:color w:val="000000"/>
                <w:sz w:val="20"/>
              </w:rPr>
              <w:t>
</w:t>
            </w:r>
            <w:r>
              <w:rPr>
                <w:rFonts w:ascii="Times New Roman"/>
                <w:b w:val="false"/>
                <w:i w:val="false"/>
                <w:color w:val="000000"/>
                <w:sz w:val="20"/>
              </w:rPr>
              <w:t>дата произведенного замера</w:t>
            </w:r>
            <w:r>
              <w:br/>
            </w:r>
            <w:r>
              <w:rPr>
                <w:rFonts w:ascii="Times New Roman"/>
                <w:b w:val="false"/>
                <w:i w:val="false"/>
                <w:color w:val="000000"/>
                <w:sz w:val="20"/>
              </w:rPr>
              <w:t>
</w:t>
            </w:r>
            <w:r>
              <w:rPr>
                <w:rFonts w:ascii="Times New Roman"/>
                <w:b w:val="false"/>
                <w:i w:val="false"/>
                <w:color w:val="000000"/>
                <w:sz w:val="20"/>
              </w:rPr>
              <w:t xml:space="preserve">Данные на сегодняшний день ___ </w:t>
            </w:r>
            <w:r>
              <w:rPr>
                <w:rFonts w:ascii="Times New Roman"/>
                <w:b w:val="false"/>
                <w:i w:val="false"/>
                <w:color w:val="000000"/>
                <w:sz w:val="20"/>
              </w:rPr>
              <w:t>дата произведенного замера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3: Варианты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возможных альтернатив (отметьте те варианты альтернативных подходов, которые Вы рассматриваете и анализируете – необходимо выбрать не меньше 2 вариантов рассматриваемому регулированию)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Ничего</w:t>
            </w:r>
            <w:r>
              <w:br/>
            </w:r>
            <w:r>
              <w:rPr>
                <w:rFonts w:ascii="Times New Roman"/>
                <w:b w:val="false"/>
                <w:i w:val="false"/>
                <w:color w:val="000000"/>
                <w:sz w:val="20"/>
              </w:rPr>
              <w:t>
</w:t>
            </w:r>
            <w:r>
              <w:rPr>
                <w:rFonts w:ascii="Times New Roman"/>
                <w:b w:val="false"/>
                <w:i w:val="false"/>
                <w:color w:val="000000"/>
                <w:sz w:val="20"/>
              </w:rPr>
              <w:t xml:space="preserve">2. Информационная кампания ___ </w:t>
            </w:r>
            <w:r>
              <w:br/>
            </w:r>
            <w:r>
              <w:rPr>
                <w:rFonts w:ascii="Times New Roman"/>
                <w:b w:val="false"/>
                <w:i w:val="false"/>
                <w:color w:val="000000"/>
                <w:sz w:val="20"/>
              </w:rPr>
              <w:t>
</w:t>
            </w:r>
            <w:r>
              <w:rPr>
                <w:rFonts w:ascii="Times New Roman"/>
                <w:b w:val="false"/>
                <w:i w:val="false"/>
                <w:color w:val="000000"/>
                <w:sz w:val="20"/>
              </w:rPr>
              <w:t>3. Внедрение саморегулирования __</w:t>
            </w:r>
            <w:r>
              <w:br/>
            </w:r>
            <w:r>
              <w:rPr>
                <w:rFonts w:ascii="Times New Roman"/>
                <w:b w:val="false"/>
                <w:i w:val="false"/>
                <w:color w:val="000000"/>
                <w:sz w:val="20"/>
              </w:rPr>
              <w:t>
</w:t>
            </w:r>
            <w:r>
              <w:rPr>
                <w:rFonts w:ascii="Times New Roman"/>
                <w:b w:val="false"/>
                <w:i w:val="false"/>
                <w:color w:val="000000"/>
                <w:sz w:val="20"/>
              </w:rPr>
              <w:t>4. Изменение налогов, субсидии, госзакупки, торговля квотами, другие рыночные механизмы ___</w:t>
            </w:r>
            <w:r>
              <w:br/>
            </w:r>
            <w:r>
              <w:rPr>
                <w:rFonts w:ascii="Times New Roman"/>
                <w:b w:val="false"/>
                <w:i w:val="false"/>
                <w:color w:val="000000"/>
                <w:sz w:val="20"/>
              </w:rPr>
              <w:t>
</w:t>
            </w:r>
            <w:r>
              <w:rPr>
                <w:rFonts w:ascii="Times New Roman"/>
                <w:b w:val="false"/>
                <w:i w:val="false"/>
                <w:color w:val="000000"/>
                <w:sz w:val="20"/>
              </w:rPr>
              <w:t>5. Обязательные маркировки ___</w:t>
            </w:r>
            <w:r>
              <w:br/>
            </w:r>
            <w:r>
              <w:rPr>
                <w:rFonts w:ascii="Times New Roman"/>
                <w:b w:val="false"/>
                <w:i w:val="false"/>
                <w:color w:val="000000"/>
                <w:sz w:val="20"/>
              </w:rPr>
              <w:t>
</w:t>
            </w:r>
            <w:r>
              <w:rPr>
                <w:rFonts w:ascii="Times New Roman"/>
                <w:b w:val="false"/>
                <w:i w:val="false"/>
                <w:color w:val="000000"/>
                <w:sz w:val="20"/>
              </w:rPr>
              <w:t>6. Обязательная отчетность ___</w:t>
            </w:r>
            <w:r>
              <w:br/>
            </w:r>
            <w:r>
              <w:rPr>
                <w:rFonts w:ascii="Times New Roman"/>
                <w:b w:val="false"/>
                <w:i w:val="false"/>
                <w:color w:val="000000"/>
                <w:sz w:val="20"/>
              </w:rPr>
              <w:t>
</w:t>
            </w:r>
            <w:r>
              <w:rPr>
                <w:rFonts w:ascii="Times New Roman"/>
                <w:b w:val="false"/>
                <w:i w:val="false"/>
                <w:color w:val="000000"/>
                <w:sz w:val="20"/>
              </w:rPr>
              <w:t>7. Декларирование ___</w:t>
            </w:r>
            <w:r>
              <w:br/>
            </w:r>
            <w:r>
              <w:rPr>
                <w:rFonts w:ascii="Times New Roman"/>
                <w:b w:val="false"/>
                <w:i w:val="false"/>
                <w:color w:val="000000"/>
                <w:sz w:val="20"/>
              </w:rPr>
              <w:t>
</w:t>
            </w:r>
            <w:r>
              <w:rPr>
                <w:rFonts w:ascii="Times New Roman"/>
                <w:b w:val="false"/>
                <w:i w:val="false"/>
                <w:color w:val="000000"/>
                <w:sz w:val="20"/>
              </w:rPr>
              <w:t>8. Правила деятельности и проверки их исполнения (без разрешительных документов)___</w:t>
            </w:r>
            <w:r>
              <w:br/>
            </w:r>
            <w:r>
              <w:rPr>
                <w:rFonts w:ascii="Times New Roman"/>
                <w:b w:val="false"/>
                <w:i w:val="false"/>
                <w:color w:val="000000"/>
                <w:sz w:val="20"/>
              </w:rPr>
              <w:t>
</w:t>
            </w:r>
            <w:r>
              <w:rPr>
                <w:rFonts w:ascii="Times New Roman"/>
                <w:b w:val="false"/>
                <w:i w:val="false"/>
                <w:color w:val="000000"/>
                <w:sz w:val="20"/>
              </w:rPr>
              <w:t>9. Разрешительные инструменты __</w:t>
            </w:r>
            <w:r>
              <w:br/>
            </w:r>
            <w:r>
              <w:rPr>
                <w:rFonts w:ascii="Times New Roman"/>
                <w:b w:val="false"/>
                <w:i w:val="false"/>
                <w:color w:val="000000"/>
                <w:sz w:val="20"/>
              </w:rPr>
              <w:t>
</w:t>
            </w:r>
            <w:r>
              <w:rPr>
                <w:rFonts w:ascii="Times New Roman"/>
                <w:b w:val="false"/>
                <w:i w:val="false"/>
                <w:color w:val="000000"/>
                <w:sz w:val="20"/>
              </w:rPr>
              <w:t>10. Запреты ___</w:t>
            </w:r>
            <w:r>
              <w:br/>
            </w:r>
            <w:r>
              <w:rPr>
                <w:rFonts w:ascii="Times New Roman"/>
                <w:b w:val="false"/>
                <w:i w:val="false"/>
                <w:color w:val="000000"/>
                <w:sz w:val="20"/>
              </w:rPr>
              <w:t>
</w:t>
            </w:r>
            <w:r>
              <w:rPr>
                <w:rFonts w:ascii="Times New Roman"/>
                <w:b w:val="false"/>
                <w:i w:val="false"/>
                <w:color w:val="000000"/>
                <w:sz w:val="20"/>
              </w:rPr>
              <w:t xml:space="preserve">11. Иное ___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рассматриваемых альтернатив (описываются все выбранные и отмеченные выше альтернативы в произвольной форме с указанием регуляторной конкретики)</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r>
              <w:br/>
            </w:r>
            <w:r>
              <w:rPr>
                <w:rFonts w:ascii="Times New Roman"/>
                <w:b w:val="false"/>
                <w:i w:val="false"/>
                <w:color w:val="000000"/>
                <w:sz w:val="20"/>
              </w:rPr>
              <w:t>
</w:t>
            </w:r>
            <w:r>
              <w:rPr>
                <w:rFonts w:ascii="Times New Roman"/>
                <w:b w:val="false"/>
                <w:i w:val="false"/>
                <w:color w:val="000000"/>
                <w:sz w:val="20"/>
              </w:rPr>
              <w:t>Вариант 2</w:t>
            </w:r>
            <w:r>
              <w:br/>
            </w:r>
            <w:r>
              <w:rPr>
                <w:rFonts w:ascii="Times New Roman"/>
                <w:b w:val="false"/>
                <w:i w:val="false"/>
                <w:color w:val="000000"/>
                <w:sz w:val="20"/>
              </w:rPr>
              <w:t>
</w:t>
            </w:r>
            <w:r>
              <w:rPr>
                <w:rFonts w:ascii="Times New Roman"/>
                <w:b w:val="false"/>
                <w:i w:val="false"/>
                <w:color w:val="000000"/>
                <w:sz w:val="20"/>
              </w:rPr>
              <w:t>Вариант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4: Определение воздействия альтернатив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результатами обработки формы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издержек и выгод по каждой альтернативе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0</w:t>
            </w:r>
            <w:r>
              <w:br/>
            </w:r>
            <w:r>
              <w:rPr>
                <w:rFonts w:ascii="Times New Roman"/>
                <w:b w:val="false"/>
                <w:i w:val="false"/>
                <w:color w:val="000000"/>
                <w:sz w:val="20"/>
              </w:rPr>
              <w:t>
</w:t>
            </w:r>
            <w:r>
              <w:rPr>
                <w:rFonts w:ascii="Times New Roman"/>
                <w:b w:val="false"/>
                <w:i w:val="false"/>
                <w:color w:val="000000"/>
                <w:sz w:val="20"/>
              </w:rPr>
              <w:t>(пересматриваемое регулирование)</w:t>
            </w:r>
            <w:r>
              <w:br/>
            </w:r>
            <w:r>
              <w:rPr>
                <w:rFonts w:ascii="Times New Roman"/>
                <w:b w:val="false"/>
                <w:i w:val="false"/>
                <w:color w:val="000000"/>
                <w:sz w:val="20"/>
              </w:rPr>
              <w:t>
</w:t>
            </w:r>
            <w:r>
              <w:rPr>
                <w:rFonts w:ascii="Times New Roman"/>
                <w:b w:val="false"/>
                <w:i w:val="false"/>
                <w:color w:val="000000"/>
                <w:sz w:val="20"/>
              </w:rPr>
              <w:t>Вариант 1</w:t>
            </w:r>
            <w:r>
              <w:br/>
            </w:r>
            <w:r>
              <w:rPr>
                <w:rFonts w:ascii="Times New Roman"/>
                <w:b w:val="false"/>
                <w:i w:val="false"/>
                <w:color w:val="000000"/>
                <w:sz w:val="20"/>
              </w:rPr>
              <w:t>
</w:t>
            </w:r>
            <w:r>
              <w:rPr>
                <w:rFonts w:ascii="Times New Roman"/>
                <w:b w:val="false"/>
                <w:i w:val="false"/>
                <w:color w:val="000000"/>
                <w:sz w:val="20"/>
              </w:rPr>
              <w:t>Вариант 2</w:t>
            </w:r>
            <w:r>
              <w:br/>
            </w:r>
            <w:r>
              <w:rPr>
                <w:rFonts w:ascii="Times New Roman"/>
                <w:b w:val="false"/>
                <w:i w:val="false"/>
                <w:color w:val="000000"/>
                <w:sz w:val="20"/>
              </w:rPr>
              <w:t>
</w:t>
            </w:r>
            <w:r>
              <w:rPr>
                <w:rFonts w:ascii="Times New Roman"/>
                <w:b w:val="false"/>
                <w:i w:val="false"/>
                <w:color w:val="000000"/>
                <w:sz w:val="20"/>
              </w:rPr>
              <w:t>Вариант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5: Выбор наиболее оптимальной регуляторной альтернативы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результатами обработки формы 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предложенных альтернатив</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r>
              <w:br/>
            </w:r>
            <w:r>
              <w:rPr>
                <w:rFonts w:ascii="Times New Roman"/>
                <w:b w:val="false"/>
                <w:i w:val="false"/>
                <w:color w:val="000000"/>
                <w:sz w:val="20"/>
              </w:rPr>
              <w:t>
</w:t>
            </w:r>
            <w:r>
              <w:rPr>
                <w:rFonts w:ascii="Times New Roman"/>
                <w:b w:val="false"/>
                <w:i w:val="false"/>
                <w:color w:val="000000"/>
                <w:sz w:val="20"/>
              </w:rPr>
              <w:t>Вариант 2</w:t>
            </w:r>
            <w:r>
              <w:br/>
            </w:r>
            <w:r>
              <w:rPr>
                <w:rFonts w:ascii="Times New Roman"/>
                <w:b w:val="false"/>
                <w:i w:val="false"/>
                <w:color w:val="000000"/>
                <w:sz w:val="20"/>
              </w:rPr>
              <w:t>
</w:t>
            </w:r>
            <w:r>
              <w:rPr>
                <w:rFonts w:ascii="Times New Roman"/>
                <w:b w:val="false"/>
                <w:i w:val="false"/>
                <w:color w:val="000000"/>
                <w:sz w:val="20"/>
              </w:rPr>
              <w:t>Вариант 3</w:t>
            </w:r>
            <w:r>
              <w:br/>
            </w:r>
            <w:r>
              <w:rPr>
                <w:rFonts w:ascii="Times New Roman"/>
                <w:b w:val="false"/>
                <w:i w:val="false"/>
                <w:color w:val="000000"/>
                <w:sz w:val="20"/>
              </w:rPr>
              <w:t>
</w:t>
            </w:r>
            <w:r>
              <w:rPr>
                <w:rFonts w:ascii="Times New Roman"/>
                <w:b w:val="false"/>
                <w:i w:val="false"/>
                <w:color w:val="000000"/>
                <w:sz w:val="20"/>
              </w:rPr>
              <w:t>Вариант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предлагаемого регулирования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сохраняется существующее регулирование без изменений ___</w:t>
            </w:r>
            <w:r>
              <w:br/>
            </w:r>
            <w:r>
              <w:rPr>
                <w:rFonts w:ascii="Times New Roman"/>
                <w:b w:val="false"/>
                <w:i w:val="false"/>
                <w:color w:val="000000"/>
                <w:sz w:val="20"/>
              </w:rPr>
              <w:t>
</w:t>
            </w:r>
            <w:r>
              <w:rPr>
                <w:rFonts w:ascii="Times New Roman"/>
                <w:b w:val="false"/>
                <w:i w:val="false"/>
                <w:color w:val="000000"/>
                <w:sz w:val="20"/>
              </w:rPr>
              <w:t>сохраняется существующее регулирование с изменениями ___</w:t>
            </w:r>
            <w:r>
              <w:br/>
            </w:r>
            <w:r>
              <w:rPr>
                <w:rFonts w:ascii="Times New Roman"/>
                <w:b w:val="false"/>
                <w:i w:val="false"/>
                <w:color w:val="000000"/>
                <w:sz w:val="20"/>
              </w:rPr>
              <w:t>
</w:t>
            </w:r>
            <w:r>
              <w:rPr>
                <w:rFonts w:ascii="Times New Roman"/>
                <w:b w:val="false"/>
                <w:i w:val="false"/>
                <w:color w:val="000000"/>
                <w:sz w:val="20"/>
              </w:rPr>
              <w:t>выбирается альтернатива ___</w:t>
            </w:r>
            <w:r>
              <w:br/>
            </w:r>
            <w:r>
              <w:rPr>
                <w:rFonts w:ascii="Times New Roman"/>
                <w:b w:val="false"/>
                <w:i w:val="false"/>
                <w:color w:val="000000"/>
                <w:sz w:val="20"/>
              </w:rPr>
              <w:t>
</w:t>
            </w: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полная отмена ___</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6: Индикатор оценки</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Определения индикатора проблемы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измеряемых данных максимально полно показывающих существование проблемы и ее масштаб (согласовывается с данными </w:t>
            </w:r>
            <w:r>
              <w:rPr>
                <w:rFonts w:ascii="Times New Roman"/>
                <w:b w:val="false"/>
                <w:i w:val="false"/>
                <w:color w:val="000000"/>
                <w:sz w:val="20"/>
              </w:rPr>
              <w:t>Шаг 2 п.3)</w:t>
            </w:r>
            <w:r>
              <w:br/>
            </w:r>
            <w:r>
              <w:rPr>
                <w:rFonts w:ascii="Times New Roman"/>
                <w:b w:val="false"/>
                <w:i w:val="false"/>
                <w:color w:val="000000"/>
                <w:sz w:val="20"/>
              </w:rPr>
              <w:t>
</w:t>
            </w:r>
            <w:r>
              <w:rPr>
                <w:rFonts w:ascii="Times New Roman"/>
                <w:b w:val="false"/>
                <w:i w:val="false"/>
                <w:color w:val="000000"/>
                <w:sz w:val="20"/>
              </w:rPr>
              <w:t>Данные (в цифровом измерении) этого индикатора на момент разработки АРВ</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Здесь необходимо предусмотреть качественные показатели «до и после», «факт и прогноз», чем измеряется эта проблема, предусмотреть период, срок для ведения статистики для последующего анализа, предусмотреть срок когда сработает «регулирование»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изменения в системы сбора и анализа информации для более полного мониторинга (возможные индикаторы и что надо сделать, чтоб они стали измеряемы)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Рекомендуемая периодичность измерения индикаторов</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анализа   </w:t>
      </w:r>
      <w:r>
        <w:br/>
      </w:r>
      <w:r>
        <w:rPr>
          <w:rFonts w:ascii="Times New Roman"/>
          <w:b w:val="false"/>
          <w:i w:val="false"/>
          <w:color w:val="000000"/>
          <w:sz w:val="28"/>
        </w:rPr>
        <w:t xml:space="preserve">
регуляторного воздействия     </w:t>
      </w:r>
    </w:p>
    <w:bookmarkEnd w:id="26"/>
    <w:bookmarkStart w:name="z44" w:id="27"/>
    <w:p>
      <w:pPr>
        <w:spacing w:after="0"/>
        <w:ind w:left="0"/>
        <w:jc w:val="both"/>
      </w:pPr>
      <w:r>
        <w:rPr>
          <w:rFonts w:ascii="Times New Roman"/>
          <w:b w:val="false"/>
          <w:i w:val="false"/>
          <w:color w:val="000000"/>
          <w:sz w:val="28"/>
        </w:rPr>
        <w:t xml:space="preserve">
Форма             </w:t>
      </w:r>
    </w:p>
    <w:bookmarkEnd w:id="27"/>
    <w:bookmarkStart w:name="z45" w:id="28"/>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r>
        <w:rPr>
          <w:rFonts w:ascii="Times New Roman"/>
          <w:b w:val="false"/>
          <w:i w:val="false"/>
          <w:color w:val="000000"/>
          <w:sz w:val="28"/>
        </w:rPr>
        <w:t xml:space="preserve"> о соблюдении регулирующими государственными органами</w:t>
      </w:r>
      <w:r>
        <w:br/>
      </w:r>
      <w:r>
        <w:rPr>
          <w:rFonts w:ascii="Times New Roman"/>
          <w:b w:val="false"/>
          <w:i w:val="false"/>
          <w:color w:val="000000"/>
          <w:sz w:val="28"/>
        </w:rPr>
        <w:t>
                 процедур анализа регуляторного воздействия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104"/>
        <w:gridCol w:w="5272"/>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уполномоченным органом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параметры оценки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данных общественного обсуждения АРВ</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 xml:space="preserve">Да ___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одного или нескольких стандартных шагов в разработке АРВ</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 xml:space="preserve">Да ___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рационального смысла в одном или нескольких исполненных шагах</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 xml:space="preserve">Да ___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первичных данных или соответственных ссылок на их источники</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 xml:space="preserve">Да 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частей АРВ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Представлены ли данные доказывающие факт существования проблемы и показывающие ее масштаб</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Да ___</w:t>
            </w:r>
            <w:r>
              <w:br/>
            </w:r>
            <w:r>
              <w:rPr>
                <w:rFonts w:ascii="Times New Roman"/>
                <w:b w:val="false"/>
                <w:i w:val="false"/>
                <w:color w:val="000000"/>
                <w:sz w:val="20"/>
              </w:rPr>
              <w:t>
</w:t>
            </w:r>
            <w:r>
              <w:rPr>
                <w:rFonts w:ascii="Times New Roman"/>
                <w:b w:val="false"/>
                <w:i w:val="false"/>
                <w:color w:val="000000"/>
                <w:sz w:val="20"/>
              </w:rPr>
              <w:t>Комментарии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Представлены ли целевые группы, на которые влияет или может влиять проблема и их количественные показатели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Да ___</w:t>
            </w:r>
            <w:r>
              <w:br/>
            </w:r>
            <w:r>
              <w:rPr>
                <w:rFonts w:ascii="Times New Roman"/>
                <w:b w:val="false"/>
                <w:i w:val="false"/>
                <w:color w:val="000000"/>
                <w:sz w:val="20"/>
              </w:rPr>
              <w:t>
</w:t>
            </w:r>
            <w:r>
              <w:rPr>
                <w:rFonts w:ascii="Times New Roman"/>
                <w:b w:val="false"/>
                <w:i w:val="false"/>
                <w:color w:val="000000"/>
                <w:sz w:val="20"/>
              </w:rPr>
              <w:t>Комментарии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Адекватно ли сформулирована цель регулирования? Соотносится ли она с определением проблемы?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Да ___</w:t>
            </w:r>
            <w:r>
              <w:br/>
            </w:r>
            <w:r>
              <w:rPr>
                <w:rFonts w:ascii="Times New Roman"/>
                <w:b w:val="false"/>
                <w:i w:val="false"/>
                <w:color w:val="000000"/>
                <w:sz w:val="20"/>
              </w:rPr>
              <w:t>
</w:t>
            </w:r>
            <w:r>
              <w:rPr>
                <w:rFonts w:ascii="Times New Roman"/>
                <w:b w:val="false"/>
                <w:i w:val="false"/>
                <w:color w:val="000000"/>
                <w:sz w:val="20"/>
              </w:rPr>
              <w:t>Комментарии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Представлено ли планируемое изменение данных и временные рамки этих изменений</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Да ___</w:t>
            </w:r>
            <w:r>
              <w:br/>
            </w:r>
            <w:r>
              <w:rPr>
                <w:rFonts w:ascii="Times New Roman"/>
                <w:b w:val="false"/>
                <w:i w:val="false"/>
                <w:color w:val="000000"/>
                <w:sz w:val="20"/>
              </w:rPr>
              <w:t>
</w:t>
            </w:r>
            <w:r>
              <w:rPr>
                <w:rFonts w:ascii="Times New Roman"/>
                <w:b w:val="false"/>
                <w:i w:val="false"/>
                <w:color w:val="000000"/>
                <w:sz w:val="20"/>
              </w:rPr>
              <w:t>Комментарии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Отсутствуют альтернативы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 xml:space="preserve">Да ___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Предопределенная или поверхностная презентация альтернатив и анализ их воздействия</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 xml:space="preserve">Да ___ </w:t>
            </w:r>
            <w:r>
              <w:br/>
            </w:r>
            <w:r>
              <w:rPr>
                <w:rFonts w:ascii="Times New Roman"/>
                <w:b w:val="false"/>
                <w:i w:val="false"/>
                <w:color w:val="000000"/>
                <w:sz w:val="20"/>
              </w:rPr>
              <w:t>
</w:t>
            </w:r>
            <w:r>
              <w:rPr>
                <w:rFonts w:ascii="Times New Roman"/>
                <w:b w:val="false"/>
                <w:i w:val="false"/>
                <w:color w:val="000000"/>
                <w:sz w:val="20"/>
              </w:rPr>
              <w:t>Комментарии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рейтинга предложенных альтернатив</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индикатора проблемы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 xml:space="preserve">Да ___ </w:t>
            </w:r>
            <w:r>
              <w:br/>
            </w:r>
            <w:r>
              <w:rPr>
                <w:rFonts w:ascii="Times New Roman"/>
                <w:b w:val="false"/>
                <w:i w:val="false"/>
                <w:color w:val="000000"/>
                <w:sz w:val="20"/>
              </w:rPr>
              <w:t>
</w:t>
            </w:r>
            <w:r>
              <w:rPr>
                <w:rFonts w:ascii="Times New Roman"/>
                <w:b w:val="false"/>
                <w:i w:val="false"/>
                <w:color w:val="000000"/>
                <w:sz w:val="20"/>
              </w:rPr>
              <w:t>Комментарии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ключевых измеряемых индикаторов издержек</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___</w:t>
            </w:r>
            <w:r>
              <w:br/>
            </w:r>
            <w:r>
              <w:rPr>
                <w:rFonts w:ascii="Times New Roman"/>
                <w:b w:val="false"/>
                <w:i w:val="false"/>
                <w:color w:val="000000"/>
                <w:sz w:val="20"/>
              </w:rPr>
              <w:t>
</w:t>
            </w:r>
            <w:r>
              <w:rPr>
                <w:rFonts w:ascii="Times New Roman"/>
                <w:b w:val="false"/>
                <w:i w:val="false"/>
                <w:color w:val="000000"/>
                <w:sz w:val="20"/>
              </w:rPr>
              <w:t xml:space="preserve">Да ___ </w:t>
            </w:r>
            <w:r>
              <w:br/>
            </w:r>
            <w:r>
              <w:rPr>
                <w:rFonts w:ascii="Times New Roman"/>
                <w:b w:val="false"/>
                <w:i w:val="false"/>
                <w:color w:val="000000"/>
                <w:sz w:val="20"/>
              </w:rPr>
              <w:t>
</w:t>
            </w:r>
            <w:r>
              <w:rPr>
                <w:rFonts w:ascii="Times New Roman"/>
                <w:b w:val="false"/>
                <w:i w:val="false"/>
                <w:color w:val="000000"/>
                <w:sz w:val="20"/>
              </w:rPr>
              <w:t>Комментарии</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для проведения альтернативного АРВ</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или 30 рабочих дней (нужное подчеркнуть)</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комментарии</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9"/>
    <w:p>
      <w:pPr>
        <w:spacing w:after="0"/>
        <w:ind w:left="0"/>
        <w:jc w:val="both"/>
      </w:pPr>
      <w:r>
        <w:rPr>
          <w:rFonts w:ascii="Times New Roman"/>
          <w:b w:val="false"/>
          <w:i w:val="false"/>
          <w:color w:val="000000"/>
          <w:sz w:val="28"/>
        </w:rPr>
        <w:t>
      Заключение:</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