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81a2" w14:textId="4c78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11 декабря 2014 года № 268. Зарегистрировано Департаментом юстиции Западно-Казахстанской области 15 января 2015 года № 3764. Утратило силу постановлением акимата Чингирлауского района Западно-Казахстанской области от 28 мая 2015 года № 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Чингирлауского района Западно-Казахстанской области от 28.05.2015 </w:t>
      </w:r>
      <w:r>
        <w:rPr>
          <w:rFonts w:ascii="Times New Roman"/>
          <w:b w:val="false"/>
          <w:i w:val="false"/>
          <w:color w:val="ff0000"/>
          <w:sz w:val="28"/>
        </w:rPr>
        <w:t>№ 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 марта 2011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февраля 2014 года № 88 "Об утверждении Правил передачи государственного имущества в имущественный наем (аренду)" акимат Чингирлауского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Государственному учреждению "Отдел экономики и финансов Чингирлауского района" в установленном законодательством порядке принять соответствующие меры по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> Руководителю аппарата акима района (Турмагамбетову Е.)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> Контроль за исполнением настоящего постановления возложить на заместителя акима района Есалиева А. 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>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декабря 2014 года № 268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районного коммунального</w:t>
      </w:r>
      <w:r>
        <w:br/>
      </w:r>
      <w:r>
        <w:rPr>
          <w:rFonts w:ascii="Times New Roman"/>
          <w:b/>
          <w:i w:val="false"/>
          <w:color w:val="000000"/>
        </w:rPr>
        <w:t>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расчета ставки арендной платы при передаче районного коммунального имущества в имущественный наем (аренду)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Расчет ставки годовой арендной платы при предоставлении в имущественный наем (аренду) объектов государственного нежилого фонда и сооружений, находящихся на балансе районных коммунальных юридических лиц, определяется на основании базовой ставки и размеров применяемых коэффициентов, учитывающих территориальное расположение объекта, тип строения, вид объекта, степень комфортности объекта, использование объекта нанимателем и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 годовой арендной платы при предоставлении в имущественный наем (аренду) объектов государственного нежилого фонда и сооружений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Рбс х К1 х Кт х К2 х К3 х К4 х Копф х S,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объекты государственного нежилого фонда и сооружения,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размер базовой ставки арендной платы, равной 1,5 месячного расчетного показателя, установленного Законом Республики Казахстан о республиканском бюджете на соответствующий год, за 1 квадратный метр общей площади объекта,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К1 – коэффициент, учитывающий территориальное расположение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–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 – коэффициент, учитывающий вид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К3 – коэффициент, учитывающий степень комфортности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К4 – коэффициент, учитывающий использование объекта нанимателем;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– коэффициент, учитывающий организационно-правовую форму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общая площадь арендуемого объекта,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Минимальный размер арендной платы в месяц при предоставлении в имущественный наем (аренду) объектов государственного нежилого фонда и сооружений не должен быть ниже размера 1,5 - кратного месячного расчетного показателя, установленного Законом Республики Казахстан о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Расчет годовой арендной платы при предоставлении в имущественный наем (аренду) оборудования, транспортных средств и иного недвижимого имущества (вещей), находящихся на балансе районных коммунальных юридических лиц,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Пст,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остаточная стоимость оборудования, транспортных средств и иного недвижимого имущества (вещей) по данным бухгалтерского учета, представленных в имущественный наем (аренду),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Пст – процентная ставка за имущественный наем (аренду) оборудования, транспортных средств и иного недвижимого имущества (вещей) в зависимости от вида деятельности нанимателя (по отраслям), в процентах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в имущественный наем (аренду) оборудования, транспортных средств и иного недвижимого имущества (вещей) с начисленным износом 100 процентов остаточная стоимость принимается в размере 10 процентов от первоначальной (восстановительной) стоимости оборудования, транспортных средств и иного недвижимого имущества (вещей).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Расчет арендной платы при предоставлении в имущественный наем (аренду) по часам объектов государственного нежилого фонда и сооружений, а также оборудования, транспортных средств и иного недвижимого имущества (вещей)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= Ап /12/Д/24,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-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районных коммунальных юридических лиц, тенге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-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 -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 арендной платы при передаче районного коммунального имущества в имущественный наем (аренду)</w:t>
            </w:r>
          </w:p>
        </w:tc>
      </w:tr>
    </w:tbl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ставки годовой арендной платы при предоставлении в имущественный наем</w:t>
      </w:r>
      <w:r>
        <w:br/>
      </w:r>
      <w:r>
        <w:rPr>
          <w:rFonts w:ascii="Times New Roman"/>
          <w:b/>
          <w:i w:val="false"/>
          <w:color w:val="000000"/>
        </w:rPr>
        <w:t>(аренду) объектов государственного нежилого фонда и сооружений, находящихся на</w:t>
      </w:r>
      <w:r>
        <w:br/>
      </w:r>
      <w:r>
        <w:rPr>
          <w:rFonts w:ascii="Times New Roman"/>
          <w:b/>
          <w:i w:val="false"/>
          <w:color w:val="000000"/>
        </w:rPr>
        <w:t>балансе районных коммунальных юридических лиц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Значение коэффициента, учитывающего территориальное расположение объекта, "К1"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2"/>
        <w:gridCol w:w="3292"/>
        <w:gridCol w:w="5716"/>
      </w:tblGrid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Поселок, село.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Значение коэффициента, учитывающего тип строения, "Кт"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5863"/>
        <w:gridCol w:w="4085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сооружения (стадионы, спортивные залы).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Складское, гаражное, котельная.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Значение коэффициента, учитывающего вид объекта, "К2"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8249"/>
        <w:gridCol w:w="2571"/>
      </w:tblGrid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 строение (здание).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Встроенно-пристроенное помещение, пристроенное помещение, часть помещений в здании, за исключением пункта 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Цокольное (полуподвальное), подвальное помещение.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Значение коэффициента, учитывающего степень комфортности объекта, "К3"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7873"/>
        <w:gridCol w:w="2810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комфортности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Благоустроенное (при наличии всех коммунальных удобств).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 (при отсутствии водоснабжения, канализации), но при наличии электро и теплоснабжения.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сооружений системы электроснабжения (опор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Значение коэффициента, учитывающего использование объекта нанимателем, "К4"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9582"/>
        <w:gridCol w:w="1837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 нанимателем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питания, торговли, гостиничных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расчетно-кассовых центров банков, акционерное общество "Казпочта" для обслуживания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высшего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специального,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дошкольного, дополнительного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 здравоохранения, культуры и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зданиях районных коммунальных юридических лиц с ограниченным доступом;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общеобразовательных школах, в средне специальных учебных заведениях: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буфеты, кафетерии: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остальных: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буфеты, кафетерии.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населению (парикмахерская, фотография, химчистка, прачечная, ремонт и пошив одежды и обуви, ремонт электро, радио, телеаппаратуры и оргтехники), производство потребительских товаров, продукции и услуг производственно-технического назначения, переработка сельскохозяйственных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1-7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Значение коэффициента, учитывающего организационно - правовую форму нанимателя, "Копф"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837"/>
        <w:gridCol w:w="1563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 нанимателя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благотворительных и общественных организаций, некоммерческих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акционерных обществ (товариществ с ограниченной ответственностью) с государственным пакетом акций (долей участия).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индивидуальных предпринимателей без образования юридического лица, хозяйственных товариществ, производственных кооперативов, относящихся к субъектам малого предпринимательства (для организации производственной деятельности и развития сферы услуг населению, за исключением торгово-закупочной (посреднической) деятельности).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организационно-правовых форм нанимателя, за исключением организационно-правовых форм нанимателя, указанных в пунктах 1-3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 арендной платы при передаче районного коммунального имущества в имущественный наем (аренду)</w:t>
            </w:r>
          </w:p>
        </w:tc>
      </w:tr>
    </w:tbl>
    <w:bookmarkStart w:name="z8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годовой арендной платы при предоставлении в имущественный наем (аренду) оборудования, транспортных средств и иного недвижимого имущества (вещей), находящихся на балансе районных коммунальных юридических лиц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Значение коэффициента, учитывающего вид деятельности нанимателя, "Пст"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9819"/>
        <w:gridCol w:w="1478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нанимателя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Пст, 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Бытовое обслуживание, коммунальное хозяйство, общественное питание (столовая, буфет, кафетерий), производство продуктов питания, оказание медицинских услуг населению, лечебно-профилактическая, образовательная, спортивная, культурно-просветительская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потребительских товаров, продукции и услуг производственно-технического назначения, переработка сельскохозяйственных продуктов, сельское хозяйство, строительство, информационно-вычислительная и оргтехника, связь.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Оптово-розничная и комиссионная торговля, общественное питание (ресторан, кафе, бар).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