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ccc3" w14:textId="bc2c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Аксуского сельского округа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29 декабря 2014 года № 1230. Зарегистрировано Департаментом юстиции Западно-Казахстанской области 20 января 2015 года № 3774. Утратило силу постановлением акимата Бурлинского района Западно-Казахстанской области от 26 мая 2016 года № 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Бурлинского района Западно-Казахстанской области от 26.05.2016 </w:t>
      </w:r>
      <w:r>
        <w:rPr>
          <w:rFonts w:ascii="Times New Roman"/>
          <w:b w:val="false"/>
          <w:i w:val="false"/>
          <w:color w:val="ff0000"/>
          <w:sz w:val="28"/>
        </w:rPr>
        <w:t>№ 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руководителя государственного учреждения "Бурлинская районная территориальная инспекция" Комитета ветеринарного контроля и надзора Министерства сельского хозяйства Республики Казахстан от 29 октября 2014 года № 1134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карантин, в связи с возникновением заболевания эмфизематозного карбункула крупного рогатого скота, на территории Аксуского сельского округа Бурлинского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отдела государственно-правовой работы аппарата акима района (Дарисов 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заместителя акима района Ж. Каналина.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