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a87c" w14:textId="218a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Бурлинском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февраля 2014 года № 18-5. Зарегистрировано Департаментом юстиции Западно-Казахстанской области 2 апреля 2014 года № 3475. Утратило силу решением Бурлинского районного маслихата Западно-Казахстанской области от 13 февраля 2020 года № 47-4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жилищных отношениях",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Бурлинском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З. Абзалилов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18-5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в Бурлинском районе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Бурлинском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и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Приказом Министра национальной экономики Республики Казахстан от 9 апреля 2015 года № 319 "Об 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 (далее – Стандарт) и определяют размер и порядок оказания жилищной помощи малообеспеченным семьям (гражданам).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Бурлинского районного маслихата Западно-Казахстанской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 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доля предельно-допустимых расходов 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расходы на содержание общего имущества объекта кондоминиума 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Государственная корпорация "Правительство для граждан" (далее – Государственная корпорация) 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27.11.2019 </w:t>
      </w:r>
      <w:r>
        <w:rPr>
          <w:rFonts w:ascii="Times New Roman"/>
          <w:b w:val="false"/>
          <w:i w:val="false"/>
          <w:color w:val="000000"/>
          <w:sz w:val="28"/>
        </w:rPr>
        <w:t>№ 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арендной платы за пользование жилищем, арендованным местным исполнительным органом в частном жилищном фонде.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 3-1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 исключен решением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ежемесячных взносах на содержание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 - 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решением Бурлинского районного маслихата Западно-Казахстанской области от 27.11.2019 </w:t>
      </w:r>
      <w:r>
        <w:rPr>
          <w:rFonts w:ascii="Times New Roman"/>
          <w:b w:val="false"/>
          <w:i w:val="false"/>
          <w:color w:val="000000"/>
          <w:sz w:val="28"/>
        </w:rPr>
        <w:t>№ 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4-3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4-4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4-5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4-6 в соответствии с решением Бурлинского районного маслихата Западно-Казахстанской области от 28.08.2018 </w:t>
      </w:r>
      <w:r>
        <w:rPr>
          <w:rFonts w:ascii="Times New Roman"/>
          <w:b w:val="false"/>
          <w:i w:val="false"/>
          <w:color w:val="000000"/>
          <w:sz w:val="28"/>
        </w:rPr>
        <w:t>№ 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осуществляется с месяца обращения за ее получением на срок до конца текущего квартала. Месяцем обращения считается месяц подачи заявления с прилагаемыми документами.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изменении дохода семьи (гражданина), тарифа расходов на содержание жилого дома (жилого здания) и потребления коммунальных услуг, уполномоченный орган производит перерасчет ранее назначенной жилищной помощи.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в течение десяти дней должен информировать уполномоченный орган об обстоятельствах, влияющих на получение жилищной помощи, а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заявителю прекращается.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в судебном порядке.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предоставляется в случаях, если в членах семьи имеются трудоспособные лица, которые не работают, не учатся и не зарегистрированы в уполномоченном органе в качестве безработных, за исключением занятых воспитанием ребенка в возрасте до трех лет, лиц, осуществляющих уход за инвалидами, нуждающихся в уходе.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